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D3F9B" w14:textId="46A27A22" w:rsidR="006A239E" w:rsidRDefault="006A239E" w:rsidP="00797E79">
      <w:pPr>
        <w:spacing w:after="0" w:line="276" w:lineRule="auto"/>
        <w:rPr>
          <w:rFonts w:ascii="Book Antiqua" w:eastAsia="Times New Roman" w:hAnsi="Book Antiqua" w:cs="Times New Roman"/>
          <w:b/>
          <w:smallCaps/>
          <w:color w:val="000000"/>
          <w:sz w:val="22"/>
          <w:szCs w:val="20"/>
          <w:lang w:eastAsia="pl-PL"/>
        </w:rPr>
      </w:pPr>
      <w:r>
        <w:rPr>
          <w:noProof/>
        </w:rPr>
        <w:drawing>
          <wp:inline distT="0" distB="0" distL="0" distR="0" wp14:anchorId="62343281" wp14:editId="07827BFF">
            <wp:extent cx="2816358" cy="615697"/>
            <wp:effectExtent l="0" t="0" r="3175" b="0"/>
            <wp:docPr id="5" name="Obraz 5" descr="Herb podzielony pionowo: po lewej biały gryf na czerwonym tle, po prawej złoty lew na niebieskim tle; oba zwierzęta koronowane, nad nimi biały krzyż o rozszerzonych ramionach. Na prawo napis, jeden pod drugim: Marszałek Województwa Podkarpackiego. Dane kontaktowe urzędu dostępne na www.podkarpacki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4 marszałek nagłówe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6358" cy="615697"/>
                    </a:xfrm>
                    <a:prstGeom prst="rect">
                      <a:avLst/>
                    </a:prstGeom>
                  </pic:spPr>
                </pic:pic>
              </a:graphicData>
            </a:graphic>
          </wp:inline>
        </w:drawing>
      </w:r>
    </w:p>
    <w:p w14:paraId="5DD77E0B" w14:textId="77777777" w:rsidR="006A239E" w:rsidRDefault="006A239E" w:rsidP="00797E79">
      <w:pPr>
        <w:spacing w:after="0" w:line="276" w:lineRule="auto"/>
        <w:rPr>
          <w:rFonts w:ascii="Book Antiqua" w:eastAsia="Times New Roman" w:hAnsi="Book Antiqua" w:cs="Times New Roman"/>
          <w:b/>
          <w:smallCaps/>
          <w:color w:val="000000"/>
          <w:sz w:val="22"/>
          <w:szCs w:val="20"/>
          <w:lang w:eastAsia="pl-PL"/>
        </w:rPr>
      </w:pPr>
    </w:p>
    <w:p w14:paraId="3C35E126" w14:textId="3A76B9E0" w:rsidR="006A239E" w:rsidRDefault="006A239E" w:rsidP="00797E79">
      <w:pPr>
        <w:spacing w:after="0" w:line="276" w:lineRule="auto"/>
        <w:rPr>
          <w:rFonts w:eastAsia="Times New Roman" w:cs="Arial"/>
          <w:color w:val="000000"/>
          <w:szCs w:val="24"/>
          <w:lang w:eastAsia="pl-PL"/>
        </w:rPr>
      </w:pPr>
      <w:r w:rsidRPr="003A440E">
        <w:rPr>
          <w:rFonts w:eastAsia="Times New Roman" w:cs="Arial"/>
          <w:color w:val="000000"/>
          <w:szCs w:val="24"/>
          <w:lang w:eastAsia="pl-PL"/>
        </w:rPr>
        <w:t>OS.I.7222.</w:t>
      </w:r>
      <w:r>
        <w:rPr>
          <w:rFonts w:eastAsia="Times New Roman" w:cs="Arial"/>
          <w:color w:val="000000"/>
          <w:szCs w:val="24"/>
          <w:lang w:eastAsia="pl-PL"/>
        </w:rPr>
        <w:t>45</w:t>
      </w:r>
      <w:r w:rsidRPr="003A440E">
        <w:rPr>
          <w:rFonts w:eastAsia="Times New Roman" w:cs="Arial"/>
          <w:color w:val="000000"/>
          <w:szCs w:val="24"/>
          <w:lang w:eastAsia="pl-PL"/>
        </w:rPr>
        <w:t>.</w:t>
      </w:r>
      <w:r w:rsidR="00FF25B5">
        <w:rPr>
          <w:rFonts w:eastAsia="Times New Roman" w:cs="Arial"/>
          <w:color w:val="000000"/>
          <w:szCs w:val="24"/>
          <w:lang w:eastAsia="pl-PL"/>
        </w:rPr>
        <w:t>10</w:t>
      </w:r>
      <w:r w:rsidRPr="003A440E">
        <w:rPr>
          <w:rFonts w:eastAsia="Times New Roman" w:cs="Arial"/>
          <w:color w:val="000000"/>
          <w:szCs w:val="24"/>
          <w:lang w:eastAsia="pl-PL"/>
        </w:rPr>
        <w:t>.202</w:t>
      </w:r>
      <w:r>
        <w:rPr>
          <w:rFonts w:eastAsia="Times New Roman" w:cs="Arial"/>
          <w:color w:val="000000"/>
          <w:szCs w:val="24"/>
          <w:lang w:eastAsia="pl-PL"/>
        </w:rPr>
        <w:t>5</w:t>
      </w:r>
      <w:r w:rsidRPr="003A440E">
        <w:rPr>
          <w:rFonts w:eastAsia="Times New Roman" w:cs="Arial"/>
          <w:color w:val="000000"/>
          <w:szCs w:val="24"/>
          <w:lang w:eastAsia="pl-PL"/>
        </w:rPr>
        <w:t>.</w:t>
      </w:r>
      <w:r>
        <w:rPr>
          <w:rFonts w:eastAsia="Times New Roman" w:cs="Arial"/>
          <w:color w:val="000000"/>
          <w:szCs w:val="24"/>
          <w:lang w:eastAsia="pl-PL"/>
        </w:rPr>
        <w:t>MB</w:t>
      </w:r>
      <w:r w:rsidRPr="003A440E">
        <w:rPr>
          <w:rFonts w:eastAsia="Times New Roman" w:cs="Arial"/>
          <w:color w:val="000000"/>
          <w:szCs w:val="24"/>
          <w:lang w:eastAsia="pl-PL"/>
        </w:rPr>
        <w:t>B</w:t>
      </w:r>
      <w:r w:rsidRPr="003A440E">
        <w:rPr>
          <w:rFonts w:eastAsia="Times New Roman" w:cs="Arial"/>
          <w:color w:val="000000"/>
          <w:szCs w:val="24"/>
          <w:lang w:eastAsia="pl-PL"/>
        </w:rPr>
        <w:tab/>
      </w:r>
      <w:r w:rsidRPr="003A440E">
        <w:rPr>
          <w:rFonts w:eastAsia="Times New Roman" w:cs="Arial"/>
          <w:color w:val="000000"/>
          <w:szCs w:val="24"/>
          <w:lang w:eastAsia="pl-PL"/>
        </w:rPr>
        <w:tab/>
      </w:r>
      <w:r w:rsidRPr="003A440E">
        <w:rPr>
          <w:rFonts w:eastAsia="Times New Roman" w:cs="Arial"/>
          <w:color w:val="000000"/>
          <w:szCs w:val="24"/>
          <w:lang w:eastAsia="pl-PL"/>
        </w:rPr>
        <w:tab/>
      </w:r>
      <w:r w:rsidRPr="003A440E">
        <w:rPr>
          <w:rFonts w:eastAsia="Times New Roman" w:cs="Arial"/>
          <w:color w:val="000000"/>
          <w:szCs w:val="24"/>
          <w:lang w:eastAsia="pl-PL"/>
        </w:rPr>
        <w:tab/>
      </w:r>
      <w:r>
        <w:rPr>
          <w:rFonts w:eastAsia="Times New Roman" w:cs="Arial"/>
          <w:color w:val="000000"/>
          <w:szCs w:val="24"/>
          <w:lang w:eastAsia="pl-PL"/>
        </w:rPr>
        <w:t xml:space="preserve">      </w:t>
      </w:r>
    </w:p>
    <w:p w14:paraId="4CC3BF3D" w14:textId="7F83EB9D" w:rsidR="006A239E" w:rsidRPr="003A440E" w:rsidRDefault="006A239E" w:rsidP="00797E79">
      <w:pPr>
        <w:spacing w:after="480" w:line="276" w:lineRule="auto"/>
        <w:jc w:val="right"/>
        <w:rPr>
          <w:rFonts w:eastAsia="Times New Roman" w:cs="Arial"/>
          <w:color w:val="000000"/>
          <w:szCs w:val="24"/>
          <w:lang w:eastAsia="pl-PL"/>
        </w:rPr>
      </w:pPr>
      <w:r w:rsidRPr="003A440E">
        <w:rPr>
          <w:rFonts w:eastAsia="Times New Roman" w:cs="Arial"/>
          <w:color w:val="000000"/>
          <w:szCs w:val="24"/>
          <w:lang w:eastAsia="pl-PL"/>
        </w:rPr>
        <w:t xml:space="preserve">Rzeszów, </w:t>
      </w:r>
      <w:r w:rsidR="009749E9">
        <w:rPr>
          <w:rFonts w:eastAsia="Times New Roman" w:cs="Arial"/>
          <w:color w:val="000000"/>
          <w:szCs w:val="24"/>
          <w:lang w:eastAsia="pl-PL"/>
        </w:rPr>
        <w:t>2026-01-</w:t>
      </w:r>
      <w:r w:rsidR="002B121A">
        <w:rPr>
          <w:rFonts w:eastAsia="Times New Roman" w:cs="Arial"/>
          <w:color w:val="000000"/>
          <w:szCs w:val="24"/>
          <w:lang w:eastAsia="pl-PL"/>
        </w:rPr>
        <w:t>28</w:t>
      </w:r>
    </w:p>
    <w:p w14:paraId="0C8C72D6" w14:textId="2F0B5AAB" w:rsidR="006A239E" w:rsidRPr="003A440E" w:rsidRDefault="006A239E" w:rsidP="00797E79">
      <w:pPr>
        <w:keepNext/>
        <w:spacing w:after="480" w:line="240" w:lineRule="auto"/>
        <w:outlineLvl w:val="0"/>
        <w:rPr>
          <w:rFonts w:eastAsia="Times New Roman" w:cs="Times New Roman"/>
          <w:b/>
          <w:spacing w:val="20"/>
          <w:szCs w:val="20"/>
          <w:lang w:eastAsia="pl-PL"/>
        </w:rPr>
      </w:pPr>
      <w:r w:rsidRPr="003A440E">
        <w:rPr>
          <w:rFonts w:eastAsia="Times New Roman" w:cs="Times New Roman"/>
          <w:b/>
          <w:spacing w:val="20"/>
          <w:szCs w:val="20"/>
          <w:lang w:eastAsia="pl-PL"/>
        </w:rPr>
        <w:t>DECYZJA</w:t>
      </w:r>
    </w:p>
    <w:p w14:paraId="031E2FE5"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Działając na podstawie:</w:t>
      </w:r>
    </w:p>
    <w:p w14:paraId="382027DA" w14:textId="5895FD66" w:rsidR="006A239E" w:rsidRPr="003A440E" w:rsidRDefault="006A239E" w:rsidP="00797E79">
      <w:pPr>
        <w:widowControl w:val="0"/>
        <w:numPr>
          <w:ilvl w:val="0"/>
          <w:numId w:val="7"/>
        </w:numPr>
        <w:adjustRightInd w:val="0"/>
        <w:spacing w:after="0" w:line="276" w:lineRule="auto"/>
        <w:ind w:left="284" w:hanging="284"/>
        <w:textAlignment w:val="baseline"/>
        <w:rPr>
          <w:rFonts w:eastAsia="Times New Roman" w:cs="Arial"/>
          <w:szCs w:val="24"/>
          <w:lang w:eastAsia="pl-PL"/>
        </w:rPr>
      </w:pPr>
      <w:r w:rsidRPr="003A440E">
        <w:rPr>
          <w:rFonts w:eastAsia="Times New Roman" w:cs="Arial"/>
          <w:szCs w:val="24"/>
          <w:lang w:eastAsia="pl-PL"/>
        </w:rPr>
        <w:t>art. 104 ustawy z dnia 14 czerwca 1960 r. Kodeks postępowania administracyjnego (Dz. U. z 202</w:t>
      </w:r>
      <w:r>
        <w:rPr>
          <w:rFonts w:eastAsia="Times New Roman" w:cs="Arial"/>
          <w:szCs w:val="24"/>
          <w:lang w:eastAsia="pl-PL"/>
        </w:rPr>
        <w:t>5</w:t>
      </w:r>
      <w:r w:rsidRPr="003A440E">
        <w:rPr>
          <w:rFonts w:eastAsia="Times New Roman" w:cs="Arial"/>
          <w:szCs w:val="24"/>
          <w:lang w:eastAsia="pl-PL"/>
        </w:rPr>
        <w:t xml:space="preserve"> r. poz. </w:t>
      </w:r>
      <w:r>
        <w:rPr>
          <w:rFonts w:eastAsia="Times New Roman" w:cs="Arial"/>
          <w:szCs w:val="24"/>
          <w:lang w:eastAsia="pl-PL"/>
        </w:rPr>
        <w:t>1691</w:t>
      </w:r>
      <w:r w:rsidRPr="003A440E">
        <w:rPr>
          <w:rFonts w:eastAsia="Times New Roman" w:cs="Arial"/>
          <w:szCs w:val="24"/>
          <w:lang w:eastAsia="pl-PL"/>
        </w:rPr>
        <w:t>);</w:t>
      </w:r>
    </w:p>
    <w:p w14:paraId="44A5B0DC" w14:textId="2093CBEA" w:rsidR="006A239E" w:rsidRPr="003A440E" w:rsidRDefault="006A239E" w:rsidP="00797E79">
      <w:pPr>
        <w:widowControl w:val="0"/>
        <w:numPr>
          <w:ilvl w:val="0"/>
          <w:numId w:val="7"/>
        </w:numPr>
        <w:adjustRightInd w:val="0"/>
        <w:spacing w:after="0" w:line="276" w:lineRule="auto"/>
        <w:ind w:left="284" w:hanging="284"/>
        <w:textAlignment w:val="baseline"/>
        <w:rPr>
          <w:rFonts w:eastAsia="Times New Roman" w:cs="Arial"/>
          <w:szCs w:val="24"/>
          <w:lang w:eastAsia="pl-PL"/>
        </w:rPr>
      </w:pPr>
      <w:r w:rsidRPr="003A440E">
        <w:rPr>
          <w:rFonts w:eastAsia="Times New Roman" w:cs="Arial"/>
          <w:szCs w:val="24"/>
          <w:lang w:eastAsia="pl-PL"/>
        </w:rPr>
        <w:t>art. 217 i art. 378 ust. 2a pkt 1 ustawy z dnia 27 kwietnia 2001 r. Prawo ochrony środowiska (Dz. U. z 202</w:t>
      </w:r>
      <w:r>
        <w:rPr>
          <w:rFonts w:eastAsia="Times New Roman" w:cs="Arial"/>
          <w:szCs w:val="24"/>
          <w:lang w:eastAsia="pl-PL"/>
        </w:rPr>
        <w:t>5</w:t>
      </w:r>
      <w:r w:rsidRPr="003A440E">
        <w:rPr>
          <w:rFonts w:eastAsia="Times New Roman" w:cs="Arial"/>
          <w:szCs w:val="24"/>
          <w:lang w:eastAsia="pl-PL"/>
        </w:rPr>
        <w:t xml:space="preserve"> r. poz. </w:t>
      </w:r>
      <w:r>
        <w:rPr>
          <w:rFonts w:eastAsia="Times New Roman" w:cs="Arial"/>
          <w:szCs w:val="24"/>
          <w:lang w:eastAsia="pl-PL"/>
        </w:rPr>
        <w:t>647 ze zm.</w:t>
      </w:r>
      <w:r w:rsidRPr="003A440E">
        <w:rPr>
          <w:rFonts w:eastAsia="Times New Roman" w:cs="Arial"/>
          <w:szCs w:val="24"/>
          <w:lang w:eastAsia="pl-PL"/>
        </w:rPr>
        <w:t>);</w:t>
      </w:r>
    </w:p>
    <w:p w14:paraId="237ED086" w14:textId="77777777" w:rsidR="006A239E" w:rsidRPr="003A440E" w:rsidRDefault="006A239E" w:rsidP="00797E79">
      <w:pPr>
        <w:widowControl w:val="0"/>
        <w:numPr>
          <w:ilvl w:val="0"/>
          <w:numId w:val="39"/>
        </w:numPr>
        <w:tabs>
          <w:tab w:val="clear" w:pos="360"/>
        </w:tabs>
        <w:adjustRightInd w:val="0"/>
        <w:spacing w:after="0" w:line="276" w:lineRule="auto"/>
        <w:ind w:left="284" w:hanging="284"/>
        <w:textAlignment w:val="baseline"/>
        <w:rPr>
          <w:rFonts w:eastAsia="Times New Roman" w:cs="Arial"/>
          <w:szCs w:val="24"/>
          <w:lang w:eastAsia="pl-PL"/>
        </w:rPr>
      </w:pPr>
      <w:r w:rsidRPr="003A440E">
        <w:rPr>
          <w:rFonts w:eastAsia="Times New Roman" w:cs="Arial"/>
          <w:szCs w:val="24"/>
          <w:lang w:eastAsia="pl-PL"/>
        </w:rPr>
        <w:t xml:space="preserve">ust. pkt  2 </w:t>
      </w:r>
      <w:proofErr w:type="spellStart"/>
      <w:r w:rsidRPr="003A440E">
        <w:rPr>
          <w:rFonts w:eastAsia="Times New Roman" w:cs="Arial"/>
          <w:szCs w:val="24"/>
          <w:lang w:eastAsia="pl-PL"/>
        </w:rPr>
        <w:t>ppkt</w:t>
      </w:r>
      <w:proofErr w:type="spellEnd"/>
      <w:r w:rsidRPr="003A440E">
        <w:rPr>
          <w:rFonts w:eastAsia="Times New Roman" w:cs="Arial"/>
          <w:szCs w:val="24"/>
          <w:lang w:eastAsia="pl-PL"/>
        </w:rPr>
        <w:t xml:space="preserve"> 7 załącznika do rozporządzenia Ministra Środowiska z dnia </w:t>
      </w:r>
      <w:r>
        <w:rPr>
          <w:rFonts w:eastAsia="Times New Roman" w:cs="Arial"/>
          <w:szCs w:val="24"/>
          <w:lang w:eastAsia="pl-PL"/>
        </w:rPr>
        <w:br/>
      </w:r>
      <w:r w:rsidRPr="003A440E">
        <w:rPr>
          <w:rFonts w:eastAsia="Times New Roman" w:cs="Arial"/>
          <w:szCs w:val="24"/>
          <w:lang w:eastAsia="pl-PL"/>
        </w:rPr>
        <w:t>27 sierpnia 2014 r. w sprawie rodzajów instalacji mogących powodować znaczne zanieczyszczenie poszczególnych elementów przyrodniczych albo środowiska jako całości (Dz. U. z 2014 r., poz. 1169),</w:t>
      </w:r>
    </w:p>
    <w:p w14:paraId="53126E09" w14:textId="77777777" w:rsidR="006A239E" w:rsidRPr="003A440E" w:rsidRDefault="006A239E" w:rsidP="00797E79">
      <w:pPr>
        <w:widowControl w:val="0"/>
        <w:numPr>
          <w:ilvl w:val="0"/>
          <w:numId w:val="39"/>
        </w:numPr>
        <w:tabs>
          <w:tab w:val="clear" w:pos="360"/>
        </w:tabs>
        <w:adjustRightInd w:val="0"/>
        <w:spacing w:after="0" w:line="276" w:lineRule="auto"/>
        <w:ind w:left="284" w:hanging="284"/>
        <w:textAlignment w:val="baseline"/>
        <w:rPr>
          <w:rFonts w:eastAsia="Times New Roman" w:cs="Arial"/>
          <w:szCs w:val="24"/>
          <w:lang w:eastAsia="pl-PL"/>
        </w:rPr>
      </w:pPr>
      <w:bookmarkStart w:id="0" w:name="_Hlk193965966"/>
      <w:r w:rsidRPr="003A440E">
        <w:rPr>
          <w:rFonts w:eastAsia="Times New Roman" w:cs="Arial"/>
          <w:szCs w:val="24"/>
          <w:lang w:eastAsia="pl-PL"/>
        </w:rPr>
        <w:t>§</w:t>
      </w:r>
      <w:bookmarkEnd w:id="0"/>
      <w:r w:rsidRPr="003A440E">
        <w:rPr>
          <w:rFonts w:eastAsia="Times New Roman" w:cs="Arial"/>
          <w:szCs w:val="24"/>
          <w:lang w:eastAsia="pl-PL"/>
        </w:rPr>
        <w:t xml:space="preserve"> 2 ust. 1 pkt </w:t>
      </w:r>
      <w:bookmarkStart w:id="1" w:name="_Hlk7168451"/>
      <w:r w:rsidRPr="003A440E">
        <w:rPr>
          <w:rFonts w:eastAsia="Times New Roman" w:cs="Arial"/>
          <w:szCs w:val="24"/>
          <w:lang w:eastAsia="pl-PL"/>
        </w:rPr>
        <w:t xml:space="preserve">15 </w:t>
      </w:r>
      <w:bookmarkEnd w:id="1"/>
      <w:r w:rsidRPr="003A440E">
        <w:rPr>
          <w:rFonts w:eastAsia="Times New Roman" w:cs="Arial"/>
          <w:szCs w:val="24"/>
          <w:lang w:eastAsia="pl-PL"/>
        </w:rPr>
        <w:t xml:space="preserve">rozporządzenia Rady Ministrów z dnia 10 września 2019 r. w sprawie przedsięwzięć mogących znacząco oddziaływać na środowisko </w:t>
      </w:r>
      <w:r>
        <w:rPr>
          <w:rFonts w:eastAsia="Times New Roman" w:cs="Arial"/>
          <w:szCs w:val="24"/>
          <w:lang w:eastAsia="pl-PL"/>
        </w:rPr>
        <w:br/>
      </w:r>
      <w:r w:rsidRPr="003A440E">
        <w:rPr>
          <w:rFonts w:eastAsia="Times New Roman" w:cs="Arial"/>
          <w:szCs w:val="24"/>
          <w:lang w:eastAsia="pl-PL"/>
        </w:rPr>
        <w:t>(Dz. U. z 2019 r., poz. 1839),</w:t>
      </w:r>
    </w:p>
    <w:p w14:paraId="05142272" w14:textId="6F277E20" w:rsidR="006A239E" w:rsidRPr="003A440E" w:rsidRDefault="006A239E" w:rsidP="00797E79">
      <w:pPr>
        <w:widowControl w:val="0"/>
        <w:numPr>
          <w:ilvl w:val="0"/>
          <w:numId w:val="40"/>
        </w:numPr>
        <w:adjustRightInd w:val="0"/>
        <w:spacing w:after="0" w:line="276" w:lineRule="auto"/>
        <w:ind w:left="284" w:hanging="284"/>
        <w:textAlignment w:val="baseline"/>
        <w:rPr>
          <w:rFonts w:eastAsia="Times New Roman" w:cs="Arial"/>
          <w:szCs w:val="24"/>
          <w:lang w:eastAsia="pl-PL"/>
        </w:rPr>
      </w:pPr>
      <w:r w:rsidRPr="003A440E">
        <w:rPr>
          <w:rFonts w:eastAsia="Times New Roman" w:cs="Arial"/>
          <w:szCs w:val="24"/>
          <w:lang w:eastAsia="pl-PL"/>
        </w:rPr>
        <w:t>załącznika do rozporządzenia Ministra Klimatu z dnia 2 stycznia 2020 r. w sprawie katalogu odpadów (Dz. U. z 2020 r., poz. 10),</w:t>
      </w:r>
      <w:r w:rsidR="00155B07">
        <w:rPr>
          <w:rFonts w:eastAsia="Times New Roman" w:cs="Arial"/>
          <w:szCs w:val="24"/>
          <w:lang w:eastAsia="pl-PL"/>
        </w:rPr>
        <w:t xml:space="preserve"> </w:t>
      </w:r>
    </w:p>
    <w:p w14:paraId="707A145A" w14:textId="77777777" w:rsidR="006A239E" w:rsidRPr="003A440E" w:rsidRDefault="006A239E" w:rsidP="00797E79">
      <w:pPr>
        <w:widowControl w:val="0"/>
        <w:numPr>
          <w:ilvl w:val="0"/>
          <w:numId w:val="40"/>
        </w:numPr>
        <w:adjustRightInd w:val="0"/>
        <w:spacing w:after="0" w:line="276" w:lineRule="auto"/>
        <w:ind w:left="284" w:hanging="284"/>
        <w:textAlignment w:val="baseline"/>
        <w:rPr>
          <w:rFonts w:eastAsia="Times New Roman" w:cs="Arial"/>
          <w:szCs w:val="24"/>
          <w:lang w:eastAsia="pl-PL"/>
        </w:rPr>
      </w:pPr>
      <w:r w:rsidRPr="003A440E">
        <w:rPr>
          <w:rFonts w:eastAsia="Times New Roman" w:cs="Arial"/>
          <w:szCs w:val="24"/>
          <w:lang w:eastAsia="pl-PL"/>
        </w:rPr>
        <w:t xml:space="preserve">§ 2 ust. 1 oraz załącznika nr 1 do rozporządzenia Ministra Środowiska z dnia 24 sierpnia 2012 r. w sprawie poziomów niektórych substancji w powietrzu </w:t>
      </w:r>
      <w:r>
        <w:rPr>
          <w:rFonts w:eastAsia="Times New Roman" w:cs="Arial"/>
          <w:szCs w:val="24"/>
          <w:lang w:eastAsia="pl-PL"/>
        </w:rPr>
        <w:br/>
      </w:r>
      <w:r w:rsidRPr="003A440E">
        <w:rPr>
          <w:rFonts w:eastAsia="Times New Roman" w:cs="Arial"/>
          <w:szCs w:val="24"/>
          <w:lang w:eastAsia="pl-PL"/>
        </w:rPr>
        <w:t>(Dz. U. z 2021 r., poz. 845),</w:t>
      </w:r>
    </w:p>
    <w:p w14:paraId="166BAF98" w14:textId="77777777" w:rsidR="006A239E" w:rsidRPr="003A440E" w:rsidRDefault="006A239E" w:rsidP="00797E79">
      <w:pPr>
        <w:widowControl w:val="0"/>
        <w:numPr>
          <w:ilvl w:val="0"/>
          <w:numId w:val="40"/>
        </w:numPr>
        <w:adjustRightInd w:val="0"/>
        <w:spacing w:after="0" w:line="276" w:lineRule="auto"/>
        <w:ind w:left="284" w:hanging="284"/>
        <w:textAlignment w:val="baseline"/>
        <w:rPr>
          <w:rFonts w:eastAsia="Times New Roman" w:cs="Arial"/>
          <w:szCs w:val="24"/>
          <w:lang w:eastAsia="pl-PL"/>
        </w:rPr>
      </w:pPr>
      <w:r w:rsidRPr="003A440E">
        <w:rPr>
          <w:rFonts w:eastAsia="Times New Roman" w:cs="Arial"/>
          <w:szCs w:val="24"/>
          <w:lang w:eastAsia="pl-PL"/>
        </w:rPr>
        <w:t>§ 2 ust. 1 oraz załącznika nr 1 do rozporządzenia Ministra Środowiska z dnia</w:t>
      </w:r>
      <w:bookmarkStart w:id="2" w:name="_Hlk42076641"/>
      <w:r w:rsidRPr="003A440E">
        <w:rPr>
          <w:rFonts w:eastAsia="Times New Roman" w:cs="Arial"/>
          <w:szCs w:val="24"/>
          <w:lang w:eastAsia="pl-PL"/>
        </w:rPr>
        <w:t xml:space="preserve"> 26 stycznia 2010 r. </w:t>
      </w:r>
      <w:bookmarkEnd w:id="2"/>
      <w:r w:rsidRPr="003A440E">
        <w:rPr>
          <w:rFonts w:eastAsia="Times New Roman" w:cs="Arial"/>
          <w:szCs w:val="24"/>
          <w:lang w:eastAsia="pl-PL"/>
        </w:rPr>
        <w:t xml:space="preserve">w sprawie wartości odniesienia dla niektórych substancji </w:t>
      </w:r>
      <w:r>
        <w:rPr>
          <w:rFonts w:eastAsia="Times New Roman" w:cs="Arial"/>
          <w:szCs w:val="24"/>
          <w:lang w:eastAsia="pl-PL"/>
        </w:rPr>
        <w:br/>
      </w:r>
      <w:r w:rsidRPr="003A440E">
        <w:rPr>
          <w:rFonts w:eastAsia="Times New Roman" w:cs="Arial"/>
          <w:szCs w:val="24"/>
          <w:lang w:eastAsia="pl-PL"/>
        </w:rPr>
        <w:t>w powietrzu (Dz. U. Nr 16, poz. 87),</w:t>
      </w:r>
    </w:p>
    <w:p w14:paraId="3C3C071A" w14:textId="77777777" w:rsidR="006A239E" w:rsidRPr="003A440E" w:rsidRDefault="006A239E" w:rsidP="00797E79">
      <w:pPr>
        <w:widowControl w:val="0"/>
        <w:numPr>
          <w:ilvl w:val="0"/>
          <w:numId w:val="40"/>
        </w:numPr>
        <w:adjustRightInd w:val="0"/>
        <w:spacing w:after="0" w:line="276" w:lineRule="auto"/>
        <w:ind w:left="284" w:hanging="284"/>
        <w:textAlignment w:val="baseline"/>
        <w:rPr>
          <w:rFonts w:eastAsia="Times New Roman" w:cs="Arial"/>
          <w:szCs w:val="24"/>
          <w:lang w:eastAsia="pl-PL"/>
        </w:rPr>
      </w:pPr>
      <w:r w:rsidRPr="003A440E">
        <w:rPr>
          <w:rFonts w:eastAsia="Times New Roman" w:cs="Arial"/>
          <w:szCs w:val="24"/>
          <w:lang w:eastAsia="pl-PL"/>
        </w:rPr>
        <w:t>§ 2 oraz załącznika do rozporządzenia Ministra Środowiska z dnia 14 czerwca 2007 r. w sprawie dopuszczalnych poziomów hałasu w środowisku (Dz. U. z 2014 r., poz. 112),</w:t>
      </w:r>
    </w:p>
    <w:p w14:paraId="65E942B7" w14:textId="77777777" w:rsidR="006A239E" w:rsidRPr="003A440E" w:rsidRDefault="006A239E" w:rsidP="00797E79">
      <w:pPr>
        <w:widowControl w:val="0"/>
        <w:numPr>
          <w:ilvl w:val="0"/>
          <w:numId w:val="40"/>
        </w:numPr>
        <w:adjustRightInd w:val="0"/>
        <w:spacing w:after="0" w:line="276" w:lineRule="auto"/>
        <w:ind w:left="284" w:hanging="284"/>
        <w:textAlignment w:val="baseline"/>
        <w:rPr>
          <w:rFonts w:eastAsia="Times New Roman" w:cs="Arial"/>
          <w:szCs w:val="24"/>
          <w:lang w:eastAsia="pl-PL"/>
        </w:rPr>
      </w:pPr>
      <w:r w:rsidRPr="003A440E">
        <w:rPr>
          <w:rFonts w:eastAsia="Times New Roman" w:cs="Arial"/>
          <w:szCs w:val="24"/>
          <w:lang w:eastAsia="pl-PL"/>
        </w:rPr>
        <w:t>§ 10 ust. 2 i § 9 ust. 2 rozporządzenia Ministra Klimatu i Środowiska z dnia</w:t>
      </w:r>
      <w:bookmarkStart w:id="3" w:name="_Hlk42076880"/>
      <w:r w:rsidRPr="003A440E">
        <w:rPr>
          <w:rFonts w:eastAsia="Times New Roman" w:cs="Arial"/>
          <w:szCs w:val="24"/>
          <w:lang w:eastAsia="pl-PL"/>
        </w:rPr>
        <w:t xml:space="preserve"> </w:t>
      </w:r>
      <w:r>
        <w:rPr>
          <w:rFonts w:eastAsia="Times New Roman" w:cs="Arial"/>
          <w:szCs w:val="24"/>
          <w:lang w:eastAsia="pl-PL"/>
        </w:rPr>
        <w:br/>
      </w:r>
      <w:r w:rsidRPr="003A440E">
        <w:rPr>
          <w:rFonts w:eastAsia="Times New Roman" w:cs="Arial"/>
          <w:szCs w:val="24"/>
          <w:lang w:eastAsia="pl-PL"/>
        </w:rPr>
        <w:t xml:space="preserve">7 września 2021 r. w sprawie wymagań w zakresie prowadzenia pomiarów wielkości emisji </w:t>
      </w:r>
      <w:bookmarkEnd w:id="3"/>
      <w:r w:rsidRPr="003A440E">
        <w:rPr>
          <w:rFonts w:eastAsia="Times New Roman" w:cs="Arial"/>
          <w:szCs w:val="24"/>
          <w:lang w:eastAsia="pl-PL"/>
        </w:rPr>
        <w:t>(Dz. U. z 2023 r., poz. 1706),</w:t>
      </w:r>
    </w:p>
    <w:p w14:paraId="40B15141" w14:textId="77777777" w:rsidR="006A239E" w:rsidRPr="003A440E" w:rsidRDefault="006A239E" w:rsidP="00797E79">
      <w:pPr>
        <w:widowControl w:val="0"/>
        <w:numPr>
          <w:ilvl w:val="0"/>
          <w:numId w:val="40"/>
        </w:numPr>
        <w:adjustRightInd w:val="0"/>
        <w:spacing w:after="0" w:line="276" w:lineRule="auto"/>
        <w:ind w:left="284" w:hanging="284"/>
        <w:textAlignment w:val="baseline"/>
        <w:rPr>
          <w:rFonts w:eastAsia="Times New Roman" w:cs="Arial"/>
          <w:szCs w:val="24"/>
          <w:lang w:eastAsia="pl-PL"/>
        </w:rPr>
      </w:pPr>
      <w:r w:rsidRPr="003A440E">
        <w:rPr>
          <w:rFonts w:eastAsia="Times New Roman" w:cs="Arial"/>
          <w:szCs w:val="24"/>
          <w:lang w:eastAsia="pl-PL"/>
        </w:rPr>
        <w:t xml:space="preserve">§ 2, § 5, § 6 i § 7 rozporządzenia Ministra Klimatu i Środowiska z dnia 15 grudnia 2020 r. w sprawie rodzajów wyników pomiarów prowadzonych w związku </w:t>
      </w:r>
      <w:r>
        <w:rPr>
          <w:rFonts w:eastAsia="Times New Roman" w:cs="Arial"/>
          <w:szCs w:val="24"/>
          <w:lang w:eastAsia="pl-PL"/>
        </w:rPr>
        <w:br/>
      </w:r>
      <w:r w:rsidRPr="003A440E">
        <w:rPr>
          <w:rFonts w:eastAsia="Times New Roman" w:cs="Arial"/>
          <w:szCs w:val="24"/>
          <w:lang w:eastAsia="pl-PL"/>
        </w:rPr>
        <w:t>z eksploatacją instalacji lub urządzenia i innych danych zbieranych w wyniku monitorowania procesów technologicznych oraz terminów i sposobów prezentacji (Dz. U. z 2020 r., poz. 2405),</w:t>
      </w:r>
    </w:p>
    <w:p w14:paraId="58D85B1A" w14:textId="174A9C9D" w:rsidR="006A239E" w:rsidRPr="00F5649F" w:rsidRDefault="006A239E" w:rsidP="00F37131">
      <w:pPr>
        <w:widowControl w:val="0"/>
        <w:adjustRightInd w:val="0"/>
        <w:spacing w:after="480" w:line="276" w:lineRule="auto"/>
        <w:textAlignment w:val="baseline"/>
        <w:rPr>
          <w:rFonts w:eastAsia="Times New Roman" w:cs="Arial"/>
          <w:szCs w:val="24"/>
          <w:lang w:eastAsia="pl-PL"/>
        </w:rPr>
      </w:pPr>
      <w:r w:rsidRPr="003A440E">
        <w:rPr>
          <w:rFonts w:eastAsia="Times New Roman" w:cs="Arial"/>
          <w:szCs w:val="24"/>
          <w:lang w:eastAsia="pl-PL"/>
        </w:rPr>
        <w:t xml:space="preserve">po rozpatrzeniu wniosku </w:t>
      </w:r>
      <w:bookmarkStart w:id="4" w:name="_Hlk50034658"/>
      <w:r w:rsidRPr="003A440E">
        <w:rPr>
          <w:rFonts w:eastAsia="Times New Roman" w:cs="Arial"/>
          <w:szCs w:val="24"/>
          <w:lang w:eastAsia="pl-PL"/>
        </w:rPr>
        <w:t xml:space="preserve">Sanok </w:t>
      </w:r>
      <w:proofErr w:type="spellStart"/>
      <w:r w:rsidRPr="003A440E">
        <w:rPr>
          <w:rFonts w:eastAsia="Times New Roman" w:cs="Arial"/>
          <w:szCs w:val="24"/>
          <w:lang w:eastAsia="pl-PL"/>
        </w:rPr>
        <w:t>Rubber</w:t>
      </w:r>
      <w:proofErr w:type="spellEnd"/>
      <w:r w:rsidRPr="003A440E">
        <w:rPr>
          <w:rFonts w:eastAsia="Times New Roman" w:cs="Arial"/>
          <w:szCs w:val="24"/>
          <w:lang w:eastAsia="pl-PL"/>
        </w:rPr>
        <w:t xml:space="preserve"> Company S.A., ul. Przemyska 24, 38</w:t>
      </w:r>
      <w:r w:rsidR="00F37131">
        <w:rPr>
          <w:rFonts w:eastAsia="Times New Roman" w:cs="Arial"/>
          <w:szCs w:val="24"/>
          <w:lang w:eastAsia="pl-PL"/>
        </w:rPr>
        <w:t>-</w:t>
      </w:r>
      <w:r w:rsidRPr="003A440E">
        <w:rPr>
          <w:rFonts w:eastAsia="Times New Roman" w:cs="Arial"/>
          <w:szCs w:val="24"/>
          <w:lang w:eastAsia="pl-PL"/>
        </w:rPr>
        <w:t xml:space="preserve">500 </w:t>
      </w:r>
      <w:r w:rsidRPr="003A440E">
        <w:rPr>
          <w:rFonts w:eastAsia="Times New Roman" w:cs="Arial"/>
          <w:szCs w:val="24"/>
          <w:lang w:eastAsia="pl-PL"/>
        </w:rPr>
        <w:lastRenderedPageBreak/>
        <w:t>Sanok (REGON 004023400, NIP 6870004321)</w:t>
      </w:r>
      <w:bookmarkEnd w:id="4"/>
      <w:r w:rsidRPr="003A440E">
        <w:rPr>
          <w:rFonts w:eastAsia="Times New Roman" w:cs="Arial"/>
          <w:szCs w:val="24"/>
          <w:lang w:eastAsia="pl-PL"/>
        </w:rPr>
        <w:t xml:space="preserve"> </w:t>
      </w:r>
      <w:bookmarkStart w:id="5" w:name="_Hlk96410955"/>
      <w:r w:rsidRPr="003A440E">
        <w:rPr>
          <w:rFonts w:eastAsia="Times New Roman" w:cs="Arial"/>
          <w:szCs w:val="24"/>
          <w:lang w:eastAsia="pl-PL"/>
        </w:rPr>
        <w:t xml:space="preserve">z dnia </w:t>
      </w:r>
      <w:r>
        <w:rPr>
          <w:rFonts w:eastAsia="Times New Roman" w:cs="Arial"/>
          <w:szCs w:val="24"/>
          <w:lang w:eastAsia="pl-PL"/>
        </w:rPr>
        <w:t>16 grudnia</w:t>
      </w:r>
      <w:r w:rsidRPr="003A440E">
        <w:rPr>
          <w:rFonts w:eastAsia="Times New Roman" w:cs="Arial"/>
          <w:szCs w:val="24"/>
          <w:lang w:eastAsia="pl-PL"/>
        </w:rPr>
        <w:t xml:space="preserve"> 202</w:t>
      </w:r>
      <w:r>
        <w:rPr>
          <w:rFonts w:eastAsia="Times New Roman" w:cs="Arial"/>
          <w:szCs w:val="24"/>
          <w:lang w:eastAsia="pl-PL"/>
        </w:rPr>
        <w:t>5</w:t>
      </w:r>
      <w:r w:rsidRPr="003A440E">
        <w:rPr>
          <w:rFonts w:eastAsia="Times New Roman" w:cs="Arial"/>
          <w:szCs w:val="24"/>
          <w:lang w:eastAsia="pl-PL"/>
        </w:rPr>
        <w:t xml:space="preserve"> r.</w:t>
      </w:r>
      <w:bookmarkEnd w:id="5"/>
      <w:r w:rsidRPr="003A440E">
        <w:rPr>
          <w:rFonts w:eastAsia="Times New Roman" w:cs="Arial"/>
          <w:szCs w:val="24"/>
          <w:lang w:eastAsia="pl-PL"/>
        </w:rPr>
        <w:t xml:space="preserve"> o</w:t>
      </w:r>
      <w:r w:rsidR="00F5649F">
        <w:rPr>
          <w:rFonts w:eastAsia="Times New Roman" w:cs="Arial"/>
          <w:szCs w:val="24"/>
          <w:lang w:eastAsia="pl-PL"/>
        </w:rPr>
        <w:t> </w:t>
      </w:r>
      <w:r w:rsidRPr="003A440E">
        <w:rPr>
          <w:rFonts w:eastAsia="Times New Roman" w:cs="Arial"/>
          <w:szCs w:val="24"/>
          <w:lang w:eastAsia="pl-PL"/>
        </w:rPr>
        <w:t xml:space="preserve">wydanie nowego pozwolenia zintegrowanego w celu ujednolicenia tekstu obowiązującego pozwolenia wydanego decyzją </w:t>
      </w:r>
      <w:bookmarkStart w:id="6" w:name="_Hlk50034791"/>
      <w:r w:rsidRPr="003A440E">
        <w:rPr>
          <w:rFonts w:eastAsia="Times New Roman" w:cs="Arial"/>
          <w:szCs w:val="24"/>
          <w:lang w:eastAsia="pl-PL"/>
        </w:rPr>
        <w:t xml:space="preserve">Marszałka Województwa Podkarpackiego z dnia </w:t>
      </w:r>
      <w:r>
        <w:rPr>
          <w:rFonts w:eastAsia="Times New Roman" w:cs="Arial"/>
          <w:szCs w:val="24"/>
          <w:lang w:eastAsia="pl-PL"/>
        </w:rPr>
        <w:t>2</w:t>
      </w:r>
      <w:r w:rsidR="00F37131">
        <w:rPr>
          <w:rFonts w:eastAsia="Times New Roman" w:cs="Arial"/>
          <w:szCs w:val="24"/>
          <w:lang w:eastAsia="pl-PL"/>
        </w:rPr>
        <w:t> </w:t>
      </w:r>
      <w:r>
        <w:rPr>
          <w:rFonts w:eastAsia="Times New Roman" w:cs="Arial"/>
          <w:szCs w:val="24"/>
          <w:lang w:eastAsia="pl-PL"/>
        </w:rPr>
        <w:t>kwietnia</w:t>
      </w:r>
      <w:r w:rsidRPr="003A440E">
        <w:rPr>
          <w:rFonts w:eastAsia="Times New Roman" w:cs="Arial"/>
          <w:szCs w:val="24"/>
          <w:lang w:eastAsia="pl-PL"/>
        </w:rPr>
        <w:t xml:space="preserve"> 202</w:t>
      </w:r>
      <w:r>
        <w:rPr>
          <w:rFonts w:eastAsia="Times New Roman" w:cs="Arial"/>
          <w:szCs w:val="24"/>
          <w:lang w:eastAsia="pl-PL"/>
        </w:rPr>
        <w:t>5</w:t>
      </w:r>
      <w:r w:rsidRPr="003A440E">
        <w:rPr>
          <w:rFonts w:eastAsia="Times New Roman" w:cs="Arial"/>
          <w:szCs w:val="24"/>
          <w:lang w:eastAsia="pl-PL"/>
        </w:rPr>
        <w:t xml:space="preserve"> r., znak: OS-I.7222.</w:t>
      </w:r>
      <w:r>
        <w:rPr>
          <w:rFonts w:eastAsia="Times New Roman" w:cs="Arial"/>
          <w:szCs w:val="24"/>
          <w:lang w:eastAsia="pl-PL"/>
        </w:rPr>
        <w:t>45</w:t>
      </w:r>
      <w:r w:rsidRPr="003A440E">
        <w:rPr>
          <w:rFonts w:eastAsia="Times New Roman" w:cs="Arial"/>
          <w:szCs w:val="24"/>
          <w:lang w:eastAsia="pl-PL"/>
        </w:rPr>
        <w:t>.</w:t>
      </w:r>
      <w:r>
        <w:rPr>
          <w:rFonts w:eastAsia="Times New Roman" w:cs="Arial"/>
          <w:szCs w:val="24"/>
          <w:lang w:eastAsia="pl-PL"/>
        </w:rPr>
        <w:t>3</w:t>
      </w:r>
      <w:r w:rsidRPr="003A440E">
        <w:rPr>
          <w:rFonts w:eastAsia="Times New Roman" w:cs="Arial"/>
          <w:szCs w:val="24"/>
          <w:lang w:eastAsia="pl-PL"/>
        </w:rPr>
        <w:t>.202</w:t>
      </w:r>
      <w:r>
        <w:rPr>
          <w:rFonts w:eastAsia="Times New Roman" w:cs="Arial"/>
          <w:szCs w:val="24"/>
          <w:lang w:eastAsia="pl-PL"/>
        </w:rPr>
        <w:t>5</w:t>
      </w:r>
      <w:r w:rsidRPr="003A440E">
        <w:rPr>
          <w:rFonts w:eastAsia="Times New Roman" w:cs="Arial"/>
          <w:szCs w:val="24"/>
          <w:lang w:eastAsia="pl-PL"/>
        </w:rPr>
        <w:t>.</w:t>
      </w:r>
      <w:r>
        <w:rPr>
          <w:rFonts w:eastAsia="Times New Roman" w:cs="Arial"/>
          <w:szCs w:val="24"/>
          <w:lang w:eastAsia="pl-PL"/>
        </w:rPr>
        <w:t>MBB</w:t>
      </w:r>
      <w:r w:rsidRPr="003A440E">
        <w:rPr>
          <w:rFonts w:eastAsia="Times New Roman" w:cs="Arial"/>
          <w:szCs w:val="24"/>
          <w:lang w:eastAsia="pl-PL"/>
        </w:rPr>
        <w:t xml:space="preserve">, zmienionego decyzją Marszałka Województwa Podkarpackiego z dnia </w:t>
      </w:r>
      <w:r>
        <w:rPr>
          <w:rFonts w:eastAsia="Times New Roman" w:cs="Arial"/>
          <w:szCs w:val="24"/>
          <w:lang w:eastAsia="pl-PL"/>
        </w:rPr>
        <w:t>12 listopada</w:t>
      </w:r>
      <w:r w:rsidRPr="003A440E">
        <w:rPr>
          <w:rFonts w:eastAsia="Times New Roman" w:cs="Arial"/>
          <w:szCs w:val="24"/>
          <w:lang w:eastAsia="pl-PL"/>
        </w:rPr>
        <w:t xml:space="preserve"> 202</w:t>
      </w:r>
      <w:r>
        <w:rPr>
          <w:rFonts w:eastAsia="Times New Roman" w:cs="Arial"/>
          <w:szCs w:val="24"/>
          <w:lang w:eastAsia="pl-PL"/>
        </w:rPr>
        <w:t>5</w:t>
      </w:r>
      <w:r w:rsidRPr="003A440E">
        <w:rPr>
          <w:rFonts w:eastAsia="Times New Roman" w:cs="Arial"/>
          <w:szCs w:val="24"/>
          <w:lang w:eastAsia="pl-PL"/>
        </w:rPr>
        <w:t xml:space="preserve"> r., znak: OS-I.7222.</w:t>
      </w:r>
      <w:r>
        <w:rPr>
          <w:rFonts w:eastAsia="Times New Roman" w:cs="Arial"/>
          <w:szCs w:val="24"/>
          <w:lang w:eastAsia="pl-PL"/>
        </w:rPr>
        <w:t>45</w:t>
      </w:r>
      <w:r w:rsidRPr="003A440E">
        <w:rPr>
          <w:rFonts w:eastAsia="Times New Roman" w:cs="Arial"/>
          <w:szCs w:val="24"/>
          <w:lang w:eastAsia="pl-PL"/>
        </w:rPr>
        <w:t>.</w:t>
      </w:r>
      <w:r>
        <w:rPr>
          <w:rFonts w:eastAsia="Times New Roman" w:cs="Arial"/>
          <w:szCs w:val="24"/>
          <w:lang w:eastAsia="pl-PL"/>
        </w:rPr>
        <w:t>9</w:t>
      </w:r>
      <w:r w:rsidRPr="003A440E">
        <w:rPr>
          <w:rFonts w:eastAsia="Times New Roman" w:cs="Arial"/>
          <w:szCs w:val="24"/>
          <w:lang w:eastAsia="pl-PL"/>
        </w:rPr>
        <w:t>.202</w:t>
      </w:r>
      <w:bookmarkEnd w:id="6"/>
      <w:r>
        <w:rPr>
          <w:rFonts w:eastAsia="Times New Roman" w:cs="Arial"/>
          <w:szCs w:val="24"/>
          <w:lang w:eastAsia="pl-PL"/>
        </w:rPr>
        <w:t>5</w:t>
      </w:r>
      <w:r w:rsidRPr="003A440E">
        <w:rPr>
          <w:rFonts w:eastAsia="Times New Roman" w:cs="Arial"/>
          <w:szCs w:val="24"/>
          <w:lang w:eastAsia="pl-PL"/>
        </w:rPr>
        <w:t>.</w:t>
      </w:r>
      <w:r>
        <w:rPr>
          <w:rFonts w:eastAsia="Times New Roman" w:cs="Arial"/>
          <w:szCs w:val="24"/>
          <w:lang w:eastAsia="pl-PL"/>
        </w:rPr>
        <w:t>MB</w:t>
      </w:r>
      <w:r w:rsidRPr="003A440E">
        <w:rPr>
          <w:rFonts w:eastAsia="Times New Roman" w:cs="Arial"/>
          <w:szCs w:val="24"/>
          <w:lang w:eastAsia="pl-PL"/>
        </w:rPr>
        <w:t xml:space="preserve">B dla Sanok </w:t>
      </w:r>
      <w:proofErr w:type="spellStart"/>
      <w:r w:rsidRPr="003A440E">
        <w:rPr>
          <w:rFonts w:eastAsia="Times New Roman" w:cs="Arial"/>
          <w:szCs w:val="24"/>
          <w:lang w:eastAsia="pl-PL"/>
        </w:rPr>
        <w:t>Rubber</w:t>
      </w:r>
      <w:proofErr w:type="spellEnd"/>
      <w:r w:rsidRPr="003A440E">
        <w:rPr>
          <w:rFonts w:eastAsia="Times New Roman" w:cs="Arial"/>
          <w:szCs w:val="24"/>
          <w:lang w:eastAsia="pl-PL"/>
        </w:rPr>
        <w:t xml:space="preserve"> Company S.A., ul.</w:t>
      </w:r>
      <w:r w:rsidR="00F5649F">
        <w:rPr>
          <w:rFonts w:eastAsia="Times New Roman" w:cs="Arial"/>
          <w:szCs w:val="24"/>
          <w:lang w:eastAsia="pl-PL"/>
        </w:rPr>
        <w:t> </w:t>
      </w:r>
      <w:r w:rsidRPr="003A440E">
        <w:rPr>
          <w:rFonts w:eastAsia="Times New Roman" w:cs="Arial"/>
          <w:szCs w:val="24"/>
          <w:lang w:eastAsia="pl-PL"/>
        </w:rPr>
        <w:t xml:space="preserve">Przemyska 24, 38-500 Sanok na prowadzenie </w:t>
      </w:r>
      <w:r w:rsidRPr="003A440E">
        <w:rPr>
          <w:rFonts w:eastAsia="Times New Roman" w:cs="Arial"/>
          <w:bCs/>
          <w:szCs w:val="24"/>
          <w:lang w:eastAsia="pl-PL"/>
        </w:rPr>
        <w:t>instalacji</w:t>
      </w:r>
      <w:r w:rsidR="00F5649F">
        <w:rPr>
          <w:rFonts w:eastAsia="Times New Roman" w:cs="Arial"/>
          <w:bCs/>
          <w:szCs w:val="24"/>
          <w:lang w:eastAsia="pl-PL"/>
        </w:rPr>
        <w:t xml:space="preserve"> do </w:t>
      </w:r>
      <w:bookmarkStart w:id="7" w:name="_Hlk50034829"/>
      <w:r w:rsidRPr="003A440E">
        <w:rPr>
          <w:rFonts w:eastAsia="Times New Roman" w:cs="Arial"/>
          <w:szCs w:val="24"/>
          <w:lang w:eastAsia="pl-PL"/>
        </w:rPr>
        <w:t>przeróbki gumy o</w:t>
      </w:r>
      <w:r w:rsidR="00F5649F">
        <w:rPr>
          <w:rFonts w:eastAsia="Times New Roman" w:cs="Arial"/>
          <w:szCs w:val="24"/>
          <w:lang w:eastAsia="pl-PL"/>
        </w:rPr>
        <w:t> </w:t>
      </w:r>
      <w:r w:rsidRPr="003A440E">
        <w:rPr>
          <w:rFonts w:eastAsia="Times New Roman" w:cs="Arial"/>
          <w:szCs w:val="24"/>
          <w:lang w:eastAsia="pl-PL"/>
        </w:rPr>
        <w:t>maksymalnej wydajności 50 000 Mg wyrobów gumowych na rok</w:t>
      </w:r>
      <w:r w:rsidR="00F5649F">
        <w:rPr>
          <w:rFonts w:eastAsia="Times New Roman" w:cs="Arial"/>
          <w:szCs w:val="24"/>
          <w:lang w:eastAsia="pl-PL"/>
        </w:rPr>
        <w:t xml:space="preserve"> oraz </w:t>
      </w:r>
      <w:r w:rsidR="00F5649F" w:rsidRPr="003A440E">
        <w:rPr>
          <w:rFonts w:eastAsia="Times New Roman" w:cs="Arial"/>
          <w:szCs w:val="24"/>
          <w:lang w:eastAsia="pl-PL"/>
        </w:rPr>
        <w:t>do fosforanowania o objętości wanien procesowych 47,63 m</w:t>
      </w:r>
      <w:r w:rsidR="00F5649F" w:rsidRPr="003A440E">
        <w:rPr>
          <w:rFonts w:eastAsia="Times New Roman" w:cs="Arial"/>
          <w:szCs w:val="24"/>
          <w:vertAlign w:val="superscript"/>
          <w:lang w:eastAsia="pl-PL"/>
        </w:rPr>
        <w:t>3</w:t>
      </w:r>
      <w:r w:rsidR="00F5649F">
        <w:rPr>
          <w:rFonts w:eastAsia="Times New Roman" w:cs="Arial"/>
          <w:szCs w:val="24"/>
          <w:lang w:eastAsia="pl-PL"/>
        </w:rPr>
        <w:t>, a także</w:t>
      </w:r>
      <w:r w:rsidR="00CF493D">
        <w:rPr>
          <w:rFonts w:eastAsia="Times New Roman" w:cs="Arial"/>
          <w:szCs w:val="24"/>
          <w:lang w:eastAsia="pl-PL"/>
        </w:rPr>
        <w:t xml:space="preserve"> do</w:t>
      </w:r>
      <w:r w:rsidR="00F5649F">
        <w:rPr>
          <w:rFonts w:eastAsia="Times New Roman" w:cs="Arial"/>
          <w:szCs w:val="24"/>
          <w:lang w:eastAsia="pl-PL"/>
        </w:rPr>
        <w:t xml:space="preserve"> </w:t>
      </w:r>
      <w:r w:rsidRPr="00F5649F">
        <w:rPr>
          <w:rFonts w:eastAsia="Times New Roman" w:cs="Arial"/>
          <w:szCs w:val="24"/>
          <w:lang w:eastAsia="pl-PL"/>
        </w:rPr>
        <w:t>spalania paliw o</w:t>
      </w:r>
      <w:r w:rsidR="00F5649F">
        <w:rPr>
          <w:rFonts w:eastAsia="Times New Roman" w:cs="Arial"/>
          <w:szCs w:val="24"/>
          <w:lang w:eastAsia="pl-PL"/>
        </w:rPr>
        <w:t> </w:t>
      </w:r>
      <w:r w:rsidRPr="00F5649F">
        <w:rPr>
          <w:rFonts w:eastAsia="Times New Roman" w:cs="Arial"/>
          <w:szCs w:val="24"/>
          <w:lang w:eastAsia="pl-PL"/>
        </w:rPr>
        <w:t xml:space="preserve">mocy nominalnej </w:t>
      </w:r>
      <w:r w:rsidR="00FF25B5" w:rsidRPr="00F5649F">
        <w:rPr>
          <w:rFonts w:eastAsia="Times New Roman" w:cs="Arial"/>
          <w:szCs w:val="24"/>
          <w:lang w:eastAsia="pl-PL"/>
        </w:rPr>
        <w:t>19,9</w:t>
      </w:r>
      <w:r w:rsidRPr="00F5649F">
        <w:rPr>
          <w:rFonts w:eastAsia="Times New Roman" w:cs="Arial"/>
          <w:szCs w:val="24"/>
          <w:lang w:eastAsia="pl-PL"/>
        </w:rPr>
        <w:t xml:space="preserve"> </w:t>
      </w:r>
      <w:proofErr w:type="spellStart"/>
      <w:r w:rsidRPr="00F5649F">
        <w:rPr>
          <w:rFonts w:eastAsia="Times New Roman" w:cs="Arial"/>
          <w:szCs w:val="24"/>
          <w:lang w:eastAsia="pl-PL"/>
        </w:rPr>
        <w:t>MW</w:t>
      </w:r>
      <w:r w:rsidRPr="00F5649F">
        <w:rPr>
          <w:rFonts w:eastAsia="Times New Roman" w:cs="Arial"/>
          <w:szCs w:val="24"/>
          <w:vertAlign w:val="subscript"/>
          <w:lang w:eastAsia="pl-PL"/>
        </w:rPr>
        <w:t>t</w:t>
      </w:r>
      <w:proofErr w:type="spellEnd"/>
      <w:r w:rsidR="00F5649F">
        <w:rPr>
          <w:rFonts w:eastAsia="Times New Roman" w:cs="Arial"/>
          <w:szCs w:val="24"/>
          <w:lang w:eastAsia="pl-PL"/>
        </w:rPr>
        <w:t>, która wymaga pozwolenia na wprowadzanie gazów lub pyłów do powietrza</w:t>
      </w:r>
    </w:p>
    <w:bookmarkEnd w:id="7"/>
    <w:p w14:paraId="4EFD1389" w14:textId="77777777" w:rsidR="006A239E" w:rsidRPr="003A440E" w:rsidRDefault="006A239E" w:rsidP="00F37131">
      <w:pPr>
        <w:widowControl w:val="0"/>
        <w:adjustRightInd w:val="0"/>
        <w:spacing w:before="120" w:after="480" w:line="276" w:lineRule="auto"/>
        <w:textAlignment w:val="baseline"/>
        <w:rPr>
          <w:rFonts w:eastAsia="Times New Roman" w:cs="Arial"/>
          <w:b/>
          <w:spacing w:val="20"/>
          <w:szCs w:val="24"/>
          <w:lang w:eastAsia="pl-PL"/>
        </w:rPr>
      </w:pPr>
      <w:r w:rsidRPr="003A440E">
        <w:rPr>
          <w:rFonts w:eastAsia="Times New Roman" w:cs="Arial"/>
          <w:b/>
          <w:spacing w:val="20"/>
          <w:szCs w:val="24"/>
          <w:lang w:eastAsia="pl-PL"/>
        </w:rPr>
        <w:t>orzekam</w:t>
      </w:r>
    </w:p>
    <w:p w14:paraId="3D86DF9F" w14:textId="7A3DA6C8" w:rsidR="00F5649F" w:rsidRPr="003A440E" w:rsidRDefault="006A239E" w:rsidP="00F37131">
      <w:pPr>
        <w:keepNext/>
        <w:spacing w:after="480" w:line="276" w:lineRule="auto"/>
        <w:outlineLvl w:val="1"/>
        <w:rPr>
          <w:rFonts w:eastAsia="Times New Roman" w:cs="Arial"/>
          <w:szCs w:val="24"/>
          <w:lang w:eastAsia="pl-PL"/>
        </w:rPr>
      </w:pPr>
      <w:r>
        <w:rPr>
          <w:rFonts w:eastAsia="Times New Roman" w:cs="Times New Roman"/>
          <w:bCs/>
          <w:iCs/>
          <w:szCs w:val="28"/>
          <w:lang w:eastAsia="pl-PL"/>
        </w:rPr>
        <w:t>u</w:t>
      </w:r>
      <w:r w:rsidRPr="003A440E">
        <w:rPr>
          <w:rFonts w:eastAsia="Times New Roman" w:cs="Times New Roman"/>
          <w:bCs/>
          <w:iCs/>
          <w:szCs w:val="28"/>
          <w:lang w:eastAsia="pl-PL"/>
        </w:rPr>
        <w:t xml:space="preserve">jednolicam tekst pozwolenia zintegrowanego, udzielonego Sanok </w:t>
      </w:r>
      <w:proofErr w:type="spellStart"/>
      <w:r w:rsidRPr="003A440E">
        <w:rPr>
          <w:rFonts w:eastAsia="Times New Roman" w:cs="Times New Roman"/>
          <w:bCs/>
          <w:iCs/>
          <w:szCs w:val="28"/>
          <w:lang w:eastAsia="pl-PL"/>
        </w:rPr>
        <w:t>Rubber</w:t>
      </w:r>
      <w:proofErr w:type="spellEnd"/>
      <w:r w:rsidRPr="003A440E">
        <w:rPr>
          <w:rFonts w:eastAsia="Times New Roman" w:cs="Times New Roman"/>
          <w:bCs/>
          <w:iCs/>
          <w:szCs w:val="28"/>
          <w:lang w:eastAsia="pl-PL"/>
        </w:rPr>
        <w:t xml:space="preserve"> Company S.A., ul. Przemyska 24, 38-500 Sanok (REGON 004023400, NIP 6870004321) decyzją </w:t>
      </w:r>
      <w:bookmarkStart w:id="8" w:name="_Hlk50037093"/>
      <w:r w:rsidRPr="003A440E">
        <w:rPr>
          <w:rFonts w:eastAsia="Times New Roman" w:cs="Times New Roman"/>
          <w:bCs/>
          <w:iCs/>
          <w:szCs w:val="28"/>
          <w:lang w:eastAsia="pl-PL"/>
        </w:rPr>
        <w:t xml:space="preserve">Marszałka Województwa Podkarpackiego z dnia </w:t>
      </w:r>
      <w:bookmarkEnd w:id="8"/>
      <w:r w:rsidR="00C937AC">
        <w:rPr>
          <w:rFonts w:eastAsia="Times New Roman" w:cs="Arial"/>
          <w:szCs w:val="24"/>
          <w:lang w:eastAsia="pl-PL"/>
        </w:rPr>
        <w:t>2 kwietnia</w:t>
      </w:r>
      <w:r w:rsidRPr="003A440E">
        <w:rPr>
          <w:rFonts w:eastAsia="Times New Roman" w:cs="Arial"/>
          <w:szCs w:val="24"/>
          <w:lang w:eastAsia="pl-PL"/>
        </w:rPr>
        <w:t xml:space="preserve"> 202</w:t>
      </w:r>
      <w:r w:rsidR="00C937AC">
        <w:rPr>
          <w:rFonts w:eastAsia="Times New Roman" w:cs="Arial"/>
          <w:szCs w:val="24"/>
          <w:lang w:eastAsia="pl-PL"/>
        </w:rPr>
        <w:t>5</w:t>
      </w:r>
      <w:r w:rsidRPr="003A440E">
        <w:rPr>
          <w:rFonts w:eastAsia="Times New Roman" w:cs="Arial"/>
          <w:szCs w:val="24"/>
          <w:lang w:eastAsia="pl-PL"/>
        </w:rPr>
        <w:t xml:space="preserve"> r., znak: OS-I.7222.</w:t>
      </w:r>
      <w:r w:rsidR="00C937AC">
        <w:rPr>
          <w:rFonts w:eastAsia="Times New Roman" w:cs="Arial"/>
          <w:szCs w:val="24"/>
          <w:lang w:eastAsia="pl-PL"/>
        </w:rPr>
        <w:t>45</w:t>
      </w:r>
      <w:r w:rsidRPr="003A440E">
        <w:rPr>
          <w:rFonts w:eastAsia="Times New Roman" w:cs="Arial"/>
          <w:szCs w:val="24"/>
          <w:lang w:eastAsia="pl-PL"/>
        </w:rPr>
        <w:t>.</w:t>
      </w:r>
      <w:r>
        <w:rPr>
          <w:rFonts w:eastAsia="Times New Roman" w:cs="Arial"/>
          <w:szCs w:val="24"/>
          <w:lang w:eastAsia="pl-PL"/>
        </w:rPr>
        <w:t>3</w:t>
      </w:r>
      <w:r w:rsidRPr="003A440E">
        <w:rPr>
          <w:rFonts w:eastAsia="Times New Roman" w:cs="Arial"/>
          <w:szCs w:val="24"/>
          <w:lang w:eastAsia="pl-PL"/>
        </w:rPr>
        <w:t>.202</w:t>
      </w:r>
      <w:r w:rsidR="00C937AC">
        <w:rPr>
          <w:rFonts w:eastAsia="Times New Roman" w:cs="Arial"/>
          <w:szCs w:val="24"/>
          <w:lang w:eastAsia="pl-PL"/>
        </w:rPr>
        <w:t>5</w:t>
      </w:r>
      <w:r w:rsidRPr="003A440E">
        <w:rPr>
          <w:rFonts w:eastAsia="Times New Roman" w:cs="Arial"/>
          <w:szCs w:val="24"/>
          <w:lang w:eastAsia="pl-PL"/>
        </w:rPr>
        <w:t>.</w:t>
      </w:r>
      <w:r w:rsidR="00C937AC">
        <w:rPr>
          <w:rFonts w:eastAsia="Times New Roman" w:cs="Arial"/>
          <w:szCs w:val="24"/>
          <w:lang w:eastAsia="pl-PL"/>
        </w:rPr>
        <w:t>MB</w:t>
      </w:r>
      <w:r>
        <w:rPr>
          <w:rFonts w:eastAsia="Times New Roman" w:cs="Arial"/>
          <w:szCs w:val="24"/>
          <w:lang w:eastAsia="pl-PL"/>
        </w:rPr>
        <w:t>B</w:t>
      </w:r>
      <w:r w:rsidRPr="003A440E">
        <w:rPr>
          <w:rFonts w:eastAsia="Times New Roman" w:cs="Arial"/>
          <w:szCs w:val="24"/>
          <w:lang w:eastAsia="pl-PL"/>
        </w:rPr>
        <w:t xml:space="preserve">, zmienionego decyzją Marszałka Województwa Podkarpackiego z dnia </w:t>
      </w:r>
      <w:r w:rsidR="00C937AC">
        <w:rPr>
          <w:rFonts w:eastAsia="Times New Roman" w:cs="Arial"/>
          <w:szCs w:val="24"/>
          <w:lang w:eastAsia="pl-PL"/>
        </w:rPr>
        <w:t>12 listopada</w:t>
      </w:r>
      <w:r w:rsidRPr="003A440E">
        <w:rPr>
          <w:rFonts w:eastAsia="Times New Roman" w:cs="Arial"/>
          <w:szCs w:val="24"/>
          <w:lang w:eastAsia="pl-PL"/>
        </w:rPr>
        <w:t xml:space="preserve"> 202</w:t>
      </w:r>
      <w:r w:rsidR="00C937AC">
        <w:rPr>
          <w:rFonts w:eastAsia="Times New Roman" w:cs="Arial"/>
          <w:szCs w:val="24"/>
          <w:lang w:eastAsia="pl-PL"/>
        </w:rPr>
        <w:t>5</w:t>
      </w:r>
      <w:r w:rsidRPr="003A440E">
        <w:rPr>
          <w:rFonts w:eastAsia="Times New Roman" w:cs="Arial"/>
          <w:szCs w:val="24"/>
          <w:lang w:eastAsia="pl-PL"/>
        </w:rPr>
        <w:t xml:space="preserve"> r., znak: OS-I.7222.</w:t>
      </w:r>
      <w:r w:rsidR="00C937AC">
        <w:rPr>
          <w:rFonts w:eastAsia="Times New Roman" w:cs="Arial"/>
          <w:szCs w:val="24"/>
          <w:lang w:eastAsia="pl-PL"/>
        </w:rPr>
        <w:t>45</w:t>
      </w:r>
      <w:r w:rsidRPr="003A440E">
        <w:rPr>
          <w:rFonts w:eastAsia="Times New Roman" w:cs="Arial"/>
          <w:szCs w:val="24"/>
          <w:lang w:eastAsia="pl-PL"/>
        </w:rPr>
        <w:t>.</w:t>
      </w:r>
      <w:r w:rsidR="00C937AC">
        <w:rPr>
          <w:rFonts w:eastAsia="Times New Roman" w:cs="Arial"/>
          <w:szCs w:val="24"/>
          <w:lang w:eastAsia="pl-PL"/>
        </w:rPr>
        <w:t>9</w:t>
      </w:r>
      <w:r w:rsidRPr="003A440E">
        <w:rPr>
          <w:rFonts w:eastAsia="Times New Roman" w:cs="Arial"/>
          <w:szCs w:val="24"/>
          <w:lang w:eastAsia="pl-PL"/>
        </w:rPr>
        <w:t>.202</w:t>
      </w:r>
      <w:r w:rsidR="00C937AC">
        <w:rPr>
          <w:rFonts w:eastAsia="Times New Roman" w:cs="Arial"/>
          <w:szCs w:val="24"/>
          <w:lang w:eastAsia="pl-PL"/>
        </w:rPr>
        <w:t>5</w:t>
      </w:r>
      <w:r w:rsidRPr="003A440E">
        <w:rPr>
          <w:rFonts w:eastAsia="Times New Roman" w:cs="Arial"/>
          <w:szCs w:val="24"/>
          <w:lang w:eastAsia="pl-PL"/>
        </w:rPr>
        <w:t>.</w:t>
      </w:r>
      <w:r>
        <w:rPr>
          <w:rFonts w:eastAsia="Times New Roman" w:cs="Arial"/>
          <w:szCs w:val="24"/>
          <w:lang w:eastAsia="pl-PL"/>
        </w:rPr>
        <w:t>MB</w:t>
      </w:r>
      <w:r w:rsidRPr="003A440E">
        <w:rPr>
          <w:rFonts w:eastAsia="Times New Roman" w:cs="Arial"/>
          <w:szCs w:val="24"/>
          <w:lang w:eastAsia="pl-PL"/>
        </w:rPr>
        <w:t>B</w:t>
      </w:r>
      <w:r w:rsidRPr="003A440E">
        <w:rPr>
          <w:rFonts w:eastAsia="Times New Roman" w:cs="Times New Roman"/>
          <w:bCs/>
          <w:iCs/>
          <w:szCs w:val="28"/>
          <w:lang w:eastAsia="pl-PL"/>
        </w:rPr>
        <w:t xml:space="preserve"> na prowadzenie instalacji</w:t>
      </w:r>
      <w:r w:rsidR="00F5649F">
        <w:rPr>
          <w:rFonts w:eastAsia="Times New Roman" w:cs="Times New Roman"/>
          <w:bCs/>
          <w:iCs/>
          <w:szCs w:val="28"/>
          <w:lang w:eastAsia="pl-PL"/>
        </w:rPr>
        <w:t xml:space="preserve"> </w:t>
      </w:r>
      <w:r w:rsidR="00F5649F">
        <w:rPr>
          <w:rFonts w:eastAsia="Times New Roman" w:cs="Arial"/>
          <w:bCs/>
          <w:szCs w:val="24"/>
          <w:lang w:eastAsia="pl-PL"/>
        </w:rPr>
        <w:t xml:space="preserve">do </w:t>
      </w:r>
      <w:r w:rsidR="00F5649F" w:rsidRPr="003A440E">
        <w:rPr>
          <w:rFonts w:eastAsia="Times New Roman" w:cs="Arial"/>
          <w:szCs w:val="24"/>
          <w:lang w:eastAsia="pl-PL"/>
        </w:rPr>
        <w:t>przeróbki gumy o</w:t>
      </w:r>
      <w:r w:rsidR="00F5649F">
        <w:rPr>
          <w:rFonts w:eastAsia="Times New Roman" w:cs="Arial"/>
          <w:szCs w:val="24"/>
          <w:lang w:eastAsia="pl-PL"/>
        </w:rPr>
        <w:t> </w:t>
      </w:r>
      <w:r w:rsidR="00F5649F" w:rsidRPr="003A440E">
        <w:rPr>
          <w:rFonts w:eastAsia="Times New Roman" w:cs="Arial"/>
          <w:szCs w:val="24"/>
          <w:lang w:eastAsia="pl-PL"/>
        </w:rPr>
        <w:t>maksymalnej wydajności 50 000 Mg wyrobów gumowych na rok</w:t>
      </w:r>
      <w:r w:rsidR="00F5649F">
        <w:rPr>
          <w:rFonts w:eastAsia="Times New Roman" w:cs="Arial"/>
          <w:szCs w:val="24"/>
          <w:lang w:eastAsia="pl-PL"/>
        </w:rPr>
        <w:t xml:space="preserve"> oraz </w:t>
      </w:r>
      <w:r w:rsidR="00F5649F" w:rsidRPr="003A440E">
        <w:rPr>
          <w:rFonts w:eastAsia="Times New Roman" w:cs="Arial"/>
          <w:szCs w:val="24"/>
          <w:lang w:eastAsia="pl-PL"/>
        </w:rPr>
        <w:t>do fosforanowania o</w:t>
      </w:r>
      <w:r w:rsidR="00F5649F">
        <w:rPr>
          <w:rFonts w:eastAsia="Times New Roman" w:cs="Arial"/>
          <w:szCs w:val="24"/>
          <w:lang w:eastAsia="pl-PL"/>
        </w:rPr>
        <w:t> </w:t>
      </w:r>
      <w:r w:rsidR="00F5649F" w:rsidRPr="003A440E">
        <w:rPr>
          <w:rFonts w:eastAsia="Times New Roman" w:cs="Arial"/>
          <w:szCs w:val="24"/>
          <w:lang w:eastAsia="pl-PL"/>
        </w:rPr>
        <w:t>objętości wanien procesowych 47,63 m</w:t>
      </w:r>
      <w:r w:rsidR="00F5649F" w:rsidRPr="003A440E">
        <w:rPr>
          <w:rFonts w:eastAsia="Times New Roman" w:cs="Arial"/>
          <w:szCs w:val="24"/>
          <w:vertAlign w:val="superscript"/>
          <w:lang w:eastAsia="pl-PL"/>
        </w:rPr>
        <w:t>3</w:t>
      </w:r>
      <w:r w:rsidR="00F5649F">
        <w:rPr>
          <w:rFonts w:eastAsia="Times New Roman" w:cs="Arial"/>
          <w:szCs w:val="24"/>
          <w:lang w:eastAsia="pl-PL"/>
        </w:rPr>
        <w:t xml:space="preserve">, a także </w:t>
      </w:r>
      <w:r w:rsidR="00F5649F" w:rsidRPr="00F5649F">
        <w:rPr>
          <w:rFonts w:eastAsia="Times New Roman" w:cs="Arial"/>
          <w:szCs w:val="24"/>
          <w:lang w:eastAsia="pl-PL"/>
        </w:rPr>
        <w:t>spalania paliw o</w:t>
      </w:r>
      <w:r w:rsidR="00F5649F">
        <w:rPr>
          <w:rFonts w:eastAsia="Times New Roman" w:cs="Arial"/>
          <w:szCs w:val="24"/>
          <w:lang w:eastAsia="pl-PL"/>
        </w:rPr>
        <w:t> </w:t>
      </w:r>
      <w:r w:rsidR="00F5649F" w:rsidRPr="00F5649F">
        <w:rPr>
          <w:rFonts w:eastAsia="Times New Roman" w:cs="Arial"/>
          <w:szCs w:val="24"/>
          <w:lang w:eastAsia="pl-PL"/>
        </w:rPr>
        <w:t xml:space="preserve">mocy nominalnej 19,9 </w:t>
      </w:r>
      <w:proofErr w:type="spellStart"/>
      <w:r w:rsidR="00F5649F" w:rsidRPr="00F5649F">
        <w:rPr>
          <w:rFonts w:eastAsia="Times New Roman" w:cs="Arial"/>
          <w:szCs w:val="24"/>
          <w:lang w:eastAsia="pl-PL"/>
        </w:rPr>
        <w:t>MW</w:t>
      </w:r>
      <w:r w:rsidR="00F5649F" w:rsidRPr="00F5649F">
        <w:rPr>
          <w:rFonts w:eastAsia="Times New Roman" w:cs="Arial"/>
          <w:szCs w:val="24"/>
          <w:vertAlign w:val="subscript"/>
          <w:lang w:eastAsia="pl-PL"/>
        </w:rPr>
        <w:t>t</w:t>
      </w:r>
      <w:proofErr w:type="spellEnd"/>
      <w:r w:rsidR="00F5649F">
        <w:rPr>
          <w:rFonts w:eastAsia="Times New Roman" w:cs="Arial"/>
          <w:szCs w:val="24"/>
          <w:lang w:eastAsia="pl-PL"/>
        </w:rPr>
        <w:t>, która wymaga pozwolenia na wprowadzanie gazów lub pyłów do powietrza</w:t>
      </w:r>
    </w:p>
    <w:p w14:paraId="62D2118B" w14:textId="77777777" w:rsidR="006A239E" w:rsidRPr="003A440E" w:rsidRDefault="006A239E" w:rsidP="00F37131">
      <w:pPr>
        <w:widowControl w:val="0"/>
        <w:adjustRightInd w:val="0"/>
        <w:spacing w:after="480" w:line="276" w:lineRule="auto"/>
        <w:ind w:left="284" w:hanging="284"/>
        <w:textAlignment w:val="baseline"/>
        <w:rPr>
          <w:rFonts w:eastAsia="Times New Roman" w:cs="Arial"/>
          <w:szCs w:val="24"/>
          <w:u w:val="single"/>
          <w:lang w:eastAsia="pl-PL"/>
        </w:rPr>
      </w:pPr>
      <w:r w:rsidRPr="003A440E">
        <w:rPr>
          <w:rFonts w:eastAsia="Times New Roman" w:cs="Arial"/>
          <w:szCs w:val="24"/>
          <w:u w:val="single"/>
          <w:lang w:eastAsia="pl-PL"/>
        </w:rPr>
        <w:t>nadając mu brzmienie:</w:t>
      </w:r>
    </w:p>
    <w:p w14:paraId="2FF7E155" w14:textId="566C3A5E" w:rsidR="006A239E" w:rsidRPr="003A440E" w:rsidRDefault="006A239E" w:rsidP="00F5649F">
      <w:pPr>
        <w:widowControl w:val="0"/>
        <w:adjustRightInd w:val="0"/>
        <w:spacing w:before="240" w:after="0" w:line="276" w:lineRule="auto"/>
        <w:textAlignment w:val="baseline"/>
        <w:rPr>
          <w:rFonts w:eastAsia="Times New Roman" w:cs="Arial"/>
          <w:bCs/>
          <w:szCs w:val="24"/>
          <w:lang w:eastAsia="pl-PL"/>
        </w:rPr>
      </w:pPr>
      <w:r w:rsidRPr="003A440E">
        <w:rPr>
          <w:rFonts w:eastAsia="Times New Roman" w:cs="Arial"/>
          <w:szCs w:val="24"/>
          <w:lang w:eastAsia="pl-PL"/>
        </w:rPr>
        <w:t xml:space="preserve">„udzielam </w:t>
      </w:r>
      <w:r w:rsidRPr="003A440E">
        <w:rPr>
          <w:rFonts w:eastAsia="Times New Roman" w:cs="Arial"/>
          <w:b/>
          <w:szCs w:val="24"/>
          <w:lang w:eastAsia="pl-PL"/>
        </w:rPr>
        <w:t xml:space="preserve">SANOK RUBBER COMPANY S.A., REGON 004023400, NIP 6870004321 </w:t>
      </w:r>
      <w:bookmarkStart w:id="9" w:name="_Hlk50037205"/>
      <w:r w:rsidRPr="003A440E">
        <w:rPr>
          <w:rFonts w:eastAsia="Times New Roman" w:cs="Arial"/>
          <w:szCs w:val="24"/>
          <w:lang w:eastAsia="pl-PL"/>
        </w:rPr>
        <w:t xml:space="preserve">pozwolenia zintegrowanego na prowadzenie </w:t>
      </w:r>
      <w:r w:rsidRPr="003A440E">
        <w:rPr>
          <w:rFonts w:eastAsia="Times New Roman" w:cs="Arial"/>
          <w:bCs/>
          <w:szCs w:val="24"/>
          <w:lang w:eastAsia="pl-PL"/>
        </w:rPr>
        <w:t xml:space="preserve">instalacji: </w:t>
      </w:r>
    </w:p>
    <w:p w14:paraId="538C3991" w14:textId="77777777" w:rsidR="006A239E" w:rsidRPr="003A440E" w:rsidRDefault="006A239E" w:rsidP="00797E79">
      <w:pPr>
        <w:widowControl w:val="0"/>
        <w:numPr>
          <w:ilvl w:val="0"/>
          <w:numId w:val="13"/>
        </w:numPr>
        <w:adjustRightInd w:val="0"/>
        <w:spacing w:after="0" w:line="276" w:lineRule="auto"/>
        <w:ind w:left="284" w:hanging="284"/>
        <w:textAlignment w:val="baseline"/>
        <w:rPr>
          <w:rFonts w:eastAsia="Times New Roman" w:cs="Arial"/>
          <w:szCs w:val="24"/>
          <w:lang w:eastAsia="pl-PL"/>
        </w:rPr>
      </w:pPr>
      <w:r w:rsidRPr="003A440E">
        <w:rPr>
          <w:rFonts w:eastAsia="Times New Roman" w:cs="Arial"/>
          <w:szCs w:val="24"/>
          <w:lang w:eastAsia="pl-PL"/>
        </w:rPr>
        <w:t>przeróbki gumy o maksymalnej wydajności 50 000 Mg wyrobów gumowych na rok</w:t>
      </w:r>
      <w:r>
        <w:rPr>
          <w:rFonts w:eastAsia="Times New Roman" w:cs="Arial"/>
          <w:szCs w:val="24"/>
          <w:lang w:eastAsia="pl-PL"/>
        </w:rPr>
        <w:t>;</w:t>
      </w:r>
    </w:p>
    <w:p w14:paraId="6E1AE1FD" w14:textId="77777777" w:rsidR="00CB5255" w:rsidRDefault="006A239E" w:rsidP="00CB5255">
      <w:pPr>
        <w:widowControl w:val="0"/>
        <w:numPr>
          <w:ilvl w:val="0"/>
          <w:numId w:val="13"/>
        </w:numPr>
        <w:adjustRightInd w:val="0"/>
        <w:spacing w:after="0" w:line="276" w:lineRule="auto"/>
        <w:ind w:left="284" w:hanging="284"/>
        <w:textAlignment w:val="baseline"/>
        <w:rPr>
          <w:rFonts w:eastAsia="Times New Roman" w:cs="Arial"/>
          <w:szCs w:val="24"/>
          <w:lang w:eastAsia="pl-PL"/>
        </w:rPr>
      </w:pPr>
      <w:r w:rsidRPr="003A440E">
        <w:rPr>
          <w:rFonts w:eastAsia="Times New Roman" w:cs="Arial"/>
          <w:szCs w:val="24"/>
          <w:lang w:eastAsia="pl-PL"/>
        </w:rPr>
        <w:t>do fosforanowania o objętości wanien procesowych 47,63 m</w:t>
      </w:r>
      <w:r w:rsidRPr="003A440E">
        <w:rPr>
          <w:rFonts w:eastAsia="Times New Roman" w:cs="Arial"/>
          <w:szCs w:val="24"/>
          <w:vertAlign w:val="superscript"/>
          <w:lang w:eastAsia="pl-PL"/>
        </w:rPr>
        <w:t>3</w:t>
      </w:r>
      <w:r>
        <w:rPr>
          <w:rFonts w:eastAsia="Times New Roman" w:cs="Arial"/>
          <w:szCs w:val="24"/>
          <w:lang w:eastAsia="pl-PL"/>
        </w:rPr>
        <w:t>,</w:t>
      </w:r>
      <w:r w:rsidR="00CB5255" w:rsidRPr="00CB5255">
        <w:rPr>
          <w:rFonts w:eastAsia="Times New Roman" w:cs="Arial"/>
          <w:szCs w:val="24"/>
          <w:lang w:eastAsia="pl-PL"/>
        </w:rPr>
        <w:t xml:space="preserve"> </w:t>
      </w:r>
    </w:p>
    <w:p w14:paraId="411AC480" w14:textId="365F8C7E" w:rsidR="006A239E" w:rsidRPr="00CB5255" w:rsidRDefault="00CB5255" w:rsidP="00F37131">
      <w:pPr>
        <w:widowControl w:val="0"/>
        <w:numPr>
          <w:ilvl w:val="0"/>
          <w:numId w:val="13"/>
        </w:numPr>
        <w:adjustRightInd w:val="0"/>
        <w:spacing w:after="240" w:line="276" w:lineRule="auto"/>
        <w:ind w:left="284" w:hanging="284"/>
        <w:textAlignment w:val="baseline"/>
        <w:rPr>
          <w:rFonts w:eastAsia="Times New Roman" w:cs="Arial"/>
          <w:szCs w:val="24"/>
          <w:lang w:eastAsia="pl-PL"/>
        </w:rPr>
      </w:pPr>
      <w:r w:rsidRPr="003A440E">
        <w:rPr>
          <w:rFonts w:eastAsia="Times New Roman" w:cs="Arial"/>
          <w:szCs w:val="24"/>
          <w:lang w:eastAsia="pl-PL"/>
        </w:rPr>
        <w:t xml:space="preserve">spalania  paliw o mocy nominalnej </w:t>
      </w:r>
      <w:r w:rsidRPr="00BD62BA">
        <w:rPr>
          <w:rFonts w:cs="Arial"/>
          <w:szCs w:val="24"/>
        </w:rPr>
        <w:t xml:space="preserve">19,9 </w:t>
      </w:r>
      <w:proofErr w:type="spellStart"/>
      <w:r w:rsidRPr="003A440E">
        <w:rPr>
          <w:rFonts w:eastAsia="Times New Roman" w:cs="Arial"/>
          <w:szCs w:val="24"/>
          <w:lang w:eastAsia="pl-PL"/>
        </w:rPr>
        <w:t>MW</w:t>
      </w:r>
      <w:r w:rsidRPr="003A440E">
        <w:rPr>
          <w:rFonts w:eastAsia="Times New Roman" w:cs="Arial"/>
          <w:szCs w:val="24"/>
          <w:vertAlign w:val="subscript"/>
          <w:lang w:eastAsia="pl-PL"/>
        </w:rPr>
        <w:t>t</w:t>
      </w:r>
      <w:proofErr w:type="spellEnd"/>
      <w:r>
        <w:rPr>
          <w:rFonts w:eastAsia="Times New Roman" w:cs="Arial"/>
          <w:szCs w:val="24"/>
          <w:lang w:eastAsia="pl-PL"/>
        </w:rPr>
        <w:t>, która wymaga pozwolenia na wprowadzanie gazów lub pyłów do powietrza</w:t>
      </w:r>
    </w:p>
    <w:bookmarkEnd w:id="9"/>
    <w:p w14:paraId="3AF1476E" w14:textId="1A071DC3" w:rsidR="006A239E" w:rsidRPr="003A440E" w:rsidRDefault="006A239E" w:rsidP="00F37131">
      <w:pPr>
        <w:widowControl w:val="0"/>
        <w:adjustRightInd w:val="0"/>
        <w:spacing w:before="120" w:after="240" w:line="276" w:lineRule="auto"/>
        <w:textAlignment w:val="baseline"/>
        <w:rPr>
          <w:rFonts w:eastAsia="Times New Roman" w:cs="Arial"/>
          <w:szCs w:val="24"/>
          <w:lang w:eastAsia="pl-PL"/>
        </w:rPr>
      </w:pPr>
      <w:r w:rsidRPr="003A440E">
        <w:rPr>
          <w:rFonts w:eastAsia="Times New Roman" w:cs="Arial"/>
          <w:szCs w:val="24"/>
          <w:lang w:eastAsia="pl-PL"/>
        </w:rPr>
        <w:t>i ustalam:</w:t>
      </w:r>
    </w:p>
    <w:p w14:paraId="554E1423" w14:textId="77777777" w:rsidR="006A239E" w:rsidRPr="003A440E" w:rsidRDefault="006A239E" w:rsidP="00797E79">
      <w:pPr>
        <w:keepNext/>
        <w:spacing w:before="120" w:after="0" w:line="240" w:lineRule="auto"/>
        <w:outlineLvl w:val="2"/>
        <w:rPr>
          <w:rFonts w:eastAsia="Times New Roman" w:cs="Times New Roman"/>
          <w:b/>
          <w:bCs/>
          <w:szCs w:val="26"/>
          <w:lang w:eastAsia="pl-PL"/>
        </w:rPr>
      </w:pPr>
      <w:r w:rsidRPr="003A440E">
        <w:rPr>
          <w:rFonts w:eastAsia="Times New Roman" w:cs="Times New Roman"/>
          <w:b/>
          <w:bCs/>
          <w:szCs w:val="26"/>
          <w:lang w:eastAsia="pl-PL"/>
        </w:rPr>
        <w:t>I. Rodzaj i parametry instalacji oraz rodzaj prowadzonej działalności.</w:t>
      </w:r>
    </w:p>
    <w:p w14:paraId="2F676000" w14:textId="77777777" w:rsidR="006A239E" w:rsidRPr="00C02402" w:rsidRDefault="006A239E" w:rsidP="00797E79">
      <w:pPr>
        <w:keepNext/>
        <w:contextualSpacing/>
        <w:outlineLvl w:val="3"/>
        <w:rPr>
          <w:rFonts w:eastAsia="Times New Roman" w:cs="Arial"/>
          <w:b/>
          <w:bCs/>
          <w:szCs w:val="24"/>
          <w:lang w:eastAsia="pl-PL"/>
        </w:rPr>
      </w:pPr>
      <w:r w:rsidRPr="00C02402">
        <w:rPr>
          <w:rFonts w:eastAsia="Times New Roman" w:cs="Arial"/>
          <w:b/>
          <w:bCs/>
          <w:szCs w:val="24"/>
          <w:lang w:eastAsia="pl-PL"/>
        </w:rPr>
        <w:t>I.1. Rodzaj prowadzonej działalności.</w:t>
      </w:r>
    </w:p>
    <w:p w14:paraId="2BDABF4F" w14:textId="77777777" w:rsidR="006A239E" w:rsidRPr="00EE214F" w:rsidRDefault="006A239E" w:rsidP="00797E79">
      <w:pPr>
        <w:widowControl w:val="0"/>
        <w:adjustRightInd w:val="0"/>
        <w:spacing w:line="276" w:lineRule="auto"/>
        <w:contextualSpacing/>
        <w:textAlignment w:val="baseline"/>
        <w:rPr>
          <w:rFonts w:eastAsia="Calibri" w:cs="Arial"/>
          <w:spacing w:val="-3"/>
          <w:w w:val="105"/>
          <w:kern w:val="2"/>
          <w:szCs w:val="24"/>
          <w14:ligatures w14:val="standardContextual"/>
        </w:rPr>
      </w:pPr>
      <w:r w:rsidRPr="00EE214F">
        <w:rPr>
          <w:rFonts w:eastAsia="Calibri" w:cs="Arial"/>
          <w:bCs/>
          <w:spacing w:val="5"/>
          <w:w w:val="105"/>
          <w:kern w:val="2"/>
          <w:szCs w:val="24"/>
          <w14:ligatures w14:val="standardContextual"/>
        </w:rPr>
        <w:t>SANOK RUBBER COMPANY S.A.,</w:t>
      </w:r>
      <w:r w:rsidRPr="00EE214F">
        <w:rPr>
          <w:rFonts w:eastAsia="Calibri" w:cs="Arial"/>
          <w:spacing w:val="5"/>
          <w:w w:val="105"/>
          <w:kern w:val="2"/>
          <w:szCs w:val="24"/>
          <w14:ligatures w14:val="standardContextual"/>
        </w:rPr>
        <w:t xml:space="preserve"> 38-500 Sanok, ul. Przemyska 24</w:t>
      </w:r>
      <w:r w:rsidRPr="00EE214F">
        <w:rPr>
          <w:rFonts w:eastAsia="Calibri" w:cs="Arial"/>
          <w:w w:val="105"/>
          <w:kern w:val="2"/>
          <w:szCs w:val="24"/>
          <w14:ligatures w14:val="standardContextual"/>
        </w:rPr>
        <w:t xml:space="preserve"> prowadzić </w:t>
      </w:r>
      <w:r w:rsidRPr="00EE214F">
        <w:rPr>
          <w:rFonts w:eastAsia="Calibri" w:cs="Arial"/>
          <w:spacing w:val="-3"/>
          <w:w w:val="105"/>
          <w:kern w:val="2"/>
          <w:szCs w:val="24"/>
          <w14:ligatures w14:val="standardContextual"/>
        </w:rPr>
        <w:t>będzie instalacje:</w:t>
      </w:r>
    </w:p>
    <w:p w14:paraId="01EA1557" w14:textId="1B42BF2B" w:rsidR="006A239E" w:rsidRPr="00EE214F" w:rsidRDefault="006A239E" w:rsidP="00797E79">
      <w:pPr>
        <w:widowControl w:val="0"/>
        <w:numPr>
          <w:ilvl w:val="0"/>
          <w:numId w:val="23"/>
        </w:numPr>
        <w:adjustRightInd w:val="0"/>
        <w:spacing w:line="276" w:lineRule="auto"/>
        <w:ind w:left="284" w:hanging="284"/>
        <w:contextualSpacing/>
        <w:textAlignment w:val="baseline"/>
        <w:rPr>
          <w:rFonts w:eastAsia="Calibri" w:cs="Arial"/>
          <w:spacing w:val="-3"/>
          <w:w w:val="105"/>
          <w:kern w:val="2"/>
          <w:szCs w:val="24"/>
          <w14:ligatures w14:val="standardContextual"/>
        </w:rPr>
      </w:pPr>
      <w:r w:rsidRPr="00EE214F">
        <w:rPr>
          <w:rFonts w:eastAsia="Calibri" w:cs="Arial"/>
          <w:kern w:val="2"/>
          <w:szCs w:val="24"/>
          <w14:ligatures w14:val="standardContextual"/>
        </w:rPr>
        <w:t>do produkcji wyrobów gumowych o maksymalnej wydajności 50 000 Mg na rok</w:t>
      </w:r>
      <w:r w:rsidRPr="00EE214F">
        <w:rPr>
          <w:rFonts w:eastAsia="Calibri" w:cs="Arial"/>
          <w:spacing w:val="-3"/>
          <w:w w:val="105"/>
          <w:kern w:val="2"/>
          <w:szCs w:val="24"/>
          <w14:ligatures w14:val="standardContextual"/>
        </w:rPr>
        <w:t>,</w:t>
      </w:r>
    </w:p>
    <w:p w14:paraId="439AB39B" w14:textId="5A94B64B" w:rsidR="006A239E" w:rsidRPr="00CB5255" w:rsidRDefault="006A239E" w:rsidP="00797E79">
      <w:pPr>
        <w:widowControl w:val="0"/>
        <w:numPr>
          <w:ilvl w:val="0"/>
          <w:numId w:val="23"/>
        </w:numPr>
        <w:adjustRightInd w:val="0"/>
        <w:spacing w:line="276" w:lineRule="auto"/>
        <w:ind w:left="284" w:hanging="284"/>
        <w:contextualSpacing/>
        <w:textAlignment w:val="baseline"/>
        <w:rPr>
          <w:rFonts w:eastAsia="Calibri" w:cs="Arial"/>
          <w:color w:val="000000" w:themeColor="text1"/>
          <w:spacing w:val="-3"/>
          <w:w w:val="105"/>
          <w:kern w:val="2"/>
          <w:szCs w:val="24"/>
          <w14:ligatures w14:val="standardContextual"/>
        </w:rPr>
      </w:pPr>
      <w:r w:rsidRPr="00C02402">
        <w:rPr>
          <w:rFonts w:eastAsia="Calibri" w:cs="Arial"/>
          <w:spacing w:val="-3"/>
          <w:w w:val="105"/>
          <w:kern w:val="2"/>
          <w:szCs w:val="24"/>
          <w14:ligatures w14:val="standardContextual"/>
        </w:rPr>
        <w:t>do powierzchniowej obróbki metali lub tworzyw sztucznych z zastosowaniem procesów chemicznych lub elektrolitycznych o całkowitej objętości wanien procesowych większej niż 30m</w:t>
      </w:r>
      <w:r w:rsidRPr="00C02402">
        <w:rPr>
          <w:rFonts w:eastAsia="Calibri" w:cs="Arial"/>
          <w:spacing w:val="-3"/>
          <w:w w:val="105"/>
          <w:kern w:val="2"/>
          <w:szCs w:val="24"/>
          <w:vertAlign w:val="superscript"/>
          <w14:ligatures w14:val="standardContextual"/>
        </w:rPr>
        <w:t>3</w:t>
      </w:r>
      <w:r w:rsidR="00CB5255">
        <w:rPr>
          <w:rFonts w:eastAsia="Calibri" w:cs="Arial"/>
          <w:spacing w:val="-3"/>
          <w:w w:val="105"/>
          <w:kern w:val="2"/>
          <w:szCs w:val="24"/>
          <w14:ligatures w14:val="standardContextual"/>
        </w:rPr>
        <w:t>,</w:t>
      </w:r>
    </w:p>
    <w:p w14:paraId="3A24959D" w14:textId="3D4BB32E" w:rsidR="00CB5255" w:rsidRPr="001D2EA9" w:rsidRDefault="00CB5255" w:rsidP="001D2EA9">
      <w:pPr>
        <w:widowControl w:val="0"/>
        <w:numPr>
          <w:ilvl w:val="0"/>
          <w:numId w:val="23"/>
        </w:numPr>
        <w:adjustRightInd w:val="0"/>
        <w:spacing w:after="240" w:line="276" w:lineRule="auto"/>
        <w:ind w:left="284" w:hanging="284"/>
        <w:textAlignment w:val="baseline"/>
        <w:rPr>
          <w:rFonts w:eastAsia="Calibri" w:cs="Arial"/>
          <w:color w:val="000000" w:themeColor="text1"/>
          <w:spacing w:val="-3"/>
          <w:w w:val="105"/>
          <w:kern w:val="2"/>
          <w:szCs w:val="24"/>
          <w14:ligatures w14:val="standardContextual"/>
        </w:rPr>
      </w:pPr>
      <w:r w:rsidRPr="00C02402">
        <w:rPr>
          <w:rFonts w:eastAsia="Calibri" w:cs="Arial"/>
          <w:color w:val="000000" w:themeColor="text1"/>
          <w:spacing w:val="-3"/>
          <w:w w:val="105"/>
          <w:kern w:val="2"/>
          <w:szCs w:val="24"/>
          <w14:ligatures w14:val="standardContextual"/>
        </w:rPr>
        <w:t>do spalania paliw w celu wytworzenia energii elektrycznej lub cieplnej o</w:t>
      </w:r>
      <w:r>
        <w:rPr>
          <w:rFonts w:eastAsia="Calibri" w:cs="Arial"/>
          <w:color w:val="000000" w:themeColor="text1"/>
          <w:spacing w:val="-3"/>
          <w:w w:val="105"/>
          <w:kern w:val="2"/>
          <w:szCs w:val="24"/>
          <w14:ligatures w14:val="standardContextual"/>
        </w:rPr>
        <w:t> </w:t>
      </w:r>
      <w:r w:rsidRPr="00C02402">
        <w:rPr>
          <w:rFonts w:eastAsia="Calibri" w:cs="Arial"/>
          <w:color w:val="000000" w:themeColor="text1"/>
          <w:spacing w:val="-3"/>
          <w:w w:val="105"/>
          <w:kern w:val="2"/>
          <w:szCs w:val="24"/>
          <w14:ligatures w14:val="standardContextual"/>
        </w:rPr>
        <w:t xml:space="preserve">mocy nie większej niż 20 </w:t>
      </w:r>
      <w:proofErr w:type="spellStart"/>
      <w:r w:rsidRPr="00C02402">
        <w:rPr>
          <w:rFonts w:eastAsia="Calibri" w:cs="Arial"/>
          <w:color w:val="000000" w:themeColor="text1"/>
          <w:spacing w:val="-3"/>
          <w:w w:val="105"/>
          <w:kern w:val="2"/>
          <w:szCs w:val="24"/>
          <w14:ligatures w14:val="standardContextual"/>
        </w:rPr>
        <w:t>MW</w:t>
      </w:r>
      <w:r w:rsidRPr="00C02402">
        <w:rPr>
          <w:rFonts w:eastAsia="Calibri" w:cs="Arial"/>
          <w:color w:val="000000" w:themeColor="text1"/>
          <w:spacing w:val="-3"/>
          <w:w w:val="105"/>
          <w:kern w:val="2"/>
          <w:szCs w:val="24"/>
          <w:vertAlign w:val="subscript"/>
          <w14:ligatures w14:val="standardContextual"/>
        </w:rPr>
        <w:t>t</w:t>
      </w:r>
      <w:proofErr w:type="spellEnd"/>
      <w:r w:rsidRPr="00C02402">
        <w:rPr>
          <w:rFonts w:eastAsia="Calibri" w:cs="Arial"/>
          <w:color w:val="000000" w:themeColor="text1"/>
          <w:spacing w:val="-3"/>
          <w:w w:val="105"/>
          <w:kern w:val="2"/>
          <w:szCs w:val="24"/>
          <w14:ligatures w14:val="standardContextual"/>
        </w:rPr>
        <w:t xml:space="preserve"> przy zastosowaniu paliwa stałego,</w:t>
      </w:r>
      <w:r w:rsidRPr="00CB5255">
        <w:rPr>
          <w:rFonts w:eastAsia="Times New Roman" w:cs="Arial"/>
          <w:szCs w:val="24"/>
          <w:lang w:eastAsia="pl-PL"/>
        </w:rPr>
        <w:t xml:space="preserve"> </w:t>
      </w:r>
      <w:r>
        <w:rPr>
          <w:rFonts w:eastAsia="Times New Roman" w:cs="Arial"/>
          <w:szCs w:val="24"/>
          <w:lang w:eastAsia="pl-PL"/>
        </w:rPr>
        <w:t>która wymaga pozwolenia na wprowadzanie gazów lub pyłów do powietrza.</w:t>
      </w:r>
    </w:p>
    <w:p w14:paraId="20E90928" w14:textId="77777777" w:rsidR="006A239E" w:rsidRPr="003A440E" w:rsidRDefault="006A239E" w:rsidP="00797E79">
      <w:pPr>
        <w:keepNext/>
        <w:spacing w:before="120" w:after="0" w:line="240" w:lineRule="auto"/>
        <w:outlineLvl w:val="3"/>
        <w:rPr>
          <w:rFonts w:eastAsia="Times New Roman" w:cs="Times New Roman"/>
          <w:bCs/>
          <w:szCs w:val="28"/>
          <w:lang w:eastAsia="pl-PL"/>
        </w:rPr>
      </w:pPr>
      <w:r w:rsidRPr="003A440E">
        <w:rPr>
          <w:rFonts w:eastAsia="Times New Roman" w:cs="Times New Roman"/>
          <w:b/>
          <w:szCs w:val="28"/>
          <w:lang w:eastAsia="pl-PL"/>
        </w:rPr>
        <w:t>I.2.</w:t>
      </w:r>
      <w:r w:rsidRPr="003A440E">
        <w:rPr>
          <w:rFonts w:eastAsia="Times New Roman" w:cs="Times New Roman"/>
          <w:bCs/>
          <w:szCs w:val="28"/>
          <w:lang w:eastAsia="pl-PL"/>
        </w:rPr>
        <w:t xml:space="preserve"> </w:t>
      </w:r>
      <w:r w:rsidRPr="001E7314">
        <w:rPr>
          <w:rFonts w:eastAsia="Times New Roman" w:cs="Times New Roman"/>
          <w:b/>
          <w:szCs w:val="28"/>
          <w:lang w:eastAsia="pl-PL"/>
        </w:rPr>
        <w:t>Parametry technologiczne instalacji istotne z punktu widzenia przeciwdziałania zanieczyszczeniom.</w:t>
      </w:r>
    </w:p>
    <w:p w14:paraId="27111581" w14:textId="77777777" w:rsidR="006A239E" w:rsidRPr="003A440E" w:rsidRDefault="006A239E" w:rsidP="00797E79">
      <w:pPr>
        <w:widowControl w:val="0"/>
        <w:tabs>
          <w:tab w:val="left" w:pos="360"/>
        </w:tabs>
        <w:adjustRightInd w:val="0"/>
        <w:spacing w:after="0" w:line="276" w:lineRule="auto"/>
        <w:ind w:left="360" w:hanging="360"/>
        <w:textAlignment w:val="baseline"/>
        <w:rPr>
          <w:rFonts w:eastAsia="Times New Roman" w:cs="Arial"/>
          <w:b/>
          <w:szCs w:val="24"/>
          <w:lang w:eastAsia="pl-PL"/>
        </w:rPr>
      </w:pPr>
      <w:r w:rsidRPr="003A440E">
        <w:rPr>
          <w:rFonts w:eastAsia="Times New Roman" w:cs="Arial"/>
          <w:b/>
          <w:szCs w:val="24"/>
          <w:lang w:eastAsia="pl-PL"/>
        </w:rPr>
        <w:t xml:space="preserve">I.2.1. Instalacja do produkcji wyrobów gumowych </w:t>
      </w:r>
    </w:p>
    <w:p w14:paraId="5572C4C3" w14:textId="77777777" w:rsidR="006A239E" w:rsidRPr="003A440E" w:rsidRDefault="006A239E" w:rsidP="00797E79">
      <w:pPr>
        <w:widowControl w:val="0"/>
        <w:adjustRightInd w:val="0"/>
        <w:spacing w:after="0" w:line="276" w:lineRule="auto"/>
        <w:textAlignment w:val="baseline"/>
        <w:rPr>
          <w:rFonts w:eastAsia="Times New Roman" w:cs="Arial"/>
          <w:b/>
          <w:szCs w:val="24"/>
          <w:lang w:eastAsia="pl-PL"/>
        </w:rPr>
      </w:pPr>
      <w:r w:rsidRPr="003A440E">
        <w:rPr>
          <w:rFonts w:eastAsia="Times New Roman" w:cs="Arial"/>
          <w:b/>
          <w:szCs w:val="24"/>
          <w:lang w:eastAsia="pl-PL"/>
        </w:rPr>
        <w:t>I.2.1.1. Zakład Produkcji Artykułów Formowych Z-1:</w:t>
      </w:r>
    </w:p>
    <w:p w14:paraId="2EF350F2" w14:textId="77777777" w:rsidR="006A239E" w:rsidRPr="003A440E" w:rsidRDefault="006A239E" w:rsidP="00797E79">
      <w:pPr>
        <w:widowControl w:val="0"/>
        <w:numPr>
          <w:ilvl w:val="0"/>
          <w:numId w:val="14"/>
        </w:numPr>
        <w:adjustRightInd w:val="0"/>
        <w:spacing w:after="0" w:line="276" w:lineRule="auto"/>
        <w:ind w:left="426" w:hanging="426"/>
        <w:textAlignment w:val="baseline"/>
        <w:rPr>
          <w:rFonts w:eastAsia="Times New Roman" w:cs="Arial"/>
          <w:szCs w:val="24"/>
          <w:lang w:eastAsia="pl-PL"/>
        </w:rPr>
      </w:pPr>
      <w:r w:rsidRPr="003A440E">
        <w:rPr>
          <w:rFonts w:eastAsia="Times New Roman" w:cs="Arial"/>
          <w:szCs w:val="24"/>
          <w:lang w:eastAsia="pl-PL"/>
        </w:rPr>
        <w:t xml:space="preserve">urządzenia typu Schlick, Raga i </w:t>
      </w:r>
      <w:proofErr w:type="spellStart"/>
      <w:r w:rsidRPr="003A440E">
        <w:rPr>
          <w:rFonts w:eastAsia="Times New Roman" w:cs="Arial"/>
          <w:szCs w:val="24"/>
          <w:lang w:eastAsia="pl-PL"/>
        </w:rPr>
        <w:t>Auer</w:t>
      </w:r>
      <w:proofErr w:type="spellEnd"/>
      <w:r w:rsidRPr="003A440E">
        <w:rPr>
          <w:rFonts w:eastAsia="Times New Roman" w:cs="Arial"/>
          <w:szCs w:val="24"/>
          <w:lang w:eastAsia="pl-PL"/>
        </w:rPr>
        <w:t xml:space="preserve"> do piaskowania elementów metalowych przed wulkanizacją,</w:t>
      </w:r>
    </w:p>
    <w:p w14:paraId="4775212A" w14:textId="77777777" w:rsidR="006A239E" w:rsidRPr="003A440E" w:rsidRDefault="006A239E" w:rsidP="00797E79">
      <w:pPr>
        <w:widowControl w:val="0"/>
        <w:numPr>
          <w:ilvl w:val="0"/>
          <w:numId w:val="14"/>
        </w:numPr>
        <w:adjustRightInd w:val="0"/>
        <w:spacing w:after="0" w:line="276" w:lineRule="auto"/>
        <w:ind w:left="426" w:hanging="426"/>
        <w:textAlignment w:val="baseline"/>
        <w:rPr>
          <w:rFonts w:eastAsia="Times New Roman" w:cs="Arial"/>
          <w:szCs w:val="24"/>
          <w:lang w:eastAsia="pl-PL"/>
        </w:rPr>
      </w:pPr>
      <w:r w:rsidRPr="003A440E">
        <w:rPr>
          <w:rFonts w:eastAsia="Times New Roman" w:cs="Arial"/>
          <w:szCs w:val="24"/>
          <w:lang w:eastAsia="pl-PL"/>
        </w:rPr>
        <w:t>urządzenie do kalibracji wyrobów gumowo-metalowych - prasa hydrauliczna,</w:t>
      </w:r>
    </w:p>
    <w:p w14:paraId="73862C82" w14:textId="77777777" w:rsidR="006A239E" w:rsidRPr="003A440E" w:rsidRDefault="006A239E" w:rsidP="00797E79">
      <w:pPr>
        <w:widowControl w:val="0"/>
        <w:numPr>
          <w:ilvl w:val="0"/>
          <w:numId w:val="14"/>
        </w:numPr>
        <w:adjustRightInd w:val="0"/>
        <w:spacing w:after="0" w:line="276" w:lineRule="auto"/>
        <w:ind w:left="426" w:hanging="426"/>
        <w:textAlignment w:val="baseline"/>
        <w:rPr>
          <w:rFonts w:eastAsia="Times New Roman" w:cs="Arial"/>
          <w:szCs w:val="24"/>
          <w:lang w:eastAsia="pl-PL"/>
        </w:rPr>
      </w:pPr>
      <w:r w:rsidRPr="003A440E">
        <w:rPr>
          <w:rFonts w:eastAsia="Times New Roman" w:cs="Arial"/>
          <w:szCs w:val="24"/>
          <w:lang w:eastAsia="pl-PL"/>
        </w:rPr>
        <w:t>suszarka do podgrzewania tulejek metalowych do temperatury 65ºC,</w:t>
      </w:r>
    </w:p>
    <w:p w14:paraId="7D6678C6" w14:textId="77777777" w:rsidR="006A239E" w:rsidRPr="003A440E" w:rsidRDefault="006A239E" w:rsidP="00797E79">
      <w:pPr>
        <w:widowControl w:val="0"/>
        <w:numPr>
          <w:ilvl w:val="0"/>
          <w:numId w:val="14"/>
        </w:numPr>
        <w:adjustRightInd w:val="0"/>
        <w:spacing w:after="0" w:line="276" w:lineRule="auto"/>
        <w:ind w:left="426" w:hanging="426"/>
        <w:textAlignment w:val="baseline"/>
        <w:rPr>
          <w:rFonts w:eastAsia="Times New Roman" w:cs="Arial"/>
          <w:szCs w:val="24"/>
          <w:lang w:eastAsia="pl-PL"/>
        </w:rPr>
      </w:pPr>
      <w:r w:rsidRPr="003A440E">
        <w:rPr>
          <w:rFonts w:eastAsia="Times New Roman" w:cs="Arial"/>
          <w:szCs w:val="24"/>
          <w:lang w:eastAsia="pl-PL"/>
        </w:rPr>
        <w:t xml:space="preserve">urządzenie do odtłuszczania i </w:t>
      </w:r>
      <w:proofErr w:type="spellStart"/>
      <w:r w:rsidRPr="003A440E">
        <w:rPr>
          <w:rFonts w:eastAsia="Times New Roman" w:cs="Arial"/>
          <w:szCs w:val="24"/>
          <w:lang w:eastAsia="pl-PL"/>
        </w:rPr>
        <w:t>olejenia</w:t>
      </w:r>
      <w:proofErr w:type="spellEnd"/>
      <w:r w:rsidRPr="003A440E">
        <w:rPr>
          <w:rFonts w:eastAsia="Times New Roman" w:cs="Arial"/>
          <w:szCs w:val="24"/>
          <w:lang w:eastAsia="pl-PL"/>
        </w:rPr>
        <w:t xml:space="preserve"> MEA,</w:t>
      </w:r>
    </w:p>
    <w:p w14:paraId="5F344661" w14:textId="77777777" w:rsidR="006A239E" w:rsidRPr="003A440E" w:rsidRDefault="006A239E" w:rsidP="00797E79">
      <w:pPr>
        <w:widowControl w:val="0"/>
        <w:numPr>
          <w:ilvl w:val="0"/>
          <w:numId w:val="14"/>
        </w:numPr>
        <w:adjustRightInd w:val="0"/>
        <w:spacing w:after="0" w:line="276" w:lineRule="auto"/>
        <w:ind w:left="426" w:hanging="426"/>
        <w:textAlignment w:val="baseline"/>
        <w:rPr>
          <w:rFonts w:eastAsia="Times New Roman" w:cs="Arial"/>
          <w:szCs w:val="24"/>
          <w:lang w:eastAsia="pl-PL"/>
        </w:rPr>
      </w:pPr>
      <w:r w:rsidRPr="003A440E">
        <w:rPr>
          <w:rFonts w:eastAsia="Times New Roman" w:cs="Arial"/>
          <w:szCs w:val="24"/>
          <w:lang w:eastAsia="pl-PL"/>
        </w:rPr>
        <w:t>ładowarka tulejek do gniazd formy, </w:t>
      </w:r>
    </w:p>
    <w:p w14:paraId="737CDA37" w14:textId="77777777" w:rsidR="006A239E" w:rsidRPr="003A440E" w:rsidRDefault="006A239E" w:rsidP="00797E79">
      <w:pPr>
        <w:widowControl w:val="0"/>
        <w:numPr>
          <w:ilvl w:val="0"/>
          <w:numId w:val="14"/>
        </w:numPr>
        <w:adjustRightInd w:val="0"/>
        <w:spacing w:after="0" w:line="276" w:lineRule="auto"/>
        <w:ind w:left="426" w:hanging="426"/>
        <w:textAlignment w:val="baseline"/>
        <w:rPr>
          <w:rFonts w:eastAsia="Times New Roman" w:cs="Arial"/>
          <w:szCs w:val="24"/>
          <w:lang w:eastAsia="pl-PL"/>
        </w:rPr>
      </w:pPr>
      <w:r w:rsidRPr="003A440E">
        <w:rPr>
          <w:rFonts w:eastAsia="Times New Roman" w:cs="Arial"/>
          <w:szCs w:val="24"/>
          <w:lang w:eastAsia="pl-PL"/>
        </w:rPr>
        <w:t>wtryskarka, w której będzie prowadzony proces wtrysku gumy i wulkanizacja (temp. 156-200ºC), chłodzenie wodą w układzie zamkniętym,</w:t>
      </w:r>
    </w:p>
    <w:p w14:paraId="17CC6E2A" w14:textId="77777777" w:rsidR="006A239E" w:rsidRPr="003A440E" w:rsidRDefault="006A239E" w:rsidP="00797E79">
      <w:pPr>
        <w:widowControl w:val="0"/>
        <w:numPr>
          <w:ilvl w:val="0"/>
          <w:numId w:val="14"/>
        </w:numPr>
        <w:adjustRightInd w:val="0"/>
        <w:spacing w:after="0" w:line="276" w:lineRule="auto"/>
        <w:ind w:left="426" w:hanging="426"/>
        <w:textAlignment w:val="baseline"/>
        <w:rPr>
          <w:rFonts w:eastAsia="Times New Roman" w:cs="Arial"/>
          <w:szCs w:val="24"/>
          <w:lang w:eastAsia="pl-PL"/>
        </w:rPr>
      </w:pPr>
      <w:r w:rsidRPr="003A440E">
        <w:rPr>
          <w:rFonts w:eastAsia="Times New Roman" w:cs="Arial"/>
          <w:szCs w:val="24"/>
          <w:lang w:eastAsia="pl-PL"/>
        </w:rPr>
        <w:t xml:space="preserve">urządzenie do nakładania kleju na elementy metalowe </w:t>
      </w:r>
      <w:proofErr w:type="spellStart"/>
      <w:r w:rsidRPr="003A440E">
        <w:rPr>
          <w:rFonts w:eastAsia="Times New Roman" w:cs="Arial"/>
          <w:szCs w:val="24"/>
          <w:lang w:eastAsia="pl-PL"/>
        </w:rPr>
        <w:t>Scherm</w:t>
      </w:r>
      <w:proofErr w:type="spellEnd"/>
      <w:r w:rsidRPr="003A440E">
        <w:rPr>
          <w:rFonts w:eastAsia="Times New Roman" w:cs="Arial"/>
          <w:szCs w:val="24"/>
          <w:lang w:eastAsia="pl-PL"/>
        </w:rPr>
        <w:t xml:space="preserve"> 1, 2 i 3 Silver, WAWA I ręczna, WAWA III oraz urządzenia do malowania tulejek ELSISAN, RR1, RR2, RR3 </w:t>
      </w:r>
      <w:proofErr w:type="spellStart"/>
      <w:r w:rsidRPr="003A440E">
        <w:rPr>
          <w:rFonts w:eastAsia="Times New Roman" w:cs="Arial"/>
          <w:szCs w:val="24"/>
          <w:lang w:eastAsia="pl-PL"/>
        </w:rPr>
        <w:t>Ilmberger</w:t>
      </w:r>
      <w:proofErr w:type="spellEnd"/>
      <w:r w:rsidRPr="003A440E">
        <w:rPr>
          <w:rFonts w:eastAsia="Times New Roman" w:cs="Arial"/>
          <w:szCs w:val="24"/>
          <w:lang w:eastAsia="pl-PL"/>
        </w:rPr>
        <w:t xml:space="preserve">, </w:t>
      </w:r>
      <w:proofErr w:type="spellStart"/>
      <w:r w:rsidRPr="003A440E">
        <w:rPr>
          <w:rFonts w:eastAsia="Times New Roman" w:cs="Arial"/>
          <w:szCs w:val="24"/>
          <w:lang w:eastAsia="pl-PL"/>
        </w:rPr>
        <w:t>Rotamat</w:t>
      </w:r>
      <w:proofErr w:type="spellEnd"/>
      <w:r w:rsidRPr="003A440E">
        <w:rPr>
          <w:rFonts w:eastAsia="Times New Roman" w:cs="Arial"/>
          <w:szCs w:val="24"/>
          <w:lang w:eastAsia="pl-PL"/>
        </w:rPr>
        <w:t xml:space="preserve">, </w:t>
      </w:r>
      <w:proofErr w:type="spellStart"/>
      <w:r w:rsidRPr="003A440E">
        <w:rPr>
          <w:rFonts w:eastAsia="Times New Roman" w:cs="Arial"/>
          <w:szCs w:val="24"/>
          <w:lang w:eastAsia="pl-PL"/>
        </w:rPr>
        <w:t>Drum</w:t>
      </w:r>
      <w:proofErr w:type="spellEnd"/>
      <w:r w:rsidRPr="003A440E">
        <w:rPr>
          <w:rFonts w:eastAsia="Times New Roman" w:cs="Arial"/>
          <w:szCs w:val="24"/>
          <w:lang w:eastAsia="pl-PL"/>
        </w:rPr>
        <w:t>-R z których zanieczyszczenia odprowadzane będą poprzez urządzenie do redukcji LZO nr 1 ze złożem zeolitowym emitorem E - LZO 1,</w:t>
      </w:r>
    </w:p>
    <w:p w14:paraId="18AAF03E" w14:textId="77777777" w:rsidR="006A239E" w:rsidRPr="003A440E" w:rsidRDefault="006A239E" w:rsidP="00797E79">
      <w:pPr>
        <w:widowControl w:val="0"/>
        <w:numPr>
          <w:ilvl w:val="0"/>
          <w:numId w:val="14"/>
        </w:numPr>
        <w:adjustRightInd w:val="0"/>
        <w:spacing w:after="0" w:line="276" w:lineRule="auto"/>
        <w:ind w:left="426" w:hanging="426"/>
        <w:textAlignment w:val="baseline"/>
        <w:rPr>
          <w:rFonts w:eastAsia="Times New Roman" w:cs="Arial"/>
          <w:szCs w:val="24"/>
          <w:lang w:eastAsia="pl-PL"/>
        </w:rPr>
      </w:pPr>
      <w:r w:rsidRPr="003A440E">
        <w:rPr>
          <w:rFonts w:eastAsia="Times New Roman" w:cs="Arial"/>
          <w:szCs w:val="24"/>
          <w:lang w:eastAsia="pl-PL"/>
        </w:rPr>
        <w:t>urządzenie do czyszczenia form, zanieczyszczenia odprowadzane będą do powietrza emitorem E – 369,</w:t>
      </w:r>
    </w:p>
    <w:p w14:paraId="70CF29BA" w14:textId="77777777" w:rsidR="006A239E" w:rsidRPr="003A440E" w:rsidRDefault="006A239E" w:rsidP="00797E79">
      <w:pPr>
        <w:widowControl w:val="0"/>
        <w:numPr>
          <w:ilvl w:val="0"/>
          <w:numId w:val="14"/>
        </w:numPr>
        <w:adjustRightInd w:val="0"/>
        <w:spacing w:after="0" w:line="276" w:lineRule="auto"/>
        <w:ind w:left="426" w:hanging="426"/>
        <w:textAlignment w:val="baseline"/>
        <w:rPr>
          <w:rFonts w:eastAsia="Times New Roman" w:cs="Arial"/>
          <w:szCs w:val="24"/>
          <w:lang w:eastAsia="pl-PL"/>
        </w:rPr>
      </w:pPr>
      <w:r w:rsidRPr="003A440E">
        <w:rPr>
          <w:rFonts w:eastAsia="Times New Roman" w:cs="Arial"/>
          <w:szCs w:val="24"/>
          <w:lang w:eastAsia="pl-PL"/>
        </w:rPr>
        <w:t xml:space="preserve">urządzenie do czyszczenia form, zanieczyszczenia odprowadzane będą do powietrza emitorem E-371, </w:t>
      </w:r>
    </w:p>
    <w:p w14:paraId="5680AF0B" w14:textId="77777777" w:rsidR="006A239E" w:rsidRPr="003A440E" w:rsidRDefault="006A239E" w:rsidP="00797E79">
      <w:pPr>
        <w:widowControl w:val="0"/>
        <w:numPr>
          <w:ilvl w:val="0"/>
          <w:numId w:val="14"/>
        </w:numPr>
        <w:adjustRightInd w:val="0"/>
        <w:spacing w:after="0" w:line="276" w:lineRule="auto"/>
        <w:ind w:left="426" w:hanging="426"/>
        <w:textAlignment w:val="baseline"/>
        <w:rPr>
          <w:rFonts w:eastAsia="Times New Roman" w:cs="Arial"/>
          <w:szCs w:val="24"/>
          <w:lang w:eastAsia="pl-PL"/>
        </w:rPr>
      </w:pPr>
      <w:r w:rsidRPr="003A440E">
        <w:rPr>
          <w:rFonts w:eastAsia="Times New Roman" w:cs="Arial"/>
          <w:szCs w:val="24"/>
          <w:lang w:eastAsia="pl-PL"/>
        </w:rPr>
        <w:t xml:space="preserve">urządzenie do piaskowania Schlick, zanieczyszczenia odprowadzane będą do powietrza emitorem E-372, </w:t>
      </w:r>
    </w:p>
    <w:p w14:paraId="21C8172F" w14:textId="77777777" w:rsidR="006A239E" w:rsidRPr="003A440E" w:rsidRDefault="006A239E" w:rsidP="00797E79">
      <w:pPr>
        <w:widowControl w:val="0"/>
        <w:numPr>
          <w:ilvl w:val="0"/>
          <w:numId w:val="14"/>
        </w:numPr>
        <w:adjustRightInd w:val="0"/>
        <w:spacing w:after="0" w:line="276" w:lineRule="auto"/>
        <w:ind w:left="426" w:hanging="426"/>
        <w:textAlignment w:val="baseline"/>
        <w:rPr>
          <w:rFonts w:eastAsia="Times New Roman" w:cs="Arial"/>
          <w:szCs w:val="24"/>
          <w:lang w:eastAsia="pl-PL"/>
        </w:rPr>
      </w:pPr>
      <w:r w:rsidRPr="003A440E">
        <w:rPr>
          <w:rFonts w:eastAsia="Times New Roman" w:cs="Arial"/>
          <w:szCs w:val="24"/>
          <w:lang w:eastAsia="pl-PL"/>
        </w:rPr>
        <w:t xml:space="preserve">myjka części w Linii do kalibracji, zanieczyszczenia odprowadzane będą do powietrza emitorami E-373/1 i E-373/2, </w:t>
      </w:r>
    </w:p>
    <w:p w14:paraId="142E25EB" w14:textId="77777777" w:rsidR="006A239E" w:rsidRPr="003A440E" w:rsidRDefault="006A239E" w:rsidP="00797E79">
      <w:pPr>
        <w:widowControl w:val="0"/>
        <w:numPr>
          <w:ilvl w:val="0"/>
          <w:numId w:val="14"/>
        </w:numPr>
        <w:adjustRightInd w:val="0"/>
        <w:spacing w:after="0" w:line="276" w:lineRule="auto"/>
        <w:ind w:left="426" w:hanging="426"/>
        <w:textAlignment w:val="baseline"/>
        <w:rPr>
          <w:rFonts w:eastAsia="Times New Roman" w:cs="Arial"/>
          <w:szCs w:val="24"/>
          <w:lang w:eastAsia="pl-PL"/>
        </w:rPr>
      </w:pPr>
      <w:r w:rsidRPr="003A440E">
        <w:rPr>
          <w:rFonts w:eastAsia="Times New Roman" w:cs="Arial"/>
          <w:szCs w:val="24"/>
          <w:lang w:eastAsia="pl-PL"/>
        </w:rPr>
        <w:t xml:space="preserve">wentylacja pomieszczenia w którym znajduje się </w:t>
      </w:r>
      <w:proofErr w:type="spellStart"/>
      <w:r w:rsidRPr="003A440E">
        <w:rPr>
          <w:rFonts w:eastAsia="Times New Roman" w:cs="Arial"/>
          <w:szCs w:val="24"/>
          <w:lang w:eastAsia="pl-PL"/>
        </w:rPr>
        <w:t>Desma</w:t>
      </w:r>
      <w:proofErr w:type="spellEnd"/>
      <w:r w:rsidRPr="003A440E">
        <w:rPr>
          <w:rFonts w:eastAsia="Times New Roman" w:cs="Arial"/>
          <w:szCs w:val="24"/>
          <w:lang w:eastAsia="pl-PL"/>
        </w:rPr>
        <w:t xml:space="preserve"> 193, zanieczyszczenia odprowadzane będą do powietrza emitorem E-374.</w:t>
      </w:r>
    </w:p>
    <w:p w14:paraId="4971528E" w14:textId="77777777" w:rsidR="006A239E" w:rsidRPr="003A440E" w:rsidRDefault="006A239E" w:rsidP="00797E79">
      <w:pPr>
        <w:widowControl w:val="0"/>
        <w:numPr>
          <w:ilvl w:val="0"/>
          <w:numId w:val="14"/>
        </w:numPr>
        <w:adjustRightInd w:val="0"/>
        <w:spacing w:after="0" w:line="276" w:lineRule="auto"/>
        <w:ind w:left="426" w:hanging="426"/>
        <w:textAlignment w:val="baseline"/>
        <w:rPr>
          <w:rFonts w:eastAsia="Times New Roman" w:cs="Arial"/>
          <w:szCs w:val="24"/>
          <w:lang w:eastAsia="pl-PL"/>
        </w:rPr>
      </w:pPr>
      <w:r w:rsidRPr="003A440E">
        <w:rPr>
          <w:rFonts w:eastAsia="Times New Roman" w:cs="Arial"/>
          <w:szCs w:val="24"/>
          <w:lang w:eastAsia="pl-PL"/>
        </w:rPr>
        <w:t xml:space="preserve">wentylacja stanowiskowa wtryskarek </w:t>
      </w:r>
      <w:proofErr w:type="spellStart"/>
      <w:r w:rsidRPr="003A440E">
        <w:rPr>
          <w:rFonts w:eastAsia="Times New Roman" w:cs="Arial"/>
          <w:szCs w:val="24"/>
          <w:lang w:eastAsia="pl-PL"/>
        </w:rPr>
        <w:t>Desma</w:t>
      </w:r>
      <w:proofErr w:type="spellEnd"/>
      <w:r w:rsidRPr="003A440E">
        <w:rPr>
          <w:rFonts w:eastAsia="Times New Roman" w:cs="Arial"/>
          <w:szCs w:val="24"/>
          <w:lang w:eastAsia="pl-PL"/>
        </w:rPr>
        <w:t xml:space="preserve"> 157 i 158, zanieczyszczenia odprowadzane będą emitorem E-375,</w:t>
      </w:r>
    </w:p>
    <w:p w14:paraId="1B78F58B" w14:textId="77777777" w:rsidR="006A239E" w:rsidRPr="003A440E" w:rsidRDefault="006A239E" w:rsidP="00797E79">
      <w:pPr>
        <w:widowControl w:val="0"/>
        <w:numPr>
          <w:ilvl w:val="0"/>
          <w:numId w:val="14"/>
        </w:numPr>
        <w:adjustRightInd w:val="0"/>
        <w:spacing w:after="0" w:line="276" w:lineRule="auto"/>
        <w:ind w:left="426" w:hanging="426"/>
        <w:textAlignment w:val="baseline"/>
        <w:rPr>
          <w:rFonts w:eastAsia="Times New Roman" w:cs="Arial"/>
          <w:szCs w:val="24"/>
          <w:lang w:eastAsia="pl-PL"/>
        </w:rPr>
      </w:pPr>
      <w:r w:rsidRPr="003A440E">
        <w:rPr>
          <w:rFonts w:eastAsia="Times New Roman" w:cs="Arial"/>
          <w:szCs w:val="24"/>
          <w:lang w:eastAsia="pl-PL"/>
        </w:rPr>
        <w:t xml:space="preserve">wentylacja stanowiskowa wtryskarek </w:t>
      </w:r>
      <w:proofErr w:type="spellStart"/>
      <w:r w:rsidRPr="003A440E">
        <w:rPr>
          <w:rFonts w:eastAsia="Times New Roman" w:cs="Arial"/>
          <w:szCs w:val="24"/>
          <w:lang w:eastAsia="pl-PL"/>
        </w:rPr>
        <w:t>Desma</w:t>
      </w:r>
      <w:proofErr w:type="spellEnd"/>
      <w:r w:rsidRPr="003A440E">
        <w:rPr>
          <w:rFonts w:eastAsia="Times New Roman" w:cs="Arial"/>
          <w:szCs w:val="24"/>
          <w:lang w:eastAsia="pl-PL"/>
        </w:rPr>
        <w:t xml:space="preserve"> 199 i 204, zanieczyszczenia odprowadzane będą emitorem E-376,</w:t>
      </w:r>
    </w:p>
    <w:p w14:paraId="0A7094D0" w14:textId="77777777" w:rsidR="006A239E" w:rsidRPr="003A440E" w:rsidRDefault="006A239E" w:rsidP="00797E79">
      <w:pPr>
        <w:widowControl w:val="0"/>
        <w:numPr>
          <w:ilvl w:val="0"/>
          <w:numId w:val="14"/>
        </w:numPr>
        <w:adjustRightInd w:val="0"/>
        <w:spacing w:after="0" w:line="276" w:lineRule="auto"/>
        <w:ind w:left="426" w:hanging="426"/>
        <w:textAlignment w:val="baseline"/>
        <w:rPr>
          <w:rFonts w:eastAsia="Times New Roman" w:cs="Arial"/>
          <w:szCs w:val="24"/>
          <w:lang w:eastAsia="pl-PL"/>
        </w:rPr>
      </w:pPr>
      <w:r w:rsidRPr="003A440E">
        <w:rPr>
          <w:rFonts w:eastAsia="Times New Roman" w:cs="Arial"/>
          <w:szCs w:val="24"/>
          <w:lang w:eastAsia="pl-PL"/>
        </w:rPr>
        <w:t xml:space="preserve">wentylacja stanowiskowa wtryskarek </w:t>
      </w:r>
      <w:proofErr w:type="spellStart"/>
      <w:r w:rsidRPr="003A440E">
        <w:rPr>
          <w:rFonts w:eastAsia="Times New Roman" w:cs="Arial"/>
          <w:szCs w:val="24"/>
          <w:lang w:eastAsia="pl-PL"/>
        </w:rPr>
        <w:t>Desma</w:t>
      </w:r>
      <w:proofErr w:type="spellEnd"/>
      <w:r w:rsidRPr="003A440E">
        <w:rPr>
          <w:rFonts w:eastAsia="Times New Roman" w:cs="Arial"/>
          <w:szCs w:val="24"/>
          <w:lang w:eastAsia="pl-PL"/>
        </w:rPr>
        <w:t xml:space="preserve"> 200 i 202, zanieczyszczenia odprowadzane będą emitorem E-377,</w:t>
      </w:r>
    </w:p>
    <w:p w14:paraId="1C09B5B3" w14:textId="77777777" w:rsidR="006A239E" w:rsidRPr="003A440E" w:rsidRDefault="006A239E" w:rsidP="00797E79">
      <w:pPr>
        <w:widowControl w:val="0"/>
        <w:numPr>
          <w:ilvl w:val="0"/>
          <w:numId w:val="14"/>
        </w:numPr>
        <w:adjustRightInd w:val="0"/>
        <w:spacing w:after="0" w:line="276" w:lineRule="auto"/>
        <w:ind w:left="426" w:hanging="426"/>
        <w:textAlignment w:val="baseline"/>
        <w:rPr>
          <w:rFonts w:eastAsia="Times New Roman" w:cs="Arial"/>
          <w:szCs w:val="24"/>
          <w:lang w:eastAsia="pl-PL"/>
        </w:rPr>
      </w:pPr>
      <w:r w:rsidRPr="003A440E">
        <w:rPr>
          <w:rFonts w:eastAsia="Times New Roman" w:cs="Arial"/>
          <w:szCs w:val="24"/>
          <w:lang w:eastAsia="pl-PL"/>
        </w:rPr>
        <w:t xml:space="preserve">wentylacja stanowiskowa wtryskarek </w:t>
      </w:r>
      <w:proofErr w:type="spellStart"/>
      <w:r w:rsidRPr="003A440E">
        <w:rPr>
          <w:rFonts w:eastAsia="Times New Roman" w:cs="Arial"/>
          <w:szCs w:val="24"/>
          <w:lang w:eastAsia="pl-PL"/>
        </w:rPr>
        <w:t>Desma</w:t>
      </w:r>
      <w:proofErr w:type="spellEnd"/>
      <w:r w:rsidRPr="003A440E">
        <w:rPr>
          <w:rFonts w:eastAsia="Times New Roman" w:cs="Arial"/>
          <w:szCs w:val="24"/>
          <w:lang w:eastAsia="pl-PL"/>
        </w:rPr>
        <w:t xml:space="preserve"> 201 i 203, zanieczyszczenia odprowadzane będą emitorem E-378,</w:t>
      </w:r>
    </w:p>
    <w:p w14:paraId="3B8C481A" w14:textId="758ADF1E" w:rsidR="006A239E" w:rsidRPr="003A440E" w:rsidRDefault="006A239E" w:rsidP="00797E79">
      <w:pPr>
        <w:widowControl w:val="0"/>
        <w:numPr>
          <w:ilvl w:val="0"/>
          <w:numId w:val="14"/>
        </w:numPr>
        <w:adjustRightInd w:val="0"/>
        <w:spacing w:after="0" w:line="276" w:lineRule="auto"/>
        <w:ind w:left="426" w:hanging="426"/>
        <w:textAlignment w:val="baseline"/>
        <w:rPr>
          <w:rFonts w:eastAsia="Times New Roman" w:cs="Arial"/>
          <w:szCs w:val="24"/>
          <w:lang w:eastAsia="pl-PL"/>
        </w:rPr>
      </w:pPr>
      <w:r w:rsidRPr="003A440E">
        <w:rPr>
          <w:rFonts w:eastAsia="Times New Roman" w:cs="Arial"/>
          <w:szCs w:val="24"/>
          <w:lang w:eastAsia="pl-PL"/>
        </w:rPr>
        <w:t xml:space="preserve">odciąg ze stolików wtryskarek </w:t>
      </w:r>
      <w:proofErr w:type="spellStart"/>
      <w:r w:rsidRPr="003A440E">
        <w:rPr>
          <w:rFonts w:eastAsia="Times New Roman" w:cs="Arial"/>
          <w:szCs w:val="24"/>
          <w:lang w:eastAsia="pl-PL"/>
        </w:rPr>
        <w:t>Desma</w:t>
      </w:r>
      <w:proofErr w:type="spellEnd"/>
      <w:r w:rsidRPr="003A440E">
        <w:rPr>
          <w:rFonts w:eastAsia="Times New Roman" w:cs="Arial"/>
          <w:szCs w:val="24"/>
          <w:lang w:eastAsia="pl-PL"/>
        </w:rPr>
        <w:t>: 159, 160, 161, 162, 163 i 164</w:t>
      </w:r>
      <w:r w:rsidR="00797E79">
        <w:rPr>
          <w:rFonts w:eastAsia="Times New Roman" w:cs="Arial"/>
          <w:szCs w:val="24"/>
          <w:lang w:eastAsia="pl-PL"/>
        </w:rPr>
        <w:t xml:space="preserve">, </w:t>
      </w:r>
      <w:r w:rsidRPr="003A440E">
        <w:rPr>
          <w:rFonts w:eastAsia="Times New Roman" w:cs="Arial"/>
          <w:szCs w:val="24"/>
          <w:lang w:eastAsia="pl-PL"/>
        </w:rPr>
        <w:t>zanieczyszczenia odprowadzane będą emitorem E-379,</w:t>
      </w:r>
    </w:p>
    <w:p w14:paraId="0FB6F081" w14:textId="6B9E7390" w:rsidR="006A239E" w:rsidRPr="003A440E" w:rsidRDefault="006A239E" w:rsidP="00797E79">
      <w:pPr>
        <w:widowControl w:val="0"/>
        <w:numPr>
          <w:ilvl w:val="0"/>
          <w:numId w:val="14"/>
        </w:numPr>
        <w:adjustRightInd w:val="0"/>
        <w:spacing w:after="0" w:line="276" w:lineRule="auto"/>
        <w:ind w:left="426" w:hanging="426"/>
        <w:textAlignment w:val="baseline"/>
        <w:rPr>
          <w:rFonts w:eastAsia="Times New Roman" w:cs="Arial"/>
          <w:szCs w:val="24"/>
          <w:lang w:eastAsia="pl-PL"/>
        </w:rPr>
      </w:pPr>
      <w:r w:rsidRPr="003A440E">
        <w:rPr>
          <w:rFonts w:eastAsia="Times New Roman" w:cs="Arial"/>
          <w:szCs w:val="24"/>
          <w:lang w:eastAsia="pl-PL"/>
        </w:rPr>
        <w:t xml:space="preserve">odciąg ze stolików wtryskarek </w:t>
      </w:r>
      <w:proofErr w:type="spellStart"/>
      <w:r w:rsidRPr="003A440E">
        <w:rPr>
          <w:rFonts w:eastAsia="Times New Roman" w:cs="Arial"/>
          <w:szCs w:val="24"/>
          <w:lang w:eastAsia="pl-PL"/>
        </w:rPr>
        <w:t>Desma</w:t>
      </w:r>
      <w:proofErr w:type="spellEnd"/>
      <w:r w:rsidRPr="003A440E">
        <w:rPr>
          <w:rFonts w:eastAsia="Times New Roman" w:cs="Arial"/>
          <w:szCs w:val="24"/>
          <w:lang w:eastAsia="pl-PL"/>
        </w:rPr>
        <w:t xml:space="preserve"> 207, 208, 209, 210, 211 i 214</w:t>
      </w:r>
      <w:r w:rsidR="00797E79">
        <w:rPr>
          <w:rFonts w:eastAsia="Times New Roman" w:cs="Arial"/>
          <w:szCs w:val="24"/>
          <w:lang w:eastAsia="pl-PL"/>
        </w:rPr>
        <w:t>,</w:t>
      </w:r>
      <w:r w:rsidRPr="003A440E">
        <w:rPr>
          <w:rFonts w:eastAsia="Times New Roman" w:cs="Arial"/>
          <w:szCs w:val="24"/>
          <w:lang w:eastAsia="pl-PL"/>
        </w:rPr>
        <w:t xml:space="preserve"> zanieczyszczenia odprowadzane będą emitorem E-380,</w:t>
      </w:r>
    </w:p>
    <w:p w14:paraId="78353D48" w14:textId="77777777" w:rsidR="006A239E" w:rsidRPr="003A440E" w:rsidRDefault="006A239E" w:rsidP="00797E79">
      <w:pPr>
        <w:widowControl w:val="0"/>
        <w:numPr>
          <w:ilvl w:val="0"/>
          <w:numId w:val="14"/>
        </w:numPr>
        <w:adjustRightInd w:val="0"/>
        <w:spacing w:after="0" w:line="276" w:lineRule="auto"/>
        <w:ind w:left="426" w:hanging="426"/>
        <w:textAlignment w:val="baseline"/>
        <w:rPr>
          <w:rFonts w:eastAsia="Times New Roman" w:cs="Arial"/>
          <w:szCs w:val="24"/>
          <w:lang w:eastAsia="pl-PL"/>
        </w:rPr>
      </w:pPr>
      <w:r w:rsidRPr="003A440E">
        <w:rPr>
          <w:rFonts w:eastAsia="Times New Roman" w:cs="Arial"/>
          <w:szCs w:val="24"/>
          <w:lang w:eastAsia="pl-PL"/>
        </w:rPr>
        <w:t xml:space="preserve">wentylacja stanowiskowa wtryskarki </w:t>
      </w:r>
      <w:proofErr w:type="spellStart"/>
      <w:r w:rsidRPr="003A440E">
        <w:rPr>
          <w:rFonts w:eastAsia="Times New Roman" w:cs="Arial"/>
          <w:szCs w:val="24"/>
          <w:lang w:eastAsia="pl-PL"/>
        </w:rPr>
        <w:t>Desma</w:t>
      </w:r>
      <w:proofErr w:type="spellEnd"/>
      <w:r w:rsidRPr="003A440E">
        <w:rPr>
          <w:rFonts w:eastAsia="Times New Roman" w:cs="Arial"/>
          <w:szCs w:val="24"/>
          <w:lang w:eastAsia="pl-PL"/>
        </w:rPr>
        <w:t xml:space="preserve"> 165, zanieczyszczenia odprowadzane będą emitorem E-381,</w:t>
      </w:r>
    </w:p>
    <w:p w14:paraId="2D7CEABE" w14:textId="77777777" w:rsidR="006A239E" w:rsidRPr="003A440E" w:rsidRDefault="006A239E" w:rsidP="00797E79">
      <w:pPr>
        <w:widowControl w:val="0"/>
        <w:numPr>
          <w:ilvl w:val="0"/>
          <w:numId w:val="14"/>
        </w:numPr>
        <w:adjustRightInd w:val="0"/>
        <w:spacing w:after="0" w:line="276" w:lineRule="auto"/>
        <w:ind w:left="426" w:hanging="426"/>
        <w:textAlignment w:val="baseline"/>
        <w:rPr>
          <w:rFonts w:eastAsia="Times New Roman" w:cs="Arial"/>
          <w:szCs w:val="24"/>
          <w:lang w:eastAsia="pl-PL"/>
        </w:rPr>
      </w:pPr>
      <w:r w:rsidRPr="003A440E">
        <w:rPr>
          <w:rFonts w:eastAsia="Times New Roman" w:cs="Arial"/>
          <w:szCs w:val="24"/>
          <w:lang w:eastAsia="pl-PL"/>
        </w:rPr>
        <w:t>myjka części w Linii do kalibracji nr 2, zanieczyszczenia odprowadzane będą do powietrza emitorami E-382/1 i E-382/2,</w:t>
      </w:r>
    </w:p>
    <w:p w14:paraId="2C4650F8" w14:textId="77777777" w:rsidR="006A239E" w:rsidRPr="003A440E" w:rsidRDefault="006A239E" w:rsidP="00797E79">
      <w:pPr>
        <w:widowControl w:val="0"/>
        <w:numPr>
          <w:ilvl w:val="0"/>
          <w:numId w:val="14"/>
        </w:numPr>
        <w:adjustRightInd w:val="0"/>
        <w:spacing w:after="0" w:line="276" w:lineRule="auto"/>
        <w:ind w:left="426" w:hanging="426"/>
        <w:textAlignment w:val="baseline"/>
        <w:rPr>
          <w:rFonts w:eastAsia="Times New Roman" w:cs="Arial"/>
          <w:szCs w:val="24"/>
          <w:lang w:eastAsia="pl-PL"/>
        </w:rPr>
      </w:pPr>
      <w:r w:rsidRPr="003A440E">
        <w:rPr>
          <w:rFonts w:eastAsia="Times New Roman" w:cs="Arial"/>
          <w:szCs w:val="24"/>
          <w:lang w:eastAsia="pl-PL"/>
        </w:rPr>
        <w:t xml:space="preserve">odciąg ze stolików wtryskarek </w:t>
      </w:r>
      <w:proofErr w:type="spellStart"/>
      <w:r w:rsidRPr="003A440E">
        <w:rPr>
          <w:rFonts w:eastAsia="Times New Roman" w:cs="Arial"/>
          <w:szCs w:val="24"/>
          <w:lang w:eastAsia="pl-PL"/>
        </w:rPr>
        <w:t>Desma</w:t>
      </w:r>
      <w:proofErr w:type="spellEnd"/>
      <w:r w:rsidRPr="003A440E">
        <w:rPr>
          <w:rFonts w:eastAsia="Times New Roman" w:cs="Arial"/>
          <w:szCs w:val="24"/>
          <w:lang w:eastAsia="pl-PL"/>
        </w:rPr>
        <w:t>: 170, 171, 172, 175 i 176, zanieczyszczenia odprowadzane będą emitorem E-383,</w:t>
      </w:r>
    </w:p>
    <w:p w14:paraId="209CFAAF" w14:textId="77777777" w:rsidR="006A239E" w:rsidRPr="003A440E" w:rsidRDefault="006A239E" w:rsidP="00797E79">
      <w:pPr>
        <w:widowControl w:val="0"/>
        <w:numPr>
          <w:ilvl w:val="0"/>
          <w:numId w:val="14"/>
        </w:numPr>
        <w:adjustRightInd w:val="0"/>
        <w:spacing w:after="0" w:line="276" w:lineRule="auto"/>
        <w:ind w:left="426" w:hanging="426"/>
        <w:textAlignment w:val="baseline"/>
        <w:rPr>
          <w:rFonts w:eastAsia="Times New Roman" w:cs="Arial"/>
          <w:szCs w:val="24"/>
          <w:lang w:eastAsia="pl-PL"/>
        </w:rPr>
      </w:pPr>
      <w:r w:rsidRPr="003A440E">
        <w:rPr>
          <w:rFonts w:eastAsia="Times New Roman" w:cs="Arial"/>
          <w:szCs w:val="24"/>
          <w:lang w:eastAsia="pl-PL"/>
        </w:rPr>
        <w:t xml:space="preserve">odciąg ze stolików wtryskarek </w:t>
      </w:r>
      <w:proofErr w:type="spellStart"/>
      <w:r w:rsidRPr="003A440E">
        <w:rPr>
          <w:rFonts w:eastAsia="Times New Roman" w:cs="Arial"/>
          <w:szCs w:val="24"/>
          <w:lang w:eastAsia="pl-PL"/>
        </w:rPr>
        <w:t>Desma</w:t>
      </w:r>
      <w:proofErr w:type="spellEnd"/>
      <w:r w:rsidRPr="003A440E">
        <w:rPr>
          <w:rFonts w:eastAsia="Times New Roman" w:cs="Arial"/>
          <w:szCs w:val="24"/>
          <w:lang w:eastAsia="pl-PL"/>
        </w:rPr>
        <w:t>: 177, 178, 194, 186, 192, 191, 184, 185, 179, 180, 181 zanieczyszczenia odprowadzane będą emitorem E-384,</w:t>
      </w:r>
    </w:p>
    <w:p w14:paraId="4149D514" w14:textId="77777777" w:rsidR="006A239E" w:rsidRPr="003A440E" w:rsidRDefault="006A239E" w:rsidP="00797E79">
      <w:pPr>
        <w:widowControl w:val="0"/>
        <w:numPr>
          <w:ilvl w:val="0"/>
          <w:numId w:val="14"/>
        </w:numPr>
        <w:adjustRightInd w:val="0"/>
        <w:spacing w:after="0" w:line="276" w:lineRule="auto"/>
        <w:ind w:left="426" w:hanging="426"/>
        <w:textAlignment w:val="baseline"/>
        <w:rPr>
          <w:rFonts w:eastAsia="Times New Roman" w:cs="Arial"/>
          <w:szCs w:val="24"/>
          <w:lang w:eastAsia="pl-PL"/>
        </w:rPr>
      </w:pPr>
      <w:r w:rsidRPr="003A440E">
        <w:rPr>
          <w:rFonts w:eastAsia="Times New Roman" w:cs="Arial"/>
          <w:szCs w:val="24"/>
          <w:lang w:eastAsia="pl-PL"/>
        </w:rPr>
        <w:t xml:space="preserve">odciąg ze stolików wtryskarek REP 306 i </w:t>
      </w:r>
      <w:proofErr w:type="spellStart"/>
      <w:r w:rsidRPr="003A440E">
        <w:rPr>
          <w:rFonts w:eastAsia="Times New Roman" w:cs="Arial"/>
          <w:szCs w:val="24"/>
          <w:lang w:eastAsia="pl-PL"/>
        </w:rPr>
        <w:t>Desma</w:t>
      </w:r>
      <w:proofErr w:type="spellEnd"/>
      <w:r w:rsidRPr="003A440E">
        <w:rPr>
          <w:rFonts w:eastAsia="Times New Roman" w:cs="Arial"/>
          <w:szCs w:val="24"/>
          <w:lang w:eastAsia="pl-PL"/>
        </w:rPr>
        <w:t xml:space="preserve"> 212, </w:t>
      </w:r>
      <w:proofErr w:type="spellStart"/>
      <w:r w:rsidRPr="003A440E">
        <w:rPr>
          <w:rFonts w:eastAsia="Times New Roman" w:cs="Arial"/>
          <w:szCs w:val="24"/>
          <w:lang w:eastAsia="pl-PL"/>
        </w:rPr>
        <w:t>Sacomat</w:t>
      </w:r>
      <w:proofErr w:type="spellEnd"/>
      <w:r w:rsidRPr="003A440E">
        <w:rPr>
          <w:rFonts w:eastAsia="Times New Roman" w:cs="Arial"/>
          <w:szCs w:val="24"/>
          <w:lang w:eastAsia="pl-PL"/>
        </w:rPr>
        <w:t xml:space="preserve"> 41, 50, 53 – zanieczyszczenia odprowadzane będą emitorem E-385,</w:t>
      </w:r>
    </w:p>
    <w:p w14:paraId="4880415F" w14:textId="77777777" w:rsidR="006A239E" w:rsidRPr="003A440E" w:rsidRDefault="006A239E" w:rsidP="00797E79">
      <w:pPr>
        <w:widowControl w:val="0"/>
        <w:numPr>
          <w:ilvl w:val="0"/>
          <w:numId w:val="14"/>
        </w:numPr>
        <w:adjustRightInd w:val="0"/>
        <w:spacing w:after="0" w:line="276" w:lineRule="auto"/>
        <w:ind w:left="426" w:hanging="426"/>
        <w:textAlignment w:val="baseline"/>
        <w:rPr>
          <w:rFonts w:eastAsia="Times New Roman" w:cs="Arial"/>
          <w:szCs w:val="24"/>
          <w:lang w:eastAsia="pl-PL"/>
        </w:rPr>
      </w:pPr>
      <w:r w:rsidRPr="003A440E">
        <w:rPr>
          <w:rFonts w:eastAsia="Times New Roman" w:cs="Arial"/>
          <w:szCs w:val="24"/>
          <w:lang w:eastAsia="pl-PL"/>
        </w:rPr>
        <w:t xml:space="preserve">odciąg ze stolika wtryskarki </w:t>
      </w:r>
      <w:proofErr w:type="spellStart"/>
      <w:r w:rsidRPr="003A440E">
        <w:rPr>
          <w:rFonts w:eastAsia="Times New Roman" w:cs="Arial"/>
          <w:szCs w:val="24"/>
          <w:lang w:eastAsia="pl-PL"/>
        </w:rPr>
        <w:t>Desma</w:t>
      </w:r>
      <w:proofErr w:type="spellEnd"/>
      <w:r w:rsidRPr="003A440E">
        <w:rPr>
          <w:rFonts w:eastAsia="Times New Roman" w:cs="Arial"/>
          <w:szCs w:val="24"/>
          <w:lang w:eastAsia="pl-PL"/>
        </w:rPr>
        <w:t xml:space="preserve"> 195 – zanieczyszczenia odprowadzane będą emitorem E-386,</w:t>
      </w:r>
    </w:p>
    <w:p w14:paraId="7B58C2EF" w14:textId="77777777" w:rsidR="006A239E" w:rsidRPr="003A440E" w:rsidRDefault="006A239E" w:rsidP="00797E79">
      <w:pPr>
        <w:widowControl w:val="0"/>
        <w:numPr>
          <w:ilvl w:val="0"/>
          <w:numId w:val="14"/>
        </w:numPr>
        <w:adjustRightInd w:val="0"/>
        <w:spacing w:after="0" w:line="276" w:lineRule="auto"/>
        <w:ind w:left="426" w:hanging="426"/>
        <w:textAlignment w:val="baseline"/>
        <w:rPr>
          <w:rFonts w:eastAsia="Times New Roman" w:cs="Arial"/>
          <w:szCs w:val="24"/>
          <w:lang w:eastAsia="pl-PL"/>
        </w:rPr>
      </w:pPr>
      <w:r w:rsidRPr="003A440E">
        <w:rPr>
          <w:rFonts w:eastAsia="Times New Roman" w:cs="Arial"/>
          <w:szCs w:val="24"/>
          <w:lang w:eastAsia="pl-PL"/>
        </w:rPr>
        <w:t xml:space="preserve">odciąg ze stolików wtryskarek </w:t>
      </w:r>
      <w:proofErr w:type="spellStart"/>
      <w:r w:rsidRPr="003A440E">
        <w:rPr>
          <w:rFonts w:eastAsia="Times New Roman" w:cs="Arial"/>
          <w:szCs w:val="24"/>
          <w:lang w:eastAsia="pl-PL"/>
        </w:rPr>
        <w:t>Desma</w:t>
      </w:r>
      <w:proofErr w:type="spellEnd"/>
      <w:r w:rsidRPr="003A440E">
        <w:rPr>
          <w:rFonts w:eastAsia="Times New Roman" w:cs="Arial"/>
          <w:szCs w:val="24"/>
          <w:lang w:eastAsia="pl-PL"/>
        </w:rPr>
        <w:t xml:space="preserve"> 174, 215, 183, 193, 166 i 167 – zanieczyszczenia odprowadzane będą emitorem E-387,</w:t>
      </w:r>
    </w:p>
    <w:p w14:paraId="173B3A78" w14:textId="77777777" w:rsidR="006A239E" w:rsidRPr="003A440E" w:rsidRDefault="006A239E" w:rsidP="00797E79">
      <w:pPr>
        <w:widowControl w:val="0"/>
        <w:numPr>
          <w:ilvl w:val="0"/>
          <w:numId w:val="14"/>
        </w:numPr>
        <w:adjustRightInd w:val="0"/>
        <w:spacing w:after="0" w:line="276" w:lineRule="auto"/>
        <w:ind w:left="426" w:hanging="426"/>
        <w:textAlignment w:val="baseline"/>
        <w:rPr>
          <w:rFonts w:eastAsia="Times New Roman" w:cs="Arial"/>
          <w:szCs w:val="24"/>
          <w:lang w:eastAsia="pl-PL"/>
        </w:rPr>
      </w:pPr>
      <w:r w:rsidRPr="003A440E">
        <w:rPr>
          <w:rFonts w:eastAsia="Times New Roman" w:cs="Arial"/>
          <w:szCs w:val="24"/>
          <w:lang w:eastAsia="pl-PL"/>
        </w:rPr>
        <w:t xml:space="preserve">odciąg ze stolików wtryskarek </w:t>
      </w:r>
      <w:proofErr w:type="spellStart"/>
      <w:r w:rsidRPr="003A440E">
        <w:rPr>
          <w:rFonts w:eastAsia="Times New Roman" w:cs="Arial"/>
          <w:szCs w:val="24"/>
          <w:lang w:eastAsia="pl-PL"/>
        </w:rPr>
        <w:t>Desma</w:t>
      </w:r>
      <w:proofErr w:type="spellEnd"/>
      <w:r w:rsidRPr="003A440E">
        <w:rPr>
          <w:rFonts w:eastAsia="Times New Roman" w:cs="Arial"/>
          <w:szCs w:val="24"/>
          <w:lang w:eastAsia="pl-PL"/>
        </w:rPr>
        <w:t xml:space="preserve"> 198, 196 i 187 – zanieczyszczenia odprowadzane będą emitorem E-388,</w:t>
      </w:r>
    </w:p>
    <w:p w14:paraId="7E7806BC" w14:textId="77777777" w:rsidR="009066AD" w:rsidRDefault="006A239E" w:rsidP="009066AD">
      <w:pPr>
        <w:widowControl w:val="0"/>
        <w:numPr>
          <w:ilvl w:val="0"/>
          <w:numId w:val="14"/>
        </w:numPr>
        <w:adjustRightInd w:val="0"/>
        <w:spacing w:after="0" w:line="276" w:lineRule="auto"/>
        <w:ind w:left="426" w:hanging="426"/>
        <w:textAlignment w:val="baseline"/>
        <w:rPr>
          <w:rFonts w:eastAsia="Times New Roman" w:cs="Arial"/>
          <w:szCs w:val="24"/>
          <w:lang w:eastAsia="pl-PL"/>
        </w:rPr>
      </w:pPr>
      <w:r w:rsidRPr="003A440E">
        <w:rPr>
          <w:rFonts w:eastAsia="Times New Roman" w:cs="Arial"/>
          <w:szCs w:val="24"/>
          <w:lang w:eastAsia="pl-PL"/>
        </w:rPr>
        <w:t xml:space="preserve">odciąg ze stolików wtryskarek </w:t>
      </w:r>
      <w:proofErr w:type="spellStart"/>
      <w:r w:rsidRPr="003A440E">
        <w:rPr>
          <w:rFonts w:eastAsia="Times New Roman" w:cs="Arial"/>
          <w:szCs w:val="24"/>
          <w:lang w:eastAsia="pl-PL"/>
        </w:rPr>
        <w:t>Desma</w:t>
      </w:r>
      <w:proofErr w:type="spellEnd"/>
      <w:r w:rsidRPr="003A440E">
        <w:rPr>
          <w:rFonts w:eastAsia="Times New Roman" w:cs="Arial"/>
          <w:szCs w:val="24"/>
          <w:lang w:eastAsia="pl-PL"/>
        </w:rPr>
        <w:t xml:space="preserve"> 169, 188, 168, 190 – zanieczyszczenia odprowadzane będą emitorem E-389.</w:t>
      </w:r>
    </w:p>
    <w:p w14:paraId="443BF646" w14:textId="521EB0F8" w:rsidR="006A239E" w:rsidRPr="009066AD" w:rsidRDefault="006A239E" w:rsidP="009066AD">
      <w:pPr>
        <w:widowControl w:val="0"/>
        <w:adjustRightInd w:val="0"/>
        <w:spacing w:after="0" w:line="276" w:lineRule="auto"/>
        <w:textAlignment w:val="baseline"/>
        <w:rPr>
          <w:rFonts w:eastAsia="Times New Roman" w:cs="Arial"/>
          <w:szCs w:val="24"/>
          <w:lang w:eastAsia="pl-PL"/>
        </w:rPr>
      </w:pPr>
      <w:r w:rsidRPr="009066AD">
        <w:rPr>
          <w:rFonts w:eastAsia="Times New Roman" w:cs="Arial"/>
          <w:szCs w:val="24"/>
          <w:lang w:eastAsia="pl-PL"/>
        </w:rPr>
        <w:t>Urządzenia umieszczone będą w hali H1 wyposażonej w wentylację ogólną mechaniczną (emitory od E-217 do E -257).</w:t>
      </w:r>
    </w:p>
    <w:p w14:paraId="4B63C1B5" w14:textId="77777777" w:rsidR="006A239E" w:rsidRPr="003A440E" w:rsidRDefault="006A239E" w:rsidP="00797E79">
      <w:pPr>
        <w:widowControl w:val="0"/>
        <w:tabs>
          <w:tab w:val="left" w:pos="360"/>
        </w:tabs>
        <w:adjustRightInd w:val="0"/>
        <w:spacing w:after="0" w:line="276" w:lineRule="auto"/>
        <w:textAlignment w:val="baseline"/>
        <w:rPr>
          <w:rFonts w:eastAsia="Times New Roman" w:cs="Arial"/>
          <w:b/>
          <w:szCs w:val="24"/>
          <w:lang w:eastAsia="pl-PL"/>
        </w:rPr>
      </w:pPr>
      <w:r w:rsidRPr="003A440E">
        <w:rPr>
          <w:rFonts w:eastAsia="Times New Roman" w:cs="Arial"/>
          <w:b/>
          <w:szCs w:val="24"/>
          <w:lang w:eastAsia="pl-PL"/>
        </w:rPr>
        <w:t>I.2.1.2. Zakład Produkcji Uszczelek Karoserii Z-2:</w:t>
      </w:r>
    </w:p>
    <w:p w14:paraId="4D0B1445" w14:textId="7A755928" w:rsidR="006A239E" w:rsidRPr="003A440E" w:rsidRDefault="006A239E" w:rsidP="00797E79">
      <w:pPr>
        <w:widowControl w:val="0"/>
        <w:numPr>
          <w:ilvl w:val="0"/>
          <w:numId w:val="15"/>
        </w:numPr>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xml:space="preserve">linia KRUPP wyposażona w wytłaczarkę (temp. 30 - </w:t>
      </w:r>
      <w:smartTag w:uri="urn:schemas-microsoft-com:office:smarttags" w:element="metricconverter">
        <w:smartTagPr>
          <w:attr w:name="ProductID" w:val="80ﾰC"/>
        </w:smartTagPr>
        <w:r w:rsidRPr="003A440E">
          <w:rPr>
            <w:rFonts w:eastAsia="Times New Roman" w:cs="Arial"/>
            <w:szCs w:val="24"/>
            <w:lang w:eastAsia="pl-PL"/>
          </w:rPr>
          <w:t>80°C</w:t>
        </w:r>
      </w:smartTag>
      <w:r w:rsidRPr="003A440E">
        <w:rPr>
          <w:rFonts w:eastAsia="Times New Roman" w:cs="Arial"/>
          <w:szCs w:val="24"/>
          <w:lang w:eastAsia="pl-PL"/>
        </w:rPr>
        <w:t xml:space="preserve">), tunel gorącego powietrza (temp. 190 - </w:t>
      </w:r>
      <w:smartTag w:uri="urn:schemas-microsoft-com:office:smarttags" w:element="metricconverter">
        <w:smartTagPr>
          <w:attr w:name="ProductID" w:val="320°C"/>
        </w:smartTagPr>
        <w:r w:rsidRPr="003A440E">
          <w:rPr>
            <w:rFonts w:eastAsia="Times New Roman" w:cs="Arial"/>
            <w:szCs w:val="24"/>
            <w:lang w:eastAsia="pl-PL"/>
          </w:rPr>
          <w:t>320°C</w:t>
        </w:r>
      </w:smartTag>
      <w:r w:rsidRPr="003A440E">
        <w:rPr>
          <w:rFonts w:eastAsia="Times New Roman" w:cs="Arial"/>
          <w:szCs w:val="24"/>
          <w:lang w:eastAsia="pl-PL"/>
        </w:rPr>
        <w:t>), oraz tunel chłodzenia wodą, zanieczyszczenia z</w:t>
      </w:r>
      <w:r w:rsidR="009066AD">
        <w:rPr>
          <w:rFonts w:eastAsia="Times New Roman" w:cs="Arial"/>
          <w:szCs w:val="24"/>
          <w:lang w:eastAsia="pl-PL"/>
        </w:rPr>
        <w:t> </w:t>
      </w:r>
      <w:r w:rsidRPr="003A440E">
        <w:rPr>
          <w:rFonts w:eastAsia="Times New Roman" w:cs="Arial"/>
          <w:szCs w:val="24"/>
          <w:lang w:eastAsia="pl-PL"/>
        </w:rPr>
        <w:t xml:space="preserve">linii będą odprowadzane do powietrza emitorami E-KR/1i E-KR/2, </w:t>
      </w:r>
    </w:p>
    <w:p w14:paraId="3D157AE6" w14:textId="77777777" w:rsidR="006A239E" w:rsidRPr="003A440E" w:rsidRDefault="006A239E" w:rsidP="00797E79">
      <w:pPr>
        <w:widowControl w:val="0"/>
        <w:numPr>
          <w:ilvl w:val="0"/>
          <w:numId w:val="15"/>
        </w:numPr>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xml:space="preserve">linia SAIAG MF wyposażona w trzy wytłaczarki (temp. 30 – </w:t>
      </w:r>
      <w:smartTag w:uri="urn:schemas-microsoft-com:office:smarttags" w:element="metricconverter">
        <w:smartTagPr>
          <w:attr w:name="ProductID" w:val="80ﾰC"/>
        </w:smartTagPr>
        <w:r w:rsidRPr="003A440E">
          <w:rPr>
            <w:rFonts w:eastAsia="Times New Roman" w:cs="Arial"/>
            <w:szCs w:val="24"/>
            <w:lang w:eastAsia="pl-PL"/>
          </w:rPr>
          <w:t>80°C</w:t>
        </w:r>
      </w:smartTag>
      <w:r w:rsidRPr="003A440E">
        <w:rPr>
          <w:rFonts w:eastAsia="Times New Roman" w:cs="Arial"/>
          <w:szCs w:val="24"/>
          <w:lang w:eastAsia="pl-PL"/>
        </w:rPr>
        <w:t xml:space="preserve">), </w:t>
      </w:r>
      <w:proofErr w:type="spellStart"/>
      <w:r w:rsidRPr="003A440E">
        <w:rPr>
          <w:rFonts w:eastAsia="Times New Roman" w:cs="Arial"/>
          <w:szCs w:val="24"/>
          <w:lang w:eastAsia="pl-PL"/>
        </w:rPr>
        <w:t>przedszok</w:t>
      </w:r>
      <w:proofErr w:type="spellEnd"/>
      <w:r w:rsidRPr="003A440E">
        <w:rPr>
          <w:rFonts w:eastAsia="Times New Roman" w:cs="Arial"/>
          <w:szCs w:val="24"/>
          <w:lang w:eastAsia="pl-PL"/>
        </w:rPr>
        <w:t xml:space="preserve"> (temp. 180-</w:t>
      </w:r>
      <w:smartTag w:uri="urn:schemas-microsoft-com:office:smarttags" w:element="metricconverter">
        <w:smartTagPr>
          <w:attr w:name="ProductID" w:val="500°C"/>
        </w:smartTagPr>
        <w:r w:rsidRPr="003A440E">
          <w:rPr>
            <w:rFonts w:eastAsia="Times New Roman" w:cs="Arial"/>
            <w:szCs w:val="24"/>
            <w:lang w:eastAsia="pl-PL"/>
          </w:rPr>
          <w:t>500°C</w:t>
        </w:r>
      </w:smartTag>
      <w:r w:rsidRPr="003A440E">
        <w:rPr>
          <w:rFonts w:eastAsia="Times New Roman" w:cs="Arial"/>
          <w:szCs w:val="24"/>
          <w:lang w:eastAsia="pl-PL"/>
        </w:rPr>
        <w:t xml:space="preserve">), tunel gorącego powietrza z mikrofalami (temp. 180 – </w:t>
      </w:r>
      <w:smartTag w:uri="urn:schemas-microsoft-com:office:smarttags" w:element="metricconverter">
        <w:smartTagPr>
          <w:attr w:name="ProductID" w:val="230ﾰC"/>
        </w:smartTagPr>
        <w:r w:rsidRPr="003A440E">
          <w:rPr>
            <w:rFonts w:eastAsia="Times New Roman" w:cs="Arial"/>
            <w:szCs w:val="24"/>
            <w:lang w:eastAsia="pl-PL"/>
          </w:rPr>
          <w:t>230°C</w:t>
        </w:r>
      </w:smartTag>
      <w:r w:rsidRPr="003A440E">
        <w:rPr>
          <w:rFonts w:eastAsia="Times New Roman" w:cs="Arial"/>
          <w:szCs w:val="24"/>
          <w:lang w:eastAsia="pl-PL"/>
        </w:rPr>
        <w:t xml:space="preserve">), trzy tunele do wulkanizacji w gorącym powietrzu (temp. 190 - </w:t>
      </w:r>
      <w:smartTag w:uri="urn:schemas-microsoft-com:office:smarttags" w:element="metricconverter">
        <w:smartTagPr>
          <w:attr w:name="ProductID" w:val="260ﾰC"/>
        </w:smartTagPr>
        <w:r w:rsidRPr="003A440E">
          <w:rPr>
            <w:rFonts w:eastAsia="Times New Roman" w:cs="Arial"/>
            <w:szCs w:val="24"/>
            <w:lang w:eastAsia="pl-PL"/>
          </w:rPr>
          <w:t>260°C</w:t>
        </w:r>
      </w:smartTag>
      <w:r w:rsidRPr="003A440E">
        <w:rPr>
          <w:rFonts w:eastAsia="Times New Roman" w:cs="Arial"/>
          <w:szCs w:val="24"/>
          <w:lang w:eastAsia="pl-PL"/>
        </w:rPr>
        <w:t xml:space="preserve">), kabinę lakierniczą (temp. 18 - </w:t>
      </w:r>
      <w:smartTag w:uri="urn:schemas-microsoft-com:office:smarttags" w:element="metricconverter">
        <w:smartTagPr>
          <w:attr w:name="ProductID" w:val="30ﾰC"/>
        </w:smartTagPr>
        <w:r w:rsidRPr="003A440E">
          <w:rPr>
            <w:rFonts w:eastAsia="Times New Roman" w:cs="Arial"/>
            <w:szCs w:val="24"/>
            <w:lang w:eastAsia="pl-PL"/>
          </w:rPr>
          <w:t>30°C</w:t>
        </w:r>
      </w:smartTag>
      <w:r w:rsidRPr="003A440E">
        <w:rPr>
          <w:rFonts w:eastAsia="Times New Roman" w:cs="Arial"/>
          <w:szCs w:val="24"/>
          <w:lang w:eastAsia="pl-PL"/>
        </w:rPr>
        <w:t>) i tunel do chłodzenia wodą, zanieczyszczenia z linii będą odprowadzane do powietrza emitorami od E-SMF/1 do E-SMF/10,</w:t>
      </w:r>
    </w:p>
    <w:p w14:paraId="7C18AF9B" w14:textId="77777777" w:rsidR="006A239E" w:rsidRPr="003A440E" w:rsidRDefault="006A239E" w:rsidP="00797E79">
      <w:pPr>
        <w:widowControl w:val="0"/>
        <w:numPr>
          <w:ilvl w:val="0"/>
          <w:numId w:val="15"/>
        </w:numPr>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xml:space="preserve">linia GERLACH I wyposażona w trzy wytłaczarki (temp. 30 – </w:t>
      </w:r>
      <w:smartTag w:uri="urn:schemas-microsoft-com:office:smarttags" w:element="metricconverter">
        <w:smartTagPr>
          <w:attr w:name="ProductID" w:val="80°C"/>
        </w:smartTagPr>
        <w:r w:rsidRPr="003A440E">
          <w:rPr>
            <w:rFonts w:eastAsia="Times New Roman" w:cs="Arial"/>
            <w:szCs w:val="24"/>
            <w:lang w:eastAsia="pl-PL"/>
          </w:rPr>
          <w:t>80°C</w:t>
        </w:r>
      </w:smartTag>
      <w:r w:rsidRPr="003A440E">
        <w:rPr>
          <w:rFonts w:eastAsia="Times New Roman" w:cs="Arial"/>
          <w:szCs w:val="24"/>
          <w:lang w:eastAsia="pl-PL"/>
        </w:rPr>
        <w:t xml:space="preserve">), </w:t>
      </w:r>
      <w:proofErr w:type="spellStart"/>
      <w:r w:rsidRPr="003A440E">
        <w:rPr>
          <w:rFonts w:eastAsia="Times New Roman" w:cs="Arial"/>
          <w:szCs w:val="24"/>
          <w:lang w:eastAsia="pl-PL"/>
        </w:rPr>
        <w:t>przedszok</w:t>
      </w:r>
      <w:proofErr w:type="spellEnd"/>
      <w:r w:rsidRPr="003A440E">
        <w:rPr>
          <w:rFonts w:eastAsia="Times New Roman" w:cs="Arial"/>
          <w:szCs w:val="24"/>
          <w:lang w:eastAsia="pl-PL"/>
        </w:rPr>
        <w:t xml:space="preserve"> (temp. 180 – </w:t>
      </w:r>
      <w:smartTag w:uri="urn:schemas-microsoft-com:office:smarttags" w:element="metricconverter">
        <w:smartTagPr>
          <w:attr w:name="ProductID" w:val="500°C"/>
        </w:smartTagPr>
        <w:r w:rsidRPr="003A440E">
          <w:rPr>
            <w:rFonts w:eastAsia="Times New Roman" w:cs="Arial"/>
            <w:szCs w:val="24"/>
            <w:lang w:eastAsia="pl-PL"/>
          </w:rPr>
          <w:t>500°C</w:t>
        </w:r>
      </w:smartTag>
      <w:r w:rsidRPr="003A440E">
        <w:rPr>
          <w:rFonts w:eastAsia="Times New Roman" w:cs="Arial"/>
          <w:szCs w:val="24"/>
          <w:lang w:eastAsia="pl-PL"/>
        </w:rPr>
        <w:t xml:space="preserve">), tunel gorącego powietrza z mikrofalami (temp. 180 – </w:t>
      </w:r>
      <w:smartTag w:uri="urn:schemas-microsoft-com:office:smarttags" w:element="metricconverter">
        <w:smartTagPr>
          <w:attr w:name="ProductID" w:val="350°C"/>
        </w:smartTagPr>
        <w:r w:rsidRPr="003A440E">
          <w:rPr>
            <w:rFonts w:eastAsia="Times New Roman" w:cs="Arial"/>
            <w:szCs w:val="24"/>
            <w:lang w:eastAsia="pl-PL"/>
          </w:rPr>
          <w:t>350°C</w:t>
        </w:r>
      </w:smartTag>
      <w:r w:rsidRPr="003A440E">
        <w:rPr>
          <w:rFonts w:eastAsia="Times New Roman" w:cs="Arial"/>
          <w:szCs w:val="24"/>
          <w:lang w:eastAsia="pl-PL"/>
        </w:rPr>
        <w:t xml:space="preserve">), tunel do wulkanizacji w gorącym powietrzu (temp. 190 - </w:t>
      </w:r>
      <w:smartTag w:uri="urn:schemas-microsoft-com:office:smarttags" w:element="metricconverter">
        <w:smartTagPr>
          <w:attr w:name="ProductID" w:val="300ﾰC"/>
        </w:smartTagPr>
        <w:r w:rsidRPr="003A440E">
          <w:rPr>
            <w:rFonts w:eastAsia="Times New Roman" w:cs="Arial"/>
            <w:szCs w:val="24"/>
            <w:lang w:eastAsia="pl-PL"/>
          </w:rPr>
          <w:t>300°C</w:t>
        </w:r>
      </w:smartTag>
      <w:r w:rsidRPr="003A440E">
        <w:rPr>
          <w:rFonts w:eastAsia="Times New Roman" w:cs="Arial"/>
          <w:szCs w:val="24"/>
          <w:lang w:eastAsia="pl-PL"/>
        </w:rPr>
        <w:t xml:space="preserve">), kabina lakiernicza (temp. 18 – </w:t>
      </w:r>
      <w:smartTag w:uri="urn:schemas-microsoft-com:office:smarttags" w:element="metricconverter">
        <w:smartTagPr>
          <w:attr w:name="ProductID" w:val="30ﾰC"/>
        </w:smartTagPr>
        <w:r w:rsidRPr="003A440E">
          <w:rPr>
            <w:rFonts w:eastAsia="Times New Roman" w:cs="Arial"/>
            <w:szCs w:val="24"/>
            <w:lang w:eastAsia="pl-PL"/>
          </w:rPr>
          <w:t>30°C</w:t>
        </w:r>
      </w:smartTag>
      <w:r w:rsidRPr="003A440E">
        <w:rPr>
          <w:rFonts w:eastAsia="Times New Roman" w:cs="Arial"/>
          <w:szCs w:val="24"/>
          <w:lang w:eastAsia="pl-PL"/>
        </w:rPr>
        <w:t>) oraz tunel chłodzenia wodą, zanieczyszczenia z linii będą odprowadzane do powietrza emitorami od E-G1/1 do E-G1/7,</w:t>
      </w:r>
    </w:p>
    <w:p w14:paraId="5A15B648" w14:textId="6EC13153" w:rsidR="006A239E" w:rsidRPr="003A440E" w:rsidRDefault="006A239E" w:rsidP="00797E79">
      <w:pPr>
        <w:widowControl w:val="0"/>
        <w:numPr>
          <w:ilvl w:val="0"/>
          <w:numId w:val="15"/>
        </w:numPr>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xml:space="preserve">linia GERLACH II wyposażona w dwie wytłaczarki (temp. 30 – </w:t>
      </w:r>
      <w:smartTag w:uri="urn:schemas-microsoft-com:office:smarttags" w:element="metricconverter">
        <w:smartTagPr>
          <w:attr w:name="ProductID" w:val="80ﾰC"/>
        </w:smartTagPr>
        <w:r w:rsidRPr="003A440E">
          <w:rPr>
            <w:rFonts w:eastAsia="Times New Roman" w:cs="Arial"/>
            <w:szCs w:val="24"/>
            <w:lang w:eastAsia="pl-PL"/>
          </w:rPr>
          <w:t>80°C</w:t>
        </w:r>
      </w:smartTag>
      <w:r w:rsidRPr="003A440E">
        <w:rPr>
          <w:rFonts w:eastAsia="Times New Roman" w:cs="Arial"/>
          <w:szCs w:val="24"/>
          <w:lang w:eastAsia="pl-PL"/>
        </w:rPr>
        <w:t xml:space="preserve">), </w:t>
      </w:r>
      <w:proofErr w:type="spellStart"/>
      <w:r w:rsidRPr="003A440E">
        <w:rPr>
          <w:rFonts w:eastAsia="Times New Roman" w:cs="Arial"/>
          <w:szCs w:val="24"/>
          <w:lang w:eastAsia="pl-PL"/>
        </w:rPr>
        <w:t>przedszok</w:t>
      </w:r>
      <w:proofErr w:type="spellEnd"/>
      <w:r w:rsidRPr="003A440E">
        <w:rPr>
          <w:rFonts w:eastAsia="Times New Roman" w:cs="Arial"/>
          <w:szCs w:val="24"/>
          <w:lang w:eastAsia="pl-PL"/>
        </w:rPr>
        <w:t xml:space="preserve"> (temp. 180 – </w:t>
      </w:r>
      <w:smartTag w:uri="urn:schemas-microsoft-com:office:smarttags" w:element="metricconverter">
        <w:smartTagPr>
          <w:attr w:name="ProductID" w:val="500°C"/>
        </w:smartTagPr>
        <w:r w:rsidRPr="003A440E">
          <w:rPr>
            <w:rFonts w:eastAsia="Times New Roman" w:cs="Arial"/>
            <w:szCs w:val="24"/>
            <w:lang w:eastAsia="pl-PL"/>
          </w:rPr>
          <w:t>500°C</w:t>
        </w:r>
      </w:smartTag>
      <w:r w:rsidRPr="003A440E">
        <w:rPr>
          <w:rFonts w:eastAsia="Times New Roman" w:cs="Arial"/>
          <w:szCs w:val="24"/>
          <w:lang w:eastAsia="pl-PL"/>
        </w:rPr>
        <w:t xml:space="preserve">), tunel gorącego powietrza z mikrofalami (temp. 180 – </w:t>
      </w:r>
      <w:smartTag w:uri="urn:schemas-microsoft-com:office:smarttags" w:element="metricconverter">
        <w:smartTagPr>
          <w:attr w:name="ProductID" w:val="350°C"/>
        </w:smartTagPr>
        <w:r w:rsidRPr="003A440E">
          <w:rPr>
            <w:rFonts w:eastAsia="Times New Roman" w:cs="Arial"/>
            <w:szCs w:val="24"/>
            <w:lang w:eastAsia="pl-PL"/>
          </w:rPr>
          <w:t>350°C</w:t>
        </w:r>
      </w:smartTag>
      <w:r w:rsidRPr="003A440E">
        <w:rPr>
          <w:rFonts w:eastAsia="Times New Roman" w:cs="Arial"/>
          <w:szCs w:val="24"/>
          <w:lang w:eastAsia="pl-PL"/>
        </w:rPr>
        <w:t xml:space="preserve">), tunel do wulkanizacji w gorącym powietrzu (temp.190 - </w:t>
      </w:r>
      <w:smartTag w:uri="urn:schemas-microsoft-com:office:smarttags" w:element="metricconverter">
        <w:smartTagPr>
          <w:attr w:name="ProductID" w:val="300°C"/>
        </w:smartTagPr>
        <w:r w:rsidRPr="003A440E">
          <w:rPr>
            <w:rFonts w:eastAsia="Times New Roman" w:cs="Arial"/>
            <w:szCs w:val="24"/>
            <w:lang w:eastAsia="pl-PL"/>
          </w:rPr>
          <w:t>300°C</w:t>
        </w:r>
      </w:smartTag>
      <w:r w:rsidRPr="003A440E">
        <w:rPr>
          <w:rFonts w:eastAsia="Times New Roman" w:cs="Arial"/>
          <w:szCs w:val="24"/>
          <w:lang w:eastAsia="pl-PL"/>
        </w:rPr>
        <w:t xml:space="preserve">), kabina lakiernicza (temp. 18 – </w:t>
      </w:r>
      <w:smartTag w:uri="urn:schemas-microsoft-com:office:smarttags" w:element="metricconverter">
        <w:smartTagPr>
          <w:attr w:name="ProductID" w:val="30ﾰC"/>
        </w:smartTagPr>
        <w:r w:rsidRPr="003A440E">
          <w:rPr>
            <w:rFonts w:eastAsia="Times New Roman" w:cs="Arial"/>
            <w:szCs w:val="24"/>
            <w:lang w:eastAsia="pl-PL"/>
          </w:rPr>
          <w:t>30°C</w:t>
        </w:r>
      </w:smartTag>
      <w:r w:rsidRPr="003A440E">
        <w:rPr>
          <w:rFonts w:eastAsia="Times New Roman" w:cs="Arial"/>
          <w:szCs w:val="24"/>
          <w:lang w:eastAsia="pl-PL"/>
        </w:rPr>
        <w:t>), oraz tunel chłodzenia wodą, zanieczyszczenia z</w:t>
      </w:r>
      <w:r w:rsidR="009066AD">
        <w:rPr>
          <w:rFonts w:eastAsia="Times New Roman" w:cs="Arial"/>
          <w:szCs w:val="24"/>
          <w:lang w:eastAsia="pl-PL"/>
        </w:rPr>
        <w:t> </w:t>
      </w:r>
      <w:r w:rsidRPr="003A440E">
        <w:rPr>
          <w:rFonts w:eastAsia="Times New Roman" w:cs="Arial"/>
          <w:szCs w:val="24"/>
          <w:lang w:eastAsia="pl-PL"/>
        </w:rPr>
        <w:t>linii będą odprowadzane do powietrza emitorami od E-G2/1 do E-G2/6 ,</w:t>
      </w:r>
    </w:p>
    <w:p w14:paraId="0DFED46E" w14:textId="77777777" w:rsidR="006A239E" w:rsidRPr="003A440E" w:rsidRDefault="006A239E" w:rsidP="00797E79">
      <w:pPr>
        <w:widowControl w:val="0"/>
        <w:numPr>
          <w:ilvl w:val="0"/>
          <w:numId w:val="15"/>
        </w:numPr>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xml:space="preserve">linia DURFERRIT wyposażona w trzy wytłaczarki (temp. 30 – </w:t>
      </w:r>
      <w:smartTag w:uri="urn:schemas-microsoft-com:office:smarttags" w:element="metricconverter">
        <w:smartTagPr>
          <w:attr w:name="ProductID" w:val="80°C"/>
        </w:smartTagPr>
        <w:r w:rsidRPr="003A440E">
          <w:rPr>
            <w:rFonts w:eastAsia="Times New Roman" w:cs="Arial"/>
            <w:szCs w:val="24"/>
            <w:lang w:eastAsia="pl-PL"/>
          </w:rPr>
          <w:t>80°C</w:t>
        </w:r>
      </w:smartTag>
      <w:r w:rsidRPr="003A440E">
        <w:rPr>
          <w:rFonts w:eastAsia="Times New Roman" w:cs="Arial"/>
          <w:szCs w:val="24"/>
          <w:lang w:eastAsia="pl-PL"/>
        </w:rPr>
        <w:t xml:space="preserve">), tunel wulkanizacyjny  do wulkanizacji w stopionych solach azotanowych i azotynowych (temp. 00 – </w:t>
      </w:r>
      <w:smartTag w:uri="urn:schemas-microsoft-com:office:smarttags" w:element="metricconverter">
        <w:smartTagPr>
          <w:attr w:name="ProductID" w:val="220 °C"/>
        </w:smartTagPr>
        <w:r w:rsidRPr="003A440E">
          <w:rPr>
            <w:rFonts w:eastAsia="Times New Roman" w:cs="Arial"/>
            <w:szCs w:val="24"/>
            <w:lang w:eastAsia="pl-PL"/>
          </w:rPr>
          <w:t>220 °C</w:t>
        </w:r>
      </w:smartTag>
      <w:r w:rsidRPr="003A440E">
        <w:rPr>
          <w:rFonts w:eastAsia="Times New Roman" w:cs="Arial"/>
          <w:szCs w:val="24"/>
          <w:lang w:eastAsia="pl-PL"/>
        </w:rPr>
        <w:t xml:space="preserve">), tunel sieciujący lampami IR (temp. 170 – </w:t>
      </w:r>
      <w:smartTag w:uri="urn:schemas-microsoft-com:office:smarttags" w:element="metricconverter">
        <w:smartTagPr>
          <w:attr w:name="ProductID" w:val="200 °C"/>
        </w:smartTagPr>
        <w:r w:rsidRPr="003A440E">
          <w:rPr>
            <w:rFonts w:eastAsia="Times New Roman" w:cs="Arial"/>
            <w:szCs w:val="24"/>
            <w:lang w:eastAsia="pl-PL"/>
          </w:rPr>
          <w:t>200 °C</w:t>
        </w:r>
      </w:smartTag>
      <w:r w:rsidRPr="003A440E">
        <w:rPr>
          <w:rFonts w:eastAsia="Times New Roman" w:cs="Arial"/>
          <w:szCs w:val="24"/>
          <w:lang w:eastAsia="pl-PL"/>
        </w:rPr>
        <w:t xml:space="preserve">), kabina lakiernicza (temp. 18 – </w:t>
      </w:r>
      <w:smartTag w:uri="urn:schemas-microsoft-com:office:smarttags" w:element="metricconverter">
        <w:smartTagPr>
          <w:attr w:name="ProductID" w:val="30ﾰC"/>
        </w:smartTagPr>
        <w:r w:rsidRPr="003A440E">
          <w:rPr>
            <w:rFonts w:eastAsia="Times New Roman" w:cs="Arial"/>
            <w:szCs w:val="24"/>
            <w:lang w:eastAsia="pl-PL"/>
          </w:rPr>
          <w:t>30°C</w:t>
        </w:r>
      </w:smartTag>
      <w:r w:rsidRPr="003A440E">
        <w:rPr>
          <w:rFonts w:eastAsia="Times New Roman" w:cs="Arial"/>
          <w:szCs w:val="24"/>
          <w:lang w:eastAsia="pl-PL"/>
        </w:rPr>
        <w:t>) oraz tunel chłodzenia wodą, zanieczyszczenia z linii będą odprowadzane do powietrza emitorami od E-D/1 do E-D/4,</w:t>
      </w:r>
    </w:p>
    <w:p w14:paraId="04284580" w14:textId="5EE05FCD" w:rsidR="006A239E" w:rsidRPr="003A440E" w:rsidRDefault="006A239E" w:rsidP="00797E79">
      <w:pPr>
        <w:widowControl w:val="0"/>
        <w:numPr>
          <w:ilvl w:val="0"/>
          <w:numId w:val="15"/>
        </w:numPr>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xml:space="preserve">linie KUBITZA I, II i III każda wyposażona w: cztery wytłaczarki (temp. 30 - 80°C), </w:t>
      </w:r>
      <w:proofErr w:type="spellStart"/>
      <w:r w:rsidRPr="003A440E">
        <w:rPr>
          <w:rFonts w:eastAsia="Times New Roman" w:cs="Arial"/>
          <w:szCs w:val="24"/>
          <w:lang w:eastAsia="pl-PL"/>
        </w:rPr>
        <w:t>przedszok</w:t>
      </w:r>
      <w:proofErr w:type="spellEnd"/>
      <w:r w:rsidRPr="003A440E">
        <w:rPr>
          <w:rFonts w:eastAsia="Times New Roman" w:cs="Arial"/>
          <w:szCs w:val="24"/>
          <w:lang w:eastAsia="pl-PL"/>
        </w:rPr>
        <w:t xml:space="preserve"> (temp. 180 - 500°C), tunel gorącego powietrza z mikrofalami (temp. 180 - 350°C), tunel do wulkanizacji w gorącym powietrzu (temp. 190 - 300°C), kabina lakiernicza (temp. 18 - 30°C) oraz tunel chłodzenia wodą, zanieczyszczenia z linii będą odprowadzane do powietrza emitorami E-K1/1 do E</w:t>
      </w:r>
      <w:r w:rsidR="009066AD">
        <w:rPr>
          <w:rFonts w:eastAsia="Times New Roman" w:cs="Arial"/>
          <w:szCs w:val="24"/>
          <w:lang w:eastAsia="pl-PL"/>
        </w:rPr>
        <w:t>-</w:t>
      </w:r>
      <w:r w:rsidRPr="003A440E">
        <w:rPr>
          <w:rFonts w:eastAsia="Times New Roman" w:cs="Arial"/>
          <w:szCs w:val="24"/>
          <w:lang w:eastAsia="pl-PL"/>
        </w:rPr>
        <w:t>K1/9, E-K2/1 do E-K2/9 oraz E- 3/1 do E-K3/9,</w:t>
      </w:r>
    </w:p>
    <w:p w14:paraId="17FEE232" w14:textId="77777777" w:rsidR="006A239E" w:rsidRPr="003A440E" w:rsidRDefault="006A239E" w:rsidP="00797E79">
      <w:pPr>
        <w:widowControl w:val="0"/>
        <w:numPr>
          <w:ilvl w:val="0"/>
          <w:numId w:val="15"/>
        </w:numPr>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xml:space="preserve">linia ESCH, linia do flokowania wyposażona w kabinę flokującą, tunel sieciujący (temp. 190 - </w:t>
      </w:r>
      <w:smartTag w:uri="urn:schemas-microsoft-com:office:smarttags" w:element="metricconverter">
        <w:smartTagPr>
          <w:attr w:name="ProductID" w:val="1,88 ha"/>
        </w:smartTagPr>
        <w:r w:rsidRPr="003A440E">
          <w:rPr>
            <w:rFonts w:eastAsia="Times New Roman" w:cs="Arial"/>
            <w:szCs w:val="24"/>
            <w:lang w:eastAsia="pl-PL"/>
          </w:rPr>
          <w:t>230°C</w:t>
        </w:r>
      </w:smartTag>
      <w:r w:rsidRPr="003A440E">
        <w:rPr>
          <w:rFonts w:eastAsia="Times New Roman" w:cs="Arial"/>
          <w:szCs w:val="24"/>
          <w:lang w:eastAsia="pl-PL"/>
        </w:rPr>
        <w:t xml:space="preserve">), kabinę lakierniczą (temp. 18 – </w:t>
      </w:r>
      <w:smartTag w:uri="urn:schemas-microsoft-com:office:smarttags" w:element="metricconverter">
        <w:smartTagPr>
          <w:attr w:name="ProductID" w:val="1,88 ha"/>
        </w:smartTagPr>
        <w:r w:rsidRPr="003A440E">
          <w:rPr>
            <w:rFonts w:eastAsia="Times New Roman" w:cs="Arial"/>
            <w:szCs w:val="24"/>
            <w:lang w:eastAsia="pl-PL"/>
          </w:rPr>
          <w:t>30°C</w:t>
        </w:r>
      </w:smartTag>
      <w:r w:rsidRPr="003A440E">
        <w:rPr>
          <w:rFonts w:eastAsia="Times New Roman" w:cs="Arial"/>
          <w:szCs w:val="24"/>
          <w:lang w:eastAsia="pl-PL"/>
        </w:rPr>
        <w:t>) i tunel do chłodzenia wodą, zanieczyszczenia z linii będą odprowadzane do powietrza emitorami od E-E/1 do E-E/4,</w:t>
      </w:r>
    </w:p>
    <w:p w14:paraId="28384F77" w14:textId="77777777" w:rsidR="006A239E" w:rsidRPr="003A440E" w:rsidRDefault="006A239E" w:rsidP="00797E79">
      <w:pPr>
        <w:widowControl w:val="0"/>
        <w:numPr>
          <w:ilvl w:val="0"/>
          <w:numId w:val="15"/>
        </w:numPr>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xml:space="preserve">kabina lakiernicza DETE wyposażona w tunel grzewczy z lampami IR (temp. 170 – </w:t>
      </w:r>
      <w:smartTag w:uri="urn:schemas-microsoft-com:office:smarttags" w:element="metricconverter">
        <w:smartTagPr>
          <w:attr w:name="ProductID" w:val="1,88 ha"/>
        </w:smartTagPr>
        <w:r w:rsidRPr="003A440E">
          <w:rPr>
            <w:rFonts w:eastAsia="Times New Roman" w:cs="Arial"/>
            <w:szCs w:val="24"/>
            <w:lang w:eastAsia="pl-PL"/>
          </w:rPr>
          <w:t>200°C</w:t>
        </w:r>
      </w:smartTag>
      <w:r w:rsidRPr="003A440E">
        <w:rPr>
          <w:rFonts w:eastAsia="Times New Roman" w:cs="Arial"/>
          <w:szCs w:val="24"/>
          <w:lang w:eastAsia="pl-PL"/>
        </w:rPr>
        <w:t xml:space="preserve">), tunel sieciujący z lampami IR (temp. 170 – </w:t>
      </w:r>
      <w:smartTag w:uri="urn:schemas-microsoft-com:office:smarttags" w:element="metricconverter">
        <w:smartTagPr>
          <w:attr w:name="ProductID" w:val="1,88 ha"/>
        </w:smartTagPr>
        <w:r w:rsidRPr="003A440E">
          <w:rPr>
            <w:rFonts w:eastAsia="Times New Roman" w:cs="Arial"/>
            <w:szCs w:val="24"/>
            <w:lang w:eastAsia="pl-PL"/>
          </w:rPr>
          <w:t>200°C</w:t>
        </w:r>
      </w:smartTag>
      <w:r w:rsidRPr="003A440E">
        <w:rPr>
          <w:rFonts w:eastAsia="Times New Roman" w:cs="Arial"/>
          <w:szCs w:val="24"/>
          <w:lang w:eastAsia="pl-PL"/>
        </w:rPr>
        <w:t>)  oraz robota lakierniczego ABB,</w:t>
      </w:r>
    </w:p>
    <w:p w14:paraId="134D3DA8" w14:textId="77777777" w:rsidR="006A239E" w:rsidRPr="003A440E" w:rsidRDefault="006A239E" w:rsidP="00797E79">
      <w:pPr>
        <w:widowControl w:val="0"/>
        <w:numPr>
          <w:ilvl w:val="0"/>
          <w:numId w:val="15"/>
        </w:numPr>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xml:space="preserve">kabina lakiernicza RG1 wyposażona w tunel grzewczy z lampami IR (temp. 140 – </w:t>
      </w:r>
      <w:smartTag w:uri="urn:schemas-microsoft-com:office:smarttags" w:element="metricconverter">
        <w:smartTagPr>
          <w:attr w:name="ProductID" w:val="1,88 ha"/>
        </w:smartTagPr>
        <w:r w:rsidRPr="003A440E">
          <w:rPr>
            <w:rFonts w:eastAsia="Times New Roman" w:cs="Arial"/>
            <w:szCs w:val="24"/>
            <w:lang w:eastAsia="pl-PL"/>
          </w:rPr>
          <w:t>180°C</w:t>
        </w:r>
      </w:smartTag>
      <w:r w:rsidRPr="003A440E">
        <w:rPr>
          <w:rFonts w:eastAsia="Times New Roman" w:cs="Arial"/>
          <w:szCs w:val="24"/>
          <w:lang w:eastAsia="pl-PL"/>
        </w:rPr>
        <w:t>) oraz komorę z filtracją suchą do lakierowania,</w:t>
      </w:r>
    </w:p>
    <w:p w14:paraId="15431D11" w14:textId="77777777" w:rsidR="006A239E" w:rsidRPr="003A440E" w:rsidRDefault="006A239E" w:rsidP="00797E79">
      <w:pPr>
        <w:widowControl w:val="0"/>
        <w:numPr>
          <w:ilvl w:val="0"/>
          <w:numId w:val="15"/>
        </w:numPr>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xml:space="preserve">kabina lakiernicza RG2 wyposażona w tunel grzewczy z lampami IR (temp. 140 – </w:t>
      </w:r>
      <w:smartTag w:uri="urn:schemas-microsoft-com:office:smarttags" w:element="metricconverter">
        <w:smartTagPr>
          <w:attr w:name="ProductID" w:val="1,88 ha"/>
        </w:smartTagPr>
        <w:r w:rsidRPr="003A440E">
          <w:rPr>
            <w:rFonts w:eastAsia="Times New Roman" w:cs="Arial"/>
            <w:szCs w:val="24"/>
            <w:lang w:eastAsia="pl-PL"/>
          </w:rPr>
          <w:t>180°C</w:t>
        </w:r>
      </w:smartTag>
      <w:r w:rsidRPr="003A440E">
        <w:rPr>
          <w:rFonts w:eastAsia="Times New Roman" w:cs="Arial"/>
          <w:szCs w:val="24"/>
          <w:lang w:eastAsia="pl-PL"/>
        </w:rPr>
        <w:t>) oraz komorę z filtracją suchą do lakierowania,</w:t>
      </w:r>
    </w:p>
    <w:p w14:paraId="4ABED025"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Zanieczyszczenia z kabin lakierniczych RG1, RG2 i DETE odprowadzane będą do powietrza poprzez urządzenie do redukcji LZO nr 2 wyposażone w absorber węglowy o przepływie nominalnym 35 OOO m</w:t>
      </w:r>
      <w:r w:rsidRPr="003A440E">
        <w:rPr>
          <w:rFonts w:eastAsia="Times New Roman" w:cs="Arial"/>
          <w:szCs w:val="24"/>
          <w:vertAlign w:val="superscript"/>
          <w:lang w:eastAsia="pl-PL"/>
        </w:rPr>
        <w:t>3</w:t>
      </w:r>
      <w:r w:rsidRPr="003A440E">
        <w:rPr>
          <w:rFonts w:eastAsia="Times New Roman" w:cs="Arial"/>
          <w:szCs w:val="24"/>
          <w:vertAlign w:val="subscript"/>
          <w:lang w:eastAsia="pl-PL"/>
        </w:rPr>
        <w:t>u/</w:t>
      </w:r>
      <w:r w:rsidRPr="003A440E">
        <w:rPr>
          <w:rFonts w:eastAsia="Times New Roman" w:cs="Arial"/>
          <w:szCs w:val="24"/>
          <w:lang w:eastAsia="pl-PL"/>
        </w:rPr>
        <w:t>h, o sprawności adsorpcji co najmniej 90% oraz rewersyjny utleniacz katalityczny o przepływie nominalnym 3 500 m</w:t>
      </w:r>
      <w:r w:rsidRPr="003A440E">
        <w:rPr>
          <w:rFonts w:eastAsia="Times New Roman" w:cs="Arial"/>
          <w:szCs w:val="24"/>
          <w:vertAlign w:val="superscript"/>
          <w:lang w:eastAsia="pl-PL"/>
        </w:rPr>
        <w:t>3</w:t>
      </w:r>
      <w:r w:rsidRPr="003A440E">
        <w:rPr>
          <w:rFonts w:eastAsia="Times New Roman" w:cs="Arial"/>
          <w:szCs w:val="24"/>
          <w:vertAlign w:val="subscript"/>
          <w:lang w:eastAsia="pl-PL"/>
        </w:rPr>
        <w:t>u/</w:t>
      </w:r>
      <w:r w:rsidRPr="003A440E">
        <w:rPr>
          <w:rFonts w:eastAsia="Times New Roman" w:cs="Arial"/>
          <w:szCs w:val="24"/>
          <w:lang w:eastAsia="pl-PL"/>
        </w:rPr>
        <w:t>h, emitorem E-LZO 2</w:t>
      </w:r>
    </w:p>
    <w:p w14:paraId="1543F369" w14:textId="77777777" w:rsidR="006A239E" w:rsidRPr="003A440E" w:rsidRDefault="006A239E" w:rsidP="00797E79">
      <w:pPr>
        <w:widowControl w:val="0"/>
        <w:numPr>
          <w:ilvl w:val="0"/>
          <w:numId w:val="15"/>
        </w:numPr>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xml:space="preserve">linia SAIAG-M wyposażona w 1 wytłaczarkę (temp. 30 – </w:t>
      </w:r>
      <w:smartTag w:uri="urn:schemas-microsoft-com:office:smarttags" w:element="metricconverter">
        <w:smartTagPr>
          <w:attr w:name="ProductID" w:val="80°C"/>
        </w:smartTagPr>
        <w:r w:rsidRPr="003A440E">
          <w:rPr>
            <w:rFonts w:eastAsia="Times New Roman" w:cs="Arial"/>
            <w:szCs w:val="24"/>
            <w:lang w:eastAsia="pl-PL"/>
          </w:rPr>
          <w:t>80°C</w:t>
        </w:r>
      </w:smartTag>
      <w:r w:rsidRPr="003A440E">
        <w:rPr>
          <w:rFonts w:eastAsia="Times New Roman" w:cs="Arial"/>
          <w:szCs w:val="24"/>
          <w:lang w:eastAsia="pl-PL"/>
        </w:rPr>
        <w:t>), oraz wannę do chłodzenia wodą,</w:t>
      </w:r>
    </w:p>
    <w:p w14:paraId="6ADDC00F" w14:textId="77777777" w:rsidR="006A239E" w:rsidRPr="003A440E" w:rsidRDefault="006A239E" w:rsidP="00797E79">
      <w:pPr>
        <w:widowControl w:val="0"/>
        <w:numPr>
          <w:ilvl w:val="0"/>
          <w:numId w:val="15"/>
        </w:numPr>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xml:space="preserve">autoklaw fi </w:t>
      </w:r>
      <w:smartTag w:uri="urn:schemas-microsoft-com:office:smarttags" w:element="metricconverter">
        <w:smartTagPr>
          <w:attr w:name="ProductID" w:val="1,88 ha"/>
        </w:smartTagPr>
        <w:r w:rsidRPr="003A440E">
          <w:rPr>
            <w:rFonts w:eastAsia="Times New Roman" w:cs="Arial"/>
            <w:szCs w:val="24"/>
            <w:lang w:eastAsia="pl-PL"/>
          </w:rPr>
          <w:t>1600 mm</w:t>
        </w:r>
      </w:smartTag>
      <w:r w:rsidRPr="003A440E">
        <w:rPr>
          <w:rFonts w:eastAsia="Times New Roman" w:cs="Arial"/>
          <w:szCs w:val="24"/>
          <w:lang w:eastAsia="pl-PL"/>
        </w:rPr>
        <w:t xml:space="preserve">, pojemność 10900 l (temp. 160 - </w:t>
      </w:r>
      <w:smartTag w:uri="urn:schemas-microsoft-com:office:smarttags" w:element="metricconverter">
        <w:smartTagPr>
          <w:attr w:name="ProductID" w:val="1,88 ha"/>
        </w:smartTagPr>
        <w:r w:rsidRPr="003A440E">
          <w:rPr>
            <w:rFonts w:eastAsia="Times New Roman" w:cs="Arial"/>
            <w:szCs w:val="24"/>
            <w:lang w:eastAsia="pl-PL"/>
          </w:rPr>
          <w:t>180 °C</w:t>
        </w:r>
      </w:smartTag>
      <w:r w:rsidRPr="003A440E">
        <w:rPr>
          <w:rFonts w:eastAsia="Times New Roman" w:cs="Arial"/>
          <w:szCs w:val="24"/>
          <w:lang w:eastAsia="pl-PL"/>
        </w:rPr>
        <w:t>), wulkanizacja za pomocą pary, zanieczyszczenia odprowadzane będą do powietrza emitorem E-A/1,</w:t>
      </w:r>
    </w:p>
    <w:p w14:paraId="581DF323" w14:textId="77777777" w:rsidR="006A239E" w:rsidRPr="003A440E" w:rsidRDefault="006A239E" w:rsidP="00797E79">
      <w:pPr>
        <w:widowControl w:val="0"/>
        <w:numPr>
          <w:ilvl w:val="0"/>
          <w:numId w:val="15"/>
        </w:numPr>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piec stabilizacyjny  elektryczny o mocy 48kW, zanieczyszczenia będą odprowadzane do powietrza emitorem E-AGD/1,</w:t>
      </w:r>
    </w:p>
    <w:p w14:paraId="100570F1" w14:textId="77777777" w:rsidR="006A239E" w:rsidRPr="003A440E" w:rsidRDefault="006A239E" w:rsidP="00797E79">
      <w:pPr>
        <w:widowControl w:val="0"/>
        <w:numPr>
          <w:ilvl w:val="0"/>
          <w:numId w:val="15"/>
        </w:numPr>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xml:space="preserve">Lakiernia </w:t>
      </w:r>
      <w:proofErr w:type="spellStart"/>
      <w:r w:rsidRPr="003A440E">
        <w:rPr>
          <w:rFonts w:eastAsia="Times New Roman" w:cs="Arial"/>
          <w:szCs w:val="24"/>
          <w:lang w:eastAsia="pl-PL"/>
        </w:rPr>
        <w:t>Draftex</w:t>
      </w:r>
      <w:proofErr w:type="spellEnd"/>
      <w:r w:rsidRPr="003A440E">
        <w:rPr>
          <w:rFonts w:eastAsia="Times New Roman" w:cs="Arial"/>
          <w:szCs w:val="24"/>
          <w:lang w:eastAsia="pl-PL"/>
        </w:rPr>
        <w:t xml:space="preserve"> – wyposażona w palnik gazowy o nominalnej mocy cieplnej 200 kW, używane lakiery na bazie wodnej, zanieczyszczenia z linii będą odprowadzane do powietrza emitorami E-DX/1 do E-DX/4. </w:t>
      </w:r>
    </w:p>
    <w:p w14:paraId="3BCA7E41"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We wszystkich liniach zastosowano chłodzenie wodą w układzie zamkniętym. Urządzenia umieszczone będą w hali wyposażonej w wentylację ogólną mechaniczną (emitory od W1 do W-24 oraz od D-1 do D10).</w:t>
      </w:r>
    </w:p>
    <w:p w14:paraId="625A6000"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Nowa hala produkcyjna H4 z funkcją magazynową oraz częścią socjalno-biurową i budynkami towarzyszącymi wraz z niezbędną infrastrukturą:</w:t>
      </w:r>
    </w:p>
    <w:p w14:paraId="4021B86A" w14:textId="77777777" w:rsidR="006A239E" w:rsidRPr="003A440E" w:rsidRDefault="006A239E" w:rsidP="00797E79">
      <w:pPr>
        <w:widowControl w:val="0"/>
        <w:numPr>
          <w:ilvl w:val="0"/>
          <w:numId w:val="16"/>
        </w:numPr>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linia KUBITZA 4, dla której źródłami emisji zanieczyszczeń do powietrza są:</w:t>
      </w:r>
    </w:p>
    <w:p w14:paraId="68ACA13B" w14:textId="77777777" w:rsidR="006A239E" w:rsidRPr="003A440E" w:rsidRDefault="006A239E" w:rsidP="00797E79">
      <w:pPr>
        <w:widowControl w:val="0"/>
        <w:numPr>
          <w:ilvl w:val="0"/>
          <w:numId w:val="17"/>
        </w:numPr>
        <w:adjustRightInd w:val="0"/>
        <w:spacing w:after="0" w:line="276" w:lineRule="auto"/>
        <w:textAlignment w:val="baseline"/>
        <w:rPr>
          <w:rFonts w:eastAsia="Times New Roman" w:cs="Arial"/>
          <w:szCs w:val="24"/>
          <w:lang w:eastAsia="pl-PL"/>
        </w:rPr>
      </w:pPr>
      <w:r w:rsidRPr="003A440E">
        <w:rPr>
          <w:rFonts w:eastAsia="Times New Roman" w:cs="Arial"/>
          <w:bCs/>
          <w:szCs w:val="24"/>
          <w:lang w:eastAsia="pl-PL" w:bidi="pl-PL"/>
        </w:rPr>
        <w:t xml:space="preserve">tunel szokowy HSK-V – </w:t>
      </w:r>
      <w:r w:rsidRPr="003A440E">
        <w:rPr>
          <w:rFonts w:eastAsia="Times New Roman" w:cs="Arial"/>
          <w:szCs w:val="24"/>
          <w:lang w:eastAsia="pl-PL"/>
        </w:rPr>
        <w:t xml:space="preserve">zanieczyszczenia odprowadzane będą do powietrza emitorem </w:t>
      </w:r>
      <w:r w:rsidRPr="003A440E">
        <w:rPr>
          <w:rFonts w:eastAsia="Times New Roman" w:cs="Arial"/>
          <w:szCs w:val="24"/>
          <w:lang w:eastAsia="pl-PL"/>
        </w:rPr>
        <w:br/>
        <w:t>E-K4/1,</w:t>
      </w:r>
    </w:p>
    <w:p w14:paraId="41B255C3" w14:textId="77777777" w:rsidR="006A239E" w:rsidRPr="003A440E" w:rsidRDefault="006A239E" w:rsidP="00797E79">
      <w:pPr>
        <w:widowControl w:val="0"/>
        <w:numPr>
          <w:ilvl w:val="0"/>
          <w:numId w:val="17"/>
        </w:numPr>
        <w:adjustRightInd w:val="0"/>
        <w:spacing w:after="0" w:line="276" w:lineRule="auto"/>
        <w:textAlignment w:val="baseline"/>
        <w:rPr>
          <w:rFonts w:eastAsia="Times New Roman" w:cs="Arial"/>
          <w:szCs w:val="24"/>
          <w:lang w:eastAsia="pl-PL" w:bidi="pl-PL"/>
        </w:rPr>
      </w:pPr>
      <w:r w:rsidRPr="003A440E">
        <w:rPr>
          <w:rFonts w:eastAsia="Times New Roman" w:cs="Arial"/>
          <w:bCs/>
          <w:szCs w:val="24"/>
          <w:lang w:eastAsia="pl-PL" w:bidi="pl-PL"/>
        </w:rPr>
        <w:t xml:space="preserve">tunel mikrofalowy UHF-HLK – </w:t>
      </w:r>
      <w:r w:rsidRPr="003A440E">
        <w:rPr>
          <w:rFonts w:eastAsia="Times New Roman" w:cs="Arial"/>
          <w:szCs w:val="24"/>
          <w:lang w:eastAsia="pl-PL"/>
        </w:rPr>
        <w:t>zanieczyszczenia odprowadzane będą do powietrza emitorem E-K4/2,</w:t>
      </w:r>
    </w:p>
    <w:p w14:paraId="7190E0F2" w14:textId="77777777" w:rsidR="006A239E" w:rsidRPr="003A440E" w:rsidRDefault="006A239E" w:rsidP="00797E79">
      <w:pPr>
        <w:widowControl w:val="0"/>
        <w:numPr>
          <w:ilvl w:val="0"/>
          <w:numId w:val="17"/>
        </w:numPr>
        <w:adjustRightInd w:val="0"/>
        <w:spacing w:after="0" w:line="276" w:lineRule="auto"/>
        <w:textAlignment w:val="baseline"/>
        <w:rPr>
          <w:rFonts w:eastAsia="Times New Roman" w:cs="Arial"/>
          <w:szCs w:val="24"/>
          <w:lang w:eastAsia="pl-PL" w:bidi="pl-PL"/>
        </w:rPr>
      </w:pPr>
      <w:r w:rsidRPr="003A440E">
        <w:rPr>
          <w:rFonts w:eastAsia="Times New Roman" w:cs="Arial"/>
          <w:szCs w:val="24"/>
          <w:lang w:eastAsia="pl-PL"/>
        </w:rPr>
        <w:t>tunel HAC – zanieczyszczenia odprowadzane będą do powietrza emitorem E-K4/3,</w:t>
      </w:r>
    </w:p>
    <w:p w14:paraId="5E128C36" w14:textId="77777777" w:rsidR="006A239E" w:rsidRPr="003A440E" w:rsidRDefault="006A239E" w:rsidP="00797E79">
      <w:pPr>
        <w:widowControl w:val="0"/>
        <w:numPr>
          <w:ilvl w:val="0"/>
          <w:numId w:val="17"/>
        </w:numPr>
        <w:adjustRightInd w:val="0"/>
        <w:spacing w:after="0" w:line="276" w:lineRule="auto"/>
        <w:textAlignment w:val="baseline"/>
        <w:rPr>
          <w:rFonts w:eastAsia="Times New Roman" w:cs="Arial"/>
          <w:szCs w:val="24"/>
          <w:lang w:eastAsia="pl-PL" w:bidi="pl-PL"/>
        </w:rPr>
      </w:pPr>
      <w:r w:rsidRPr="003A440E">
        <w:rPr>
          <w:rFonts w:eastAsia="Times New Roman" w:cs="Arial"/>
          <w:szCs w:val="24"/>
          <w:lang w:eastAsia="pl-PL"/>
        </w:rPr>
        <w:t>odciąg stanowiskowy tunelu wulkanizacji na odcinku tunel szokowy lakiernia – zanieczyszczenia odprowadzane będą do powietrza emitorem E-K4/4,</w:t>
      </w:r>
    </w:p>
    <w:p w14:paraId="0899EDD4" w14:textId="77777777" w:rsidR="006A239E" w:rsidRPr="003A440E" w:rsidRDefault="006A239E" w:rsidP="00797E79">
      <w:pPr>
        <w:widowControl w:val="0"/>
        <w:numPr>
          <w:ilvl w:val="0"/>
          <w:numId w:val="17"/>
        </w:numPr>
        <w:adjustRightInd w:val="0"/>
        <w:spacing w:after="0" w:line="276" w:lineRule="auto"/>
        <w:textAlignment w:val="baseline"/>
        <w:rPr>
          <w:rFonts w:eastAsia="Times New Roman" w:cs="Arial"/>
          <w:szCs w:val="24"/>
          <w:lang w:eastAsia="pl-PL" w:bidi="pl-PL"/>
        </w:rPr>
      </w:pPr>
      <w:r w:rsidRPr="003A440E">
        <w:rPr>
          <w:rFonts w:eastAsia="Times New Roman" w:cs="Arial"/>
          <w:szCs w:val="24"/>
          <w:lang w:eastAsia="pl-PL"/>
        </w:rPr>
        <w:t xml:space="preserve">odciąg stanowiskowy z urządzenia do </w:t>
      </w:r>
      <w:proofErr w:type="spellStart"/>
      <w:r w:rsidRPr="003A440E">
        <w:rPr>
          <w:rFonts w:eastAsia="Times New Roman" w:cs="Arial"/>
          <w:szCs w:val="24"/>
          <w:lang w:eastAsia="pl-PL"/>
        </w:rPr>
        <w:t>plazmowania</w:t>
      </w:r>
      <w:proofErr w:type="spellEnd"/>
      <w:r w:rsidRPr="003A440E">
        <w:rPr>
          <w:rFonts w:eastAsia="Times New Roman" w:cs="Arial"/>
          <w:szCs w:val="24"/>
          <w:lang w:eastAsia="pl-PL"/>
        </w:rPr>
        <w:t xml:space="preserve"> oraz wanny chłodzącej przed lakiernią – zanieczyszczenia odprowadzane będą do powietrza emitorem E-K4/5,</w:t>
      </w:r>
    </w:p>
    <w:p w14:paraId="14459B4F" w14:textId="77777777" w:rsidR="006A239E" w:rsidRPr="003A440E" w:rsidRDefault="006A239E" w:rsidP="00797E79">
      <w:pPr>
        <w:widowControl w:val="0"/>
        <w:numPr>
          <w:ilvl w:val="0"/>
          <w:numId w:val="17"/>
        </w:numPr>
        <w:adjustRightInd w:val="0"/>
        <w:spacing w:after="0" w:line="276" w:lineRule="auto"/>
        <w:textAlignment w:val="baseline"/>
        <w:rPr>
          <w:rFonts w:eastAsia="Times New Roman" w:cs="Arial"/>
          <w:szCs w:val="24"/>
          <w:lang w:eastAsia="pl-PL" w:bidi="pl-PL"/>
        </w:rPr>
      </w:pPr>
      <w:bookmarkStart w:id="10" w:name="_Hlk89421423"/>
      <w:r w:rsidRPr="003A440E">
        <w:rPr>
          <w:rFonts w:eastAsia="Times New Roman" w:cs="Arial"/>
          <w:bCs/>
          <w:szCs w:val="24"/>
          <w:lang w:eastAsia="pl-PL" w:bidi="pl-PL"/>
        </w:rPr>
        <w:t>wentylacja kabiny lakierniczej (strefa kabiny nr 1) – zanieczyszczenia odprowadzane będą do powietrza emitorem E-K4/6,</w:t>
      </w:r>
    </w:p>
    <w:bookmarkEnd w:id="10"/>
    <w:p w14:paraId="4D63EF81" w14:textId="77777777" w:rsidR="006A239E" w:rsidRPr="003A440E" w:rsidRDefault="006A239E" w:rsidP="00797E79">
      <w:pPr>
        <w:widowControl w:val="0"/>
        <w:numPr>
          <w:ilvl w:val="0"/>
          <w:numId w:val="17"/>
        </w:numPr>
        <w:adjustRightInd w:val="0"/>
        <w:spacing w:after="0" w:line="276" w:lineRule="auto"/>
        <w:textAlignment w:val="baseline"/>
        <w:rPr>
          <w:rFonts w:eastAsia="Times New Roman" w:cs="Arial"/>
          <w:szCs w:val="24"/>
          <w:lang w:eastAsia="pl-PL" w:bidi="pl-PL"/>
        </w:rPr>
      </w:pPr>
      <w:r w:rsidRPr="003A440E">
        <w:rPr>
          <w:rFonts w:eastAsia="Times New Roman" w:cs="Arial"/>
          <w:bCs/>
          <w:szCs w:val="24"/>
          <w:lang w:eastAsia="pl-PL" w:bidi="pl-PL"/>
        </w:rPr>
        <w:t xml:space="preserve">wentylacja kabiny lakierniczej (strefa kabiny nr 2) – </w:t>
      </w:r>
      <w:bookmarkStart w:id="11" w:name="_Hlk89421486"/>
      <w:r w:rsidRPr="003A440E">
        <w:rPr>
          <w:rFonts w:eastAsia="Times New Roman" w:cs="Arial"/>
          <w:bCs/>
          <w:szCs w:val="24"/>
          <w:lang w:eastAsia="pl-PL" w:bidi="pl-PL"/>
        </w:rPr>
        <w:t>zanieczyszczenia odprowadzane będą do powietrza emitorem E-K4/7,</w:t>
      </w:r>
      <w:bookmarkEnd w:id="11"/>
    </w:p>
    <w:p w14:paraId="0DE7FE7C" w14:textId="77777777" w:rsidR="006A239E" w:rsidRPr="003A440E" w:rsidRDefault="006A239E" w:rsidP="00797E79">
      <w:pPr>
        <w:widowControl w:val="0"/>
        <w:numPr>
          <w:ilvl w:val="0"/>
          <w:numId w:val="17"/>
        </w:numPr>
        <w:adjustRightInd w:val="0"/>
        <w:spacing w:after="0" w:line="276" w:lineRule="auto"/>
        <w:textAlignment w:val="baseline"/>
        <w:rPr>
          <w:rFonts w:eastAsia="Times New Roman" w:cs="Arial"/>
          <w:szCs w:val="24"/>
          <w:lang w:eastAsia="pl-PL" w:bidi="pl-PL"/>
        </w:rPr>
      </w:pPr>
      <w:r w:rsidRPr="003A440E">
        <w:rPr>
          <w:rFonts w:eastAsia="Times New Roman" w:cs="Arial"/>
          <w:szCs w:val="24"/>
          <w:lang w:eastAsia="pl-PL" w:bidi="pl-PL"/>
        </w:rPr>
        <w:t xml:space="preserve">odciąg ciepłego powietrza z tunelów IR HAC oraz HAC </w:t>
      </w:r>
      <w:bookmarkStart w:id="12" w:name="_Hlk89421533"/>
      <w:r w:rsidRPr="003A440E">
        <w:rPr>
          <w:rFonts w:eastAsia="Times New Roman" w:cs="Arial"/>
          <w:szCs w:val="24"/>
          <w:lang w:eastAsia="pl-PL" w:bidi="pl-PL"/>
        </w:rPr>
        <w:t xml:space="preserve">– </w:t>
      </w:r>
      <w:r w:rsidRPr="003A440E">
        <w:rPr>
          <w:rFonts w:eastAsia="Times New Roman" w:cs="Arial"/>
          <w:bCs/>
          <w:szCs w:val="24"/>
          <w:lang w:eastAsia="pl-PL" w:bidi="pl-PL"/>
        </w:rPr>
        <w:t>zanieczyszczenia odprowadzane będą do powietrza emitorem E-K4/8,</w:t>
      </w:r>
      <w:bookmarkEnd w:id="12"/>
    </w:p>
    <w:p w14:paraId="181A8DA0" w14:textId="77777777" w:rsidR="006A239E" w:rsidRPr="003A440E" w:rsidRDefault="006A239E" w:rsidP="00797E79">
      <w:pPr>
        <w:widowControl w:val="0"/>
        <w:numPr>
          <w:ilvl w:val="0"/>
          <w:numId w:val="17"/>
        </w:numPr>
        <w:adjustRightInd w:val="0"/>
        <w:spacing w:after="0" w:line="276" w:lineRule="auto"/>
        <w:textAlignment w:val="baseline"/>
        <w:rPr>
          <w:rFonts w:eastAsia="Times New Roman" w:cs="Arial"/>
          <w:szCs w:val="24"/>
          <w:lang w:eastAsia="pl-PL" w:bidi="pl-PL"/>
        </w:rPr>
      </w:pPr>
      <w:bookmarkStart w:id="13" w:name="_Hlk89421558"/>
      <w:r w:rsidRPr="003A440E">
        <w:rPr>
          <w:rFonts w:eastAsia="Times New Roman" w:cs="Arial"/>
          <w:bCs/>
          <w:szCs w:val="24"/>
          <w:lang w:eastAsia="pl-PL" w:bidi="pl-PL"/>
        </w:rPr>
        <w:t>tunel gorącego powietrza IR HAC – zanieczyszczenia odprowadzane będą do powietrza emitorem E-K4/9,</w:t>
      </w:r>
    </w:p>
    <w:bookmarkEnd w:id="13"/>
    <w:p w14:paraId="4DB7FDE7" w14:textId="77777777" w:rsidR="006A239E" w:rsidRPr="003A440E" w:rsidRDefault="006A239E" w:rsidP="00797E79">
      <w:pPr>
        <w:widowControl w:val="0"/>
        <w:numPr>
          <w:ilvl w:val="0"/>
          <w:numId w:val="17"/>
        </w:numPr>
        <w:adjustRightInd w:val="0"/>
        <w:spacing w:after="0" w:line="276" w:lineRule="auto"/>
        <w:textAlignment w:val="baseline"/>
        <w:rPr>
          <w:rFonts w:eastAsia="Times New Roman" w:cs="Arial"/>
          <w:szCs w:val="24"/>
          <w:lang w:eastAsia="pl-PL" w:bidi="pl-PL"/>
        </w:rPr>
      </w:pPr>
      <w:r w:rsidRPr="003A440E">
        <w:rPr>
          <w:rFonts w:eastAsia="Times New Roman" w:cs="Arial"/>
          <w:bCs/>
          <w:szCs w:val="24"/>
          <w:lang w:eastAsia="pl-PL" w:bidi="pl-PL"/>
        </w:rPr>
        <w:t>tunel gorącego powietrza HAC – zanieczyszczenia odprowadzane będą do powietrza emitorem E-K4/10.</w:t>
      </w:r>
    </w:p>
    <w:p w14:paraId="26946B66" w14:textId="77777777" w:rsidR="006A239E" w:rsidRPr="003A440E" w:rsidRDefault="006A239E" w:rsidP="00797E79">
      <w:pPr>
        <w:widowControl w:val="0"/>
        <w:numPr>
          <w:ilvl w:val="0"/>
          <w:numId w:val="16"/>
        </w:numPr>
        <w:adjustRightInd w:val="0"/>
        <w:spacing w:after="0" w:line="276" w:lineRule="auto"/>
        <w:textAlignment w:val="baseline"/>
        <w:rPr>
          <w:rFonts w:eastAsia="Times New Roman" w:cs="Arial"/>
          <w:bCs/>
          <w:szCs w:val="24"/>
          <w:lang w:eastAsia="pl-PL" w:bidi="pl-PL"/>
        </w:rPr>
      </w:pPr>
      <w:r w:rsidRPr="003A440E">
        <w:rPr>
          <w:rFonts w:eastAsia="Times New Roman" w:cs="Arial"/>
          <w:szCs w:val="24"/>
          <w:lang w:eastAsia="pl-PL"/>
        </w:rPr>
        <w:t>Linia lakiernicza z przenośnikiem do lakierowania wtrysków gumowych EPDM i tworzywowych TPE – zanieczyszczenia odprowadzane będą do powietrza  emitorami E-LR/S1 i E-LR/S2.</w:t>
      </w:r>
    </w:p>
    <w:p w14:paraId="26E8F1C9" w14:textId="77777777" w:rsidR="006A239E" w:rsidRPr="003A440E" w:rsidRDefault="006A239E" w:rsidP="00797E79">
      <w:pPr>
        <w:widowControl w:val="0"/>
        <w:numPr>
          <w:ilvl w:val="0"/>
          <w:numId w:val="16"/>
        </w:numPr>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2 Linie do wytłaczania profili tworzywowych (wytłaczarki ślimakowe, wanny kalibracyjno-chłodzące, urządzenia pomocnicze: ciecie, znakowanie) – wytłaczanie w temp. 200</w:t>
      </w:r>
      <w:r w:rsidRPr="003A440E">
        <w:rPr>
          <w:rFonts w:eastAsia="Times New Roman" w:cs="Arial"/>
          <w:szCs w:val="24"/>
          <w:vertAlign w:val="superscript"/>
          <w:lang w:eastAsia="pl-PL"/>
        </w:rPr>
        <w:t>o</w:t>
      </w:r>
      <w:r w:rsidRPr="003A440E">
        <w:rPr>
          <w:rFonts w:eastAsia="Times New Roman" w:cs="Arial"/>
          <w:szCs w:val="24"/>
          <w:lang w:eastAsia="pl-PL"/>
        </w:rPr>
        <w:t>C, profile schładzane w wodzie.</w:t>
      </w:r>
    </w:p>
    <w:p w14:paraId="51907BAB" w14:textId="77777777" w:rsidR="006A239E" w:rsidRPr="003A440E" w:rsidRDefault="006A239E" w:rsidP="00797E79">
      <w:pPr>
        <w:widowControl w:val="0"/>
        <w:numPr>
          <w:ilvl w:val="0"/>
          <w:numId w:val="16"/>
        </w:numPr>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Prasy wulkanizacyjne (wtryskarki ślimakowe) – 20 szt. wulkanizacja mieszanek na bazie EPDM w temp. 190</w:t>
      </w:r>
      <w:r w:rsidRPr="003A440E">
        <w:rPr>
          <w:rFonts w:eastAsia="Times New Roman" w:cs="Arial"/>
          <w:szCs w:val="24"/>
          <w:vertAlign w:val="superscript"/>
          <w:lang w:eastAsia="pl-PL"/>
        </w:rPr>
        <w:t>o</w:t>
      </w:r>
      <w:r w:rsidRPr="003A440E">
        <w:rPr>
          <w:rFonts w:eastAsia="Times New Roman" w:cs="Arial"/>
          <w:szCs w:val="24"/>
          <w:lang w:eastAsia="pl-PL"/>
        </w:rPr>
        <w:t xml:space="preserve">C. </w:t>
      </w:r>
    </w:p>
    <w:p w14:paraId="2EE52C2F" w14:textId="77777777" w:rsidR="006A239E" w:rsidRPr="003A440E" w:rsidRDefault="006A239E" w:rsidP="00797E79">
      <w:pPr>
        <w:widowControl w:val="0"/>
        <w:numPr>
          <w:ilvl w:val="0"/>
          <w:numId w:val="16"/>
        </w:numPr>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xml:space="preserve">Gilotyny do cięcia profili bez wzmocnienia, piły do cięcia na mokro, systemy tnące profili on </w:t>
      </w:r>
      <w:proofErr w:type="spellStart"/>
      <w:r w:rsidRPr="003A440E">
        <w:rPr>
          <w:rFonts w:eastAsia="Times New Roman" w:cs="Arial"/>
          <w:szCs w:val="24"/>
          <w:lang w:eastAsia="pl-PL"/>
        </w:rPr>
        <w:t>line</w:t>
      </w:r>
      <w:proofErr w:type="spellEnd"/>
      <w:r w:rsidRPr="003A440E">
        <w:rPr>
          <w:rFonts w:eastAsia="Times New Roman" w:cs="Arial"/>
          <w:szCs w:val="24"/>
          <w:lang w:eastAsia="pl-PL"/>
        </w:rPr>
        <w:t xml:space="preserve">, maszyny transferowe do cięcia i wykrawania, wykrojniki. </w:t>
      </w:r>
    </w:p>
    <w:p w14:paraId="28DCD17B" w14:textId="77777777" w:rsidR="006A239E" w:rsidRPr="003A440E" w:rsidRDefault="006A239E" w:rsidP="00797E79">
      <w:pPr>
        <w:widowControl w:val="0"/>
        <w:numPr>
          <w:ilvl w:val="0"/>
          <w:numId w:val="16"/>
        </w:numPr>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Laminarka do aplikacji ciągłej, laminarka do aplikacji dedykowanej,</w:t>
      </w:r>
    </w:p>
    <w:p w14:paraId="3A5D1D52" w14:textId="09E02777" w:rsidR="006A239E" w:rsidRPr="003A440E" w:rsidRDefault="006A239E" w:rsidP="00797E79">
      <w:pPr>
        <w:widowControl w:val="0"/>
        <w:numPr>
          <w:ilvl w:val="0"/>
          <w:numId w:val="16"/>
        </w:numPr>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Linia do wytłaczania uszczelek z PVC i PVC w połączeniu z taśmą stalową i</w:t>
      </w:r>
      <w:r w:rsidR="001D2EA9">
        <w:rPr>
          <w:rFonts w:eastAsia="Times New Roman" w:cs="Arial"/>
          <w:szCs w:val="24"/>
          <w:lang w:eastAsia="pl-PL"/>
        </w:rPr>
        <w:t> </w:t>
      </w:r>
      <w:r w:rsidRPr="003A440E">
        <w:rPr>
          <w:rFonts w:eastAsia="Times New Roman" w:cs="Arial"/>
          <w:szCs w:val="24"/>
          <w:lang w:eastAsia="pl-PL"/>
        </w:rPr>
        <w:t xml:space="preserve">kordem szklanym, wyposażona w 3 wytłaczarki i wannę chłodzącą </w:t>
      </w:r>
      <w:r w:rsidRPr="003A440E">
        <w:rPr>
          <w:rFonts w:eastAsia="Times New Roman" w:cs="Arial"/>
          <w:bCs/>
          <w:szCs w:val="24"/>
          <w:lang w:eastAsia="pl-PL" w:bidi="pl-PL"/>
        </w:rPr>
        <w:t>– zanieczyszczenia odprowadzane będą do powietrza emitorem E-PVC</w:t>
      </w:r>
      <w:r w:rsidRPr="003A440E">
        <w:rPr>
          <w:rFonts w:eastAsia="Times New Roman" w:cs="Arial"/>
          <w:szCs w:val="24"/>
          <w:lang w:eastAsia="pl-PL"/>
        </w:rPr>
        <w:t>.</w:t>
      </w:r>
    </w:p>
    <w:p w14:paraId="213AB120" w14:textId="77777777" w:rsidR="006A239E" w:rsidRPr="003A440E" w:rsidRDefault="006A239E" w:rsidP="00797E79">
      <w:pPr>
        <w:widowControl w:val="0"/>
        <w:numPr>
          <w:ilvl w:val="0"/>
          <w:numId w:val="16"/>
        </w:numPr>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xml:space="preserve">linia FRIUL FILIERE TW1, linia tworzywowa wyposażona w trzy wytłaczarki (temp.  185 – </w:t>
      </w:r>
      <w:smartTag w:uri="urn:schemas-microsoft-com:office:smarttags" w:element="metricconverter">
        <w:smartTagPr>
          <w:attr w:name="ProductID" w:val="1,88 ha"/>
        </w:smartTagPr>
        <w:r w:rsidRPr="003A440E">
          <w:rPr>
            <w:rFonts w:eastAsia="Times New Roman" w:cs="Arial"/>
            <w:szCs w:val="24"/>
            <w:lang w:eastAsia="pl-PL"/>
          </w:rPr>
          <w:t>200°C</w:t>
        </w:r>
      </w:smartTag>
      <w:r w:rsidRPr="003A440E">
        <w:rPr>
          <w:rFonts w:eastAsia="Times New Roman" w:cs="Arial"/>
          <w:szCs w:val="24"/>
          <w:lang w:eastAsia="pl-PL"/>
        </w:rPr>
        <w:t>) oraz tunel chłodzenia wodą,</w:t>
      </w:r>
    </w:p>
    <w:p w14:paraId="63A9E666" w14:textId="77777777" w:rsidR="006A239E" w:rsidRPr="003A440E" w:rsidRDefault="006A239E" w:rsidP="00797E79">
      <w:pPr>
        <w:widowControl w:val="0"/>
        <w:numPr>
          <w:ilvl w:val="0"/>
          <w:numId w:val="16"/>
        </w:numPr>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linia BATTENFELD TW2, linia tworzywowa wyposażona w trzy wytłaczarki (temp. 175 –  200°C) oraz tunel chłodzenia wodą,</w:t>
      </w:r>
    </w:p>
    <w:p w14:paraId="761A0601" w14:textId="77777777" w:rsidR="00C937AC" w:rsidRDefault="006A239E" w:rsidP="00C937AC">
      <w:pPr>
        <w:widowControl w:val="0"/>
        <w:numPr>
          <w:ilvl w:val="0"/>
          <w:numId w:val="16"/>
        </w:numPr>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xml:space="preserve"> linia FRIUL FILIERE TW3, linia tworzywowa wyposażona w cztery wytłaczarki (temp. 175 – </w:t>
      </w:r>
      <w:smartTag w:uri="urn:schemas-microsoft-com:office:smarttags" w:element="metricconverter">
        <w:smartTagPr>
          <w:attr w:name="ProductID" w:val="1,88 ha"/>
        </w:smartTagPr>
        <w:r w:rsidRPr="003A440E">
          <w:rPr>
            <w:rFonts w:eastAsia="Times New Roman" w:cs="Arial"/>
            <w:szCs w:val="24"/>
            <w:lang w:eastAsia="pl-PL"/>
          </w:rPr>
          <w:t>200°C</w:t>
        </w:r>
      </w:smartTag>
      <w:r w:rsidRPr="003A440E">
        <w:rPr>
          <w:rFonts w:eastAsia="Times New Roman" w:cs="Arial"/>
          <w:szCs w:val="24"/>
          <w:lang w:eastAsia="pl-PL"/>
        </w:rPr>
        <w:t>) oraz tunel chłodzenia wodą.</w:t>
      </w:r>
    </w:p>
    <w:p w14:paraId="6DC62EE8" w14:textId="0FEC44DA" w:rsidR="006A239E" w:rsidRPr="00C937AC" w:rsidRDefault="006A239E" w:rsidP="009D1D78">
      <w:pPr>
        <w:widowControl w:val="0"/>
        <w:adjustRightInd w:val="0"/>
        <w:spacing w:before="240" w:after="0" w:line="276" w:lineRule="auto"/>
        <w:textAlignment w:val="baseline"/>
        <w:rPr>
          <w:rFonts w:eastAsia="Times New Roman" w:cs="Arial"/>
          <w:szCs w:val="24"/>
          <w:lang w:eastAsia="pl-PL"/>
        </w:rPr>
      </w:pPr>
      <w:r w:rsidRPr="00C937AC">
        <w:rPr>
          <w:rFonts w:eastAsia="Times New Roman" w:cs="Arial"/>
          <w:b/>
          <w:szCs w:val="24"/>
          <w:lang w:eastAsia="pl-PL"/>
        </w:rPr>
        <w:t>I.2.1.3. Zakład Produkcji Pasów Klinowych Z-3</w:t>
      </w:r>
    </w:p>
    <w:p w14:paraId="67027F47" w14:textId="27D5E2C4" w:rsidR="006A239E" w:rsidRPr="003A440E" w:rsidRDefault="006A239E" w:rsidP="00797E79">
      <w:pPr>
        <w:widowControl w:val="0"/>
        <w:numPr>
          <w:ilvl w:val="0"/>
          <w:numId w:val="21"/>
        </w:numPr>
        <w:shd w:val="clear" w:color="auto" w:fill="FFFFFF"/>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urządzenia do przygotowania półfabrykatów: mieszalnik chłodzony wodą w</w:t>
      </w:r>
      <w:r w:rsidR="001D2EA9">
        <w:rPr>
          <w:rFonts w:eastAsia="Times New Roman" w:cs="Arial"/>
          <w:szCs w:val="24"/>
          <w:lang w:eastAsia="pl-PL"/>
        </w:rPr>
        <w:t> </w:t>
      </w:r>
      <w:r w:rsidRPr="003A440E">
        <w:rPr>
          <w:rFonts w:eastAsia="Times New Roman" w:cs="Arial"/>
          <w:szCs w:val="24"/>
          <w:lang w:eastAsia="pl-PL"/>
        </w:rPr>
        <w:t xml:space="preserve"> układzie zamkniętym, którego zanieczyszczenia odprowadzane będą do powietrza emitorem E-211, młyny do rozdrabniania mieszanek i tkanin niezwulkanizowanych i pozostałości poprodukcyjnych powstających na terenie instalacji, z którego zanieczyszczenia odprowadzane będą do powietrza poprzez emitor E-505, krajarka do cięcia zwulkanizowanych pasów przeznaczonych do rozdrabniania;</w:t>
      </w:r>
    </w:p>
    <w:p w14:paraId="65D9B084" w14:textId="3CCCDBF2" w:rsidR="006A239E" w:rsidRPr="003A440E" w:rsidRDefault="006A239E" w:rsidP="00797E79">
      <w:pPr>
        <w:widowControl w:val="0"/>
        <w:numPr>
          <w:ilvl w:val="0"/>
          <w:numId w:val="21"/>
        </w:numPr>
        <w:shd w:val="clear" w:color="auto" w:fill="FFFFFF"/>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mikser do mieszania mieszanek gumowych z gumowo tekstylnymi i</w:t>
      </w:r>
      <w:r w:rsidR="009066AD">
        <w:rPr>
          <w:rFonts w:eastAsia="Times New Roman" w:cs="Arial"/>
          <w:szCs w:val="24"/>
          <w:lang w:eastAsia="pl-PL"/>
        </w:rPr>
        <w:t> </w:t>
      </w:r>
      <w:r w:rsidRPr="003A440E">
        <w:rPr>
          <w:rFonts w:eastAsia="Times New Roman" w:cs="Arial"/>
          <w:szCs w:val="24"/>
          <w:lang w:eastAsia="pl-PL"/>
        </w:rPr>
        <w:t>rozdrobnionymi włóknami celulozowymi lub bawełnianymi (temp. 70-85°C), chłodzone  wodą w obiegu zamkniętym; zanieczyszczenia odprowadzane będą do powietrza poprzez emitor E-451;</w:t>
      </w:r>
    </w:p>
    <w:p w14:paraId="6B559D1B" w14:textId="77777777" w:rsidR="006A239E" w:rsidRPr="003A440E" w:rsidRDefault="006A239E" w:rsidP="00797E79">
      <w:pPr>
        <w:widowControl w:val="0"/>
        <w:numPr>
          <w:ilvl w:val="0"/>
          <w:numId w:val="21"/>
        </w:numPr>
        <w:shd w:val="clear" w:color="auto" w:fill="FFFFFF"/>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walcarka do formowania mieszanek gumowo-tekstylnych (temp. walców, temp. mieszanki 70-85 °C), chłodzone wodą w obiegu zamkniętym;</w:t>
      </w:r>
    </w:p>
    <w:p w14:paraId="4E78F6E4" w14:textId="77777777" w:rsidR="006A239E" w:rsidRPr="003A440E" w:rsidRDefault="006A239E" w:rsidP="00797E79">
      <w:pPr>
        <w:widowControl w:val="0"/>
        <w:numPr>
          <w:ilvl w:val="0"/>
          <w:numId w:val="21"/>
        </w:numPr>
        <w:shd w:val="clear" w:color="auto" w:fill="FFFFFF"/>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2 przewijarki tkanin przekładkowych;</w:t>
      </w:r>
    </w:p>
    <w:p w14:paraId="11A459D4" w14:textId="77777777" w:rsidR="006A239E" w:rsidRPr="003A440E" w:rsidRDefault="006A239E" w:rsidP="00797E79">
      <w:pPr>
        <w:widowControl w:val="0"/>
        <w:numPr>
          <w:ilvl w:val="0"/>
          <w:numId w:val="21"/>
        </w:numPr>
        <w:shd w:val="clear" w:color="auto" w:fill="FFFFFF"/>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2 walcarki podwójne, chłodzone woda w obiegu zamkniętym;</w:t>
      </w:r>
    </w:p>
    <w:p w14:paraId="6916DB0D" w14:textId="77777777" w:rsidR="006A239E" w:rsidRPr="003A440E" w:rsidRDefault="006A239E" w:rsidP="00797E79">
      <w:pPr>
        <w:widowControl w:val="0"/>
        <w:numPr>
          <w:ilvl w:val="0"/>
          <w:numId w:val="21"/>
        </w:numPr>
        <w:shd w:val="clear" w:color="auto" w:fill="FFFFFF"/>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xml:space="preserve">urządzenia do konfekcjonowania (budowy) pasów gumowych (kalandry, walcarka maszyny płaskie, krajarki, owijarki, urządzenie do budowy rękawów gumowych maszyny do pomiaru długości konfekcji, kosiarki, owijarki rdzeni pasów, maszyny do łączenia pasów zespolonych, maszyna do budowy membran wulkanizacyjnych </w:t>
      </w:r>
      <w:proofErr w:type="spellStart"/>
      <w:r w:rsidRPr="003A440E">
        <w:rPr>
          <w:rFonts w:eastAsia="Times New Roman" w:cs="Arial"/>
          <w:szCs w:val="24"/>
          <w:lang w:eastAsia="pl-PL"/>
        </w:rPr>
        <w:t>bandażarka</w:t>
      </w:r>
      <w:proofErr w:type="spellEnd"/>
      <w:r w:rsidRPr="003A440E">
        <w:rPr>
          <w:rFonts w:eastAsia="Times New Roman" w:cs="Arial"/>
          <w:szCs w:val="24"/>
          <w:lang w:eastAsia="pl-PL"/>
        </w:rPr>
        <w:t>);</w:t>
      </w:r>
    </w:p>
    <w:p w14:paraId="2CDE750A" w14:textId="77777777" w:rsidR="006A239E" w:rsidRPr="003A440E" w:rsidRDefault="006A239E" w:rsidP="00797E79">
      <w:pPr>
        <w:widowControl w:val="0"/>
        <w:numPr>
          <w:ilvl w:val="0"/>
          <w:numId w:val="21"/>
        </w:numPr>
        <w:shd w:val="clear" w:color="auto" w:fill="FFFFFF"/>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xml:space="preserve">13 autoklawów 24” (ciśnienie pary wewnętrzne pod membraną 0,6-0,65 </w:t>
      </w:r>
      <w:proofErr w:type="spellStart"/>
      <w:r w:rsidRPr="003A440E">
        <w:rPr>
          <w:rFonts w:eastAsia="Times New Roman" w:cs="Arial"/>
          <w:szCs w:val="24"/>
          <w:lang w:eastAsia="pl-PL"/>
        </w:rPr>
        <w:t>MPa</w:t>
      </w:r>
      <w:proofErr w:type="spellEnd"/>
      <w:r w:rsidRPr="003A440E">
        <w:rPr>
          <w:rFonts w:eastAsia="Times New Roman" w:cs="Arial"/>
          <w:szCs w:val="24"/>
          <w:lang w:eastAsia="pl-PL"/>
        </w:rPr>
        <w:t xml:space="preserve">, ciśnienie pary zewnętrzne na membranę 1,0-1,2 </w:t>
      </w:r>
      <w:proofErr w:type="spellStart"/>
      <w:r w:rsidRPr="003A440E">
        <w:rPr>
          <w:rFonts w:eastAsia="Times New Roman" w:cs="Arial"/>
          <w:szCs w:val="24"/>
          <w:lang w:eastAsia="pl-PL"/>
        </w:rPr>
        <w:t>MPa</w:t>
      </w:r>
      <w:proofErr w:type="spellEnd"/>
      <w:r w:rsidRPr="003A440E">
        <w:rPr>
          <w:rFonts w:eastAsia="Times New Roman" w:cs="Arial"/>
          <w:szCs w:val="24"/>
          <w:lang w:eastAsia="pl-PL"/>
        </w:rPr>
        <w:t>, temp. procesu 165 °C), chłodzone wodą w obiegu zamkniętym;</w:t>
      </w:r>
    </w:p>
    <w:p w14:paraId="6D3CC903" w14:textId="77777777" w:rsidR="006A239E" w:rsidRPr="003A440E" w:rsidRDefault="006A239E" w:rsidP="00797E79">
      <w:pPr>
        <w:widowControl w:val="0"/>
        <w:numPr>
          <w:ilvl w:val="0"/>
          <w:numId w:val="21"/>
        </w:numPr>
        <w:shd w:val="clear" w:color="auto" w:fill="FFFFFF"/>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xml:space="preserve">8 autoklawów 36” (ciśnienie pary wewnętrzne pod membraną 0,6-0,65 </w:t>
      </w:r>
      <w:proofErr w:type="spellStart"/>
      <w:r w:rsidRPr="003A440E">
        <w:rPr>
          <w:rFonts w:eastAsia="Times New Roman" w:cs="Arial"/>
          <w:szCs w:val="24"/>
          <w:lang w:eastAsia="pl-PL"/>
        </w:rPr>
        <w:t>MPa</w:t>
      </w:r>
      <w:proofErr w:type="spellEnd"/>
      <w:r w:rsidRPr="003A440E">
        <w:rPr>
          <w:rFonts w:eastAsia="Times New Roman" w:cs="Arial"/>
          <w:szCs w:val="24"/>
          <w:lang w:eastAsia="pl-PL"/>
        </w:rPr>
        <w:t xml:space="preserve">, ciśnienie pary zewnętrzne na membranę 1,0-1,2 </w:t>
      </w:r>
      <w:proofErr w:type="spellStart"/>
      <w:r w:rsidRPr="003A440E">
        <w:rPr>
          <w:rFonts w:eastAsia="Times New Roman" w:cs="Arial"/>
          <w:szCs w:val="24"/>
          <w:lang w:eastAsia="pl-PL"/>
        </w:rPr>
        <w:t>MPa</w:t>
      </w:r>
      <w:proofErr w:type="spellEnd"/>
      <w:r w:rsidRPr="003A440E">
        <w:rPr>
          <w:rFonts w:eastAsia="Times New Roman" w:cs="Arial"/>
          <w:szCs w:val="24"/>
          <w:lang w:eastAsia="pl-PL"/>
        </w:rPr>
        <w:t>, temp. procesu 165 °C), chłodzone wodą w obiegu zamkniętym;</w:t>
      </w:r>
    </w:p>
    <w:p w14:paraId="4FF863C3" w14:textId="77777777" w:rsidR="006A239E" w:rsidRPr="003A440E" w:rsidRDefault="006A239E" w:rsidP="00797E79">
      <w:pPr>
        <w:widowControl w:val="0"/>
        <w:numPr>
          <w:ilvl w:val="0"/>
          <w:numId w:val="21"/>
        </w:numPr>
        <w:shd w:val="clear" w:color="auto" w:fill="FFFFFF"/>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xml:space="preserve">10 autoklawów 48” (ciśnienie pary wewnętrzne pod membraną 0,6-0,65 </w:t>
      </w:r>
      <w:proofErr w:type="spellStart"/>
      <w:r w:rsidRPr="003A440E">
        <w:rPr>
          <w:rFonts w:eastAsia="Times New Roman" w:cs="Arial"/>
          <w:szCs w:val="24"/>
          <w:lang w:eastAsia="pl-PL"/>
        </w:rPr>
        <w:t>MPa</w:t>
      </w:r>
      <w:proofErr w:type="spellEnd"/>
      <w:r w:rsidRPr="003A440E">
        <w:rPr>
          <w:rFonts w:eastAsia="Times New Roman" w:cs="Arial"/>
          <w:szCs w:val="24"/>
          <w:lang w:eastAsia="pl-PL"/>
        </w:rPr>
        <w:t xml:space="preserve">, ciśnienie pary zewnętrzne na membranę 1,0-1,2 </w:t>
      </w:r>
      <w:proofErr w:type="spellStart"/>
      <w:r w:rsidRPr="003A440E">
        <w:rPr>
          <w:rFonts w:eastAsia="Times New Roman" w:cs="Arial"/>
          <w:szCs w:val="24"/>
          <w:lang w:eastAsia="pl-PL"/>
        </w:rPr>
        <w:t>MPa</w:t>
      </w:r>
      <w:proofErr w:type="spellEnd"/>
      <w:r w:rsidRPr="003A440E">
        <w:rPr>
          <w:rFonts w:eastAsia="Times New Roman" w:cs="Arial"/>
          <w:szCs w:val="24"/>
          <w:lang w:eastAsia="pl-PL"/>
        </w:rPr>
        <w:t>, temp. procesu 165 °C), chłodzone wodą w obiegu zamkniętym;</w:t>
      </w:r>
    </w:p>
    <w:p w14:paraId="07180A6F" w14:textId="77777777" w:rsidR="006A239E" w:rsidRPr="003A440E" w:rsidRDefault="006A239E" w:rsidP="00797E79">
      <w:pPr>
        <w:widowControl w:val="0"/>
        <w:numPr>
          <w:ilvl w:val="0"/>
          <w:numId w:val="21"/>
        </w:numPr>
        <w:shd w:val="clear" w:color="auto" w:fill="FFFFFF"/>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6 pras do zamykania form;</w:t>
      </w:r>
    </w:p>
    <w:p w14:paraId="4054E897" w14:textId="77777777" w:rsidR="006A239E" w:rsidRPr="003A440E" w:rsidRDefault="006A239E" w:rsidP="00797E79">
      <w:pPr>
        <w:widowControl w:val="0"/>
        <w:numPr>
          <w:ilvl w:val="0"/>
          <w:numId w:val="21"/>
        </w:numPr>
        <w:shd w:val="clear" w:color="auto" w:fill="FFFFFF"/>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urządzenie do rozbierania form;</w:t>
      </w:r>
    </w:p>
    <w:p w14:paraId="146BBF67" w14:textId="77777777" w:rsidR="006A239E" w:rsidRPr="003A440E" w:rsidRDefault="006A239E" w:rsidP="00797E79">
      <w:pPr>
        <w:widowControl w:val="0"/>
        <w:numPr>
          <w:ilvl w:val="0"/>
          <w:numId w:val="21"/>
        </w:numPr>
        <w:shd w:val="clear" w:color="auto" w:fill="FFFFFF"/>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5 pras wulkanizacyjnych półkowych, dwustronnych (temp. 156-180 °C) chłodzone wodą w obiegu zamkniętym;</w:t>
      </w:r>
    </w:p>
    <w:p w14:paraId="049A7E08" w14:textId="77777777" w:rsidR="006A239E" w:rsidRPr="003A440E" w:rsidRDefault="006A239E" w:rsidP="00797E79">
      <w:pPr>
        <w:widowControl w:val="0"/>
        <w:numPr>
          <w:ilvl w:val="0"/>
          <w:numId w:val="21"/>
        </w:numPr>
        <w:shd w:val="clear" w:color="auto" w:fill="FFFFFF"/>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13 pras wulkanizacyjnych półkowych, jednostronnych (temp. 156-180 °C), chłodzone wodą w obiegu zamkniętym;</w:t>
      </w:r>
    </w:p>
    <w:p w14:paraId="35E1A172" w14:textId="15536EC3" w:rsidR="006A239E" w:rsidRPr="003A440E" w:rsidRDefault="006A239E" w:rsidP="00797E79">
      <w:pPr>
        <w:widowControl w:val="0"/>
        <w:numPr>
          <w:ilvl w:val="0"/>
          <w:numId w:val="21"/>
        </w:numPr>
        <w:shd w:val="clear" w:color="auto" w:fill="FFFFFF"/>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xml:space="preserve">3 </w:t>
      </w:r>
      <w:proofErr w:type="spellStart"/>
      <w:r w:rsidRPr="003A440E">
        <w:rPr>
          <w:rFonts w:eastAsia="Times New Roman" w:cs="Arial"/>
          <w:szCs w:val="24"/>
          <w:lang w:eastAsia="pl-PL"/>
        </w:rPr>
        <w:t>wulkanizerki</w:t>
      </w:r>
      <w:proofErr w:type="spellEnd"/>
      <w:r w:rsidRPr="003A440E">
        <w:rPr>
          <w:rFonts w:eastAsia="Times New Roman" w:cs="Arial"/>
          <w:szCs w:val="24"/>
          <w:lang w:eastAsia="pl-PL"/>
        </w:rPr>
        <w:t xml:space="preserve"> rotacyjne: </w:t>
      </w:r>
      <w:proofErr w:type="spellStart"/>
      <w:r w:rsidRPr="003A440E">
        <w:rPr>
          <w:rFonts w:eastAsia="Times New Roman" w:cs="Arial"/>
          <w:szCs w:val="24"/>
          <w:lang w:eastAsia="pl-PL"/>
        </w:rPr>
        <w:t>Auma</w:t>
      </w:r>
      <w:proofErr w:type="spellEnd"/>
      <w:r w:rsidRPr="003A440E">
        <w:rPr>
          <w:rFonts w:eastAsia="Times New Roman" w:cs="Arial"/>
          <w:szCs w:val="24"/>
          <w:lang w:eastAsia="pl-PL"/>
        </w:rPr>
        <w:t xml:space="preserve"> 1,2 i 3 ( temp. 157-163 °C) chłodzone wodą w</w:t>
      </w:r>
      <w:r w:rsidR="001D2EA9">
        <w:rPr>
          <w:rFonts w:eastAsia="Times New Roman" w:cs="Arial"/>
          <w:szCs w:val="24"/>
          <w:lang w:eastAsia="pl-PL"/>
        </w:rPr>
        <w:t> </w:t>
      </w:r>
      <w:r w:rsidRPr="003A440E">
        <w:rPr>
          <w:rFonts w:eastAsia="Times New Roman" w:cs="Arial"/>
          <w:szCs w:val="24"/>
          <w:lang w:eastAsia="pl-PL"/>
        </w:rPr>
        <w:t xml:space="preserve"> obiegu zamkniętym; zanieczyszczenia odprowadzane będą do powietrza emitorami E-212, E-361, E-362;</w:t>
      </w:r>
    </w:p>
    <w:p w14:paraId="2BFB5028" w14:textId="77777777" w:rsidR="006A239E" w:rsidRPr="003A440E" w:rsidRDefault="006A239E" w:rsidP="00797E79">
      <w:pPr>
        <w:widowControl w:val="0"/>
        <w:numPr>
          <w:ilvl w:val="0"/>
          <w:numId w:val="21"/>
        </w:numPr>
        <w:shd w:val="clear" w:color="auto" w:fill="FFFFFF"/>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urządzenia do końcowej obróbki pasów klinowych (maszyna do rozcinania pasów zespolonych, urządzenie do profilowego cięcia pasów, urządzenie do karbowania pasów, maszyny do pomiaru i wykańczania pasów, termodrukarki półautomatyczne);</w:t>
      </w:r>
    </w:p>
    <w:p w14:paraId="633EDBC8" w14:textId="77777777" w:rsidR="006A239E" w:rsidRPr="003A440E" w:rsidRDefault="006A239E" w:rsidP="00797E79">
      <w:pPr>
        <w:widowControl w:val="0"/>
        <w:numPr>
          <w:ilvl w:val="0"/>
          <w:numId w:val="21"/>
        </w:numPr>
        <w:shd w:val="clear" w:color="auto" w:fill="FFFFFF"/>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urządzenia laboratorium badawczego Z-3;</w:t>
      </w:r>
    </w:p>
    <w:p w14:paraId="7D826BE8" w14:textId="77777777" w:rsidR="006A239E" w:rsidRPr="003A440E" w:rsidRDefault="006A239E" w:rsidP="00797E79">
      <w:pPr>
        <w:widowControl w:val="0"/>
        <w:numPr>
          <w:ilvl w:val="0"/>
          <w:numId w:val="21"/>
        </w:numPr>
        <w:shd w:val="clear" w:color="auto" w:fill="FFFFFF"/>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linia do rozdrabniania zwulkanizowanych i niezwulkanizowanych pozostałości poprodukcyjnych tekstylnych powstających w Z-3 ( max. temp. 58°C);</w:t>
      </w:r>
    </w:p>
    <w:p w14:paraId="0F72A4D6" w14:textId="77777777" w:rsidR="006A239E" w:rsidRPr="003A440E" w:rsidRDefault="006A239E" w:rsidP="00797E79">
      <w:pPr>
        <w:widowControl w:val="0"/>
        <w:numPr>
          <w:ilvl w:val="0"/>
          <w:numId w:val="21"/>
        </w:numPr>
        <w:shd w:val="clear" w:color="auto" w:fill="FFFFFF"/>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xml:space="preserve">dwie </w:t>
      </w:r>
      <w:proofErr w:type="spellStart"/>
      <w:r w:rsidRPr="003A440E">
        <w:rPr>
          <w:rFonts w:eastAsia="Times New Roman" w:cs="Arial"/>
          <w:szCs w:val="24"/>
          <w:lang w:eastAsia="pl-PL"/>
        </w:rPr>
        <w:t>wulkanizerki</w:t>
      </w:r>
      <w:proofErr w:type="spellEnd"/>
      <w:r w:rsidRPr="003A440E">
        <w:rPr>
          <w:rFonts w:eastAsia="Times New Roman" w:cs="Arial"/>
          <w:szCs w:val="24"/>
          <w:lang w:eastAsia="pl-PL"/>
        </w:rPr>
        <w:t xml:space="preserve"> pionowe V3V4, V5V6 do ciągłej wulkanizacji będą podłączone do emitora E-213,</w:t>
      </w:r>
    </w:p>
    <w:p w14:paraId="3C2A5B77" w14:textId="77777777" w:rsidR="006A239E" w:rsidRPr="003A440E" w:rsidRDefault="006A239E" w:rsidP="00797E79">
      <w:pPr>
        <w:widowControl w:val="0"/>
        <w:numPr>
          <w:ilvl w:val="0"/>
          <w:numId w:val="21"/>
        </w:numPr>
        <w:shd w:val="clear" w:color="auto" w:fill="FFFFFF"/>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magazyn klejów będzie podłączony do emitora E-214.</w:t>
      </w:r>
    </w:p>
    <w:p w14:paraId="225762B2" w14:textId="0D721651" w:rsidR="00C937AC" w:rsidRPr="003A440E" w:rsidRDefault="006A239E" w:rsidP="00F37131">
      <w:pPr>
        <w:widowControl w:val="0"/>
        <w:adjustRightInd w:val="0"/>
        <w:spacing w:after="0" w:line="276" w:lineRule="auto"/>
        <w:ind w:firstLine="360"/>
        <w:textAlignment w:val="baseline"/>
        <w:rPr>
          <w:rFonts w:eastAsia="Times New Roman" w:cs="Arial"/>
          <w:szCs w:val="24"/>
          <w:lang w:eastAsia="pl-PL"/>
        </w:rPr>
      </w:pPr>
      <w:r w:rsidRPr="003A440E">
        <w:rPr>
          <w:rFonts w:eastAsia="Times New Roman" w:cs="Arial"/>
          <w:szCs w:val="24"/>
          <w:lang w:eastAsia="pl-PL"/>
        </w:rPr>
        <w:t>Hala wyposażona będzie w system wentylacji grawitacyjnej oraz mechanicznej nawiewowo - wyciągowej.</w:t>
      </w:r>
    </w:p>
    <w:p w14:paraId="6BFB5A8F" w14:textId="77777777" w:rsidR="006A239E" w:rsidRPr="00EE214F" w:rsidRDefault="006A239E" w:rsidP="00797E79">
      <w:pPr>
        <w:widowControl w:val="0"/>
        <w:tabs>
          <w:tab w:val="left" w:pos="360"/>
        </w:tabs>
        <w:adjustRightInd w:val="0"/>
        <w:spacing w:after="0" w:line="276" w:lineRule="auto"/>
        <w:textAlignment w:val="baseline"/>
        <w:rPr>
          <w:rFonts w:cs="Arial"/>
          <w:b/>
          <w:szCs w:val="24"/>
        </w:rPr>
      </w:pPr>
      <w:r w:rsidRPr="00EE214F">
        <w:rPr>
          <w:rFonts w:cs="Arial"/>
          <w:b/>
          <w:szCs w:val="24"/>
        </w:rPr>
        <w:t>I.2.1.4. Zakład Produkcji Mieszanek Z-4</w:t>
      </w:r>
    </w:p>
    <w:p w14:paraId="24CE1FC7" w14:textId="77777777" w:rsidR="006A239E" w:rsidRPr="00EE214F" w:rsidRDefault="006A239E" w:rsidP="009066AD">
      <w:pPr>
        <w:pStyle w:val="Akapitzlist"/>
        <w:widowControl w:val="0"/>
        <w:numPr>
          <w:ilvl w:val="0"/>
          <w:numId w:val="45"/>
        </w:numPr>
        <w:tabs>
          <w:tab w:val="left" w:pos="360"/>
        </w:tabs>
        <w:adjustRightInd w:val="0"/>
        <w:spacing w:after="0" w:line="276" w:lineRule="auto"/>
        <w:ind w:left="525" w:hanging="525"/>
        <w:textAlignment w:val="baseline"/>
        <w:rPr>
          <w:rFonts w:cs="Arial"/>
          <w:bCs/>
          <w:szCs w:val="24"/>
        </w:rPr>
      </w:pPr>
      <w:r w:rsidRPr="00EE214F">
        <w:rPr>
          <w:rFonts w:cs="Arial"/>
          <w:bCs/>
          <w:szCs w:val="24"/>
        </w:rPr>
        <w:t>5 linii do produkcji mieszanek gumowych:</w:t>
      </w:r>
    </w:p>
    <w:p w14:paraId="12A5EAA4" w14:textId="77777777" w:rsidR="006A239E" w:rsidRPr="00EE214F" w:rsidRDefault="006A239E" w:rsidP="00797E79">
      <w:pPr>
        <w:pStyle w:val="Akapitzlist"/>
        <w:widowControl w:val="0"/>
        <w:numPr>
          <w:ilvl w:val="0"/>
          <w:numId w:val="46"/>
        </w:numPr>
        <w:tabs>
          <w:tab w:val="left" w:pos="360"/>
        </w:tabs>
        <w:adjustRightInd w:val="0"/>
        <w:spacing w:after="0" w:line="276" w:lineRule="auto"/>
        <w:ind w:left="330"/>
        <w:textAlignment w:val="baseline"/>
        <w:rPr>
          <w:rFonts w:cs="Arial"/>
          <w:bCs/>
          <w:szCs w:val="24"/>
        </w:rPr>
      </w:pPr>
      <w:r w:rsidRPr="00EE214F">
        <w:rPr>
          <w:rFonts w:cs="Arial"/>
          <w:bCs/>
          <w:szCs w:val="24"/>
        </w:rPr>
        <w:t>Linia nr 1 wyposażona w:</w:t>
      </w:r>
    </w:p>
    <w:p w14:paraId="022744C9" w14:textId="77777777" w:rsidR="006A239E" w:rsidRPr="00BD62BA" w:rsidRDefault="006A239E" w:rsidP="00797E79">
      <w:pPr>
        <w:pStyle w:val="Akapitzlist"/>
        <w:widowControl w:val="0"/>
        <w:numPr>
          <w:ilvl w:val="0"/>
          <w:numId w:val="44"/>
        </w:numPr>
        <w:tabs>
          <w:tab w:val="left" w:pos="360"/>
        </w:tabs>
        <w:adjustRightInd w:val="0"/>
        <w:spacing w:after="0" w:line="276" w:lineRule="auto"/>
        <w:ind w:left="832" w:hanging="548"/>
        <w:textAlignment w:val="baseline"/>
        <w:rPr>
          <w:rFonts w:cs="Arial"/>
          <w:bCs/>
          <w:szCs w:val="24"/>
        </w:rPr>
      </w:pPr>
      <w:r w:rsidRPr="00EE214F">
        <w:rPr>
          <w:rFonts w:cs="Arial"/>
          <w:bCs/>
          <w:szCs w:val="24"/>
        </w:rPr>
        <w:t xml:space="preserve">Mikser zamknięty o pojemności 320L przeznaczony do mieszania </w:t>
      </w:r>
      <w:proofErr w:type="spellStart"/>
      <w:r w:rsidRPr="00EE214F">
        <w:rPr>
          <w:rFonts w:cs="Arial"/>
          <w:bCs/>
          <w:szCs w:val="24"/>
        </w:rPr>
        <w:t>przedmieszek</w:t>
      </w:r>
      <w:proofErr w:type="spellEnd"/>
      <w:r>
        <w:rPr>
          <w:rFonts w:cs="Arial"/>
          <w:bCs/>
          <w:szCs w:val="24"/>
        </w:rPr>
        <w:t xml:space="preserve"> </w:t>
      </w:r>
      <w:r w:rsidRPr="00BD62BA">
        <w:rPr>
          <w:rFonts w:cs="Arial"/>
          <w:bCs/>
          <w:szCs w:val="24"/>
        </w:rPr>
        <w:t>i mieszanek gumowych w temp. 70-175°C – urządzenia chłodzone wodą w obiegu zamkniętym (3 strefy chłodzenia). Zanieczyszczenia odprowadzane do powietrza emitorem E-50.</w:t>
      </w:r>
    </w:p>
    <w:p w14:paraId="37869721" w14:textId="7F0DE847" w:rsidR="006A239E" w:rsidRPr="00EE214F" w:rsidRDefault="006A239E" w:rsidP="00797E79">
      <w:pPr>
        <w:pStyle w:val="Akapitzlist"/>
        <w:widowControl w:val="0"/>
        <w:numPr>
          <w:ilvl w:val="0"/>
          <w:numId w:val="44"/>
        </w:numPr>
        <w:tabs>
          <w:tab w:val="left" w:pos="360"/>
        </w:tabs>
        <w:adjustRightInd w:val="0"/>
        <w:spacing w:after="0" w:line="276" w:lineRule="auto"/>
        <w:ind w:left="832" w:hanging="548"/>
        <w:textAlignment w:val="baseline"/>
        <w:rPr>
          <w:rFonts w:cs="Arial"/>
          <w:bCs/>
          <w:szCs w:val="24"/>
        </w:rPr>
      </w:pPr>
      <w:r w:rsidRPr="00EE214F">
        <w:rPr>
          <w:rFonts w:cs="Arial"/>
          <w:bCs/>
          <w:szCs w:val="24"/>
        </w:rPr>
        <w:t xml:space="preserve">Walcarkę I oraz walcarkę II przeznaczone do mieszania </w:t>
      </w:r>
      <w:proofErr w:type="spellStart"/>
      <w:r w:rsidRPr="00EE214F">
        <w:rPr>
          <w:rFonts w:cs="Arial"/>
          <w:bCs/>
          <w:szCs w:val="24"/>
        </w:rPr>
        <w:t>przedmieszek</w:t>
      </w:r>
      <w:proofErr w:type="spellEnd"/>
      <w:r w:rsidRPr="00EE214F">
        <w:rPr>
          <w:rFonts w:cs="Arial"/>
          <w:bCs/>
          <w:szCs w:val="24"/>
        </w:rPr>
        <w:t xml:space="preserve"> i</w:t>
      </w:r>
      <w:r w:rsidR="001D2EA9">
        <w:rPr>
          <w:rFonts w:cs="Arial"/>
          <w:bCs/>
          <w:szCs w:val="24"/>
        </w:rPr>
        <w:t> </w:t>
      </w:r>
      <w:r w:rsidRPr="00EE214F">
        <w:rPr>
          <w:rFonts w:cs="Arial"/>
          <w:bCs/>
          <w:szCs w:val="24"/>
        </w:rPr>
        <w:t xml:space="preserve"> mieszanek gumowych w temp. 70-175°C – urządzenia chłodzone wodą w</w:t>
      </w:r>
      <w:r w:rsidR="001D2EA9">
        <w:rPr>
          <w:rFonts w:cs="Arial"/>
          <w:bCs/>
          <w:szCs w:val="24"/>
        </w:rPr>
        <w:t> </w:t>
      </w:r>
      <w:r w:rsidRPr="00EE214F">
        <w:rPr>
          <w:rFonts w:cs="Arial"/>
          <w:bCs/>
          <w:szCs w:val="24"/>
        </w:rPr>
        <w:t xml:space="preserve"> obiegu zamkniętym, zanieczyszczenia odprowadzane są do powietrza poprzez odciąg stanowiskowy E-92.</w:t>
      </w:r>
    </w:p>
    <w:p w14:paraId="4160AB1A" w14:textId="77777777" w:rsidR="006A239E" w:rsidRPr="00EE214F" w:rsidRDefault="006A239E" w:rsidP="00797E79">
      <w:pPr>
        <w:pStyle w:val="Akapitzlist"/>
        <w:widowControl w:val="0"/>
        <w:numPr>
          <w:ilvl w:val="0"/>
          <w:numId w:val="44"/>
        </w:numPr>
        <w:tabs>
          <w:tab w:val="left" w:pos="360"/>
        </w:tabs>
        <w:adjustRightInd w:val="0"/>
        <w:spacing w:after="0" w:line="276" w:lineRule="auto"/>
        <w:ind w:left="832" w:hanging="548"/>
        <w:textAlignment w:val="baseline"/>
        <w:rPr>
          <w:rFonts w:cs="Arial"/>
          <w:bCs/>
          <w:szCs w:val="24"/>
        </w:rPr>
      </w:pPr>
      <w:r w:rsidRPr="00EE214F">
        <w:rPr>
          <w:rFonts w:cs="Arial"/>
          <w:bCs/>
          <w:szCs w:val="24"/>
        </w:rPr>
        <w:t>Transportery wspomagające pracę miksera.</w:t>
      </w:r>
    </w:p>
    <w:p w14:paraId="3490D452" w14:textId="77777777" w:rsidR="006A239E" w:rsidRPr="00EE214F" w:rsidRDefault="006A239E" w:rsidP="00797E79">
      <w:pPr>
        <w:pStyle w:val="Akapitzlist"/>
        <w:widowControl w:val="0"/>
        <w:numPr>
          <w:ilvl w:val="0"/>
          <w:numId w:val="44"/>
        </w:numPr>
        <w:tabs>
          <w:tab w:val="left" w:pos="360"/>
        </w:tabs>
        <w:adjustRightInd w:val="0"/>
        <w:spacing w:after="0" w:line="276" w:lineRule="auto"/>
        <w:ind w:left="832" w:hanging="548"/>
        <w:textAlignment w:val="baseline"/>
        <w:rPr>
          <w:rFonts w:cs="Arial"/>
          <w:bCs/>
          <w:szCs w:val="24"/>
        </w:rPr>
      </w:pPr>
      <w:r w:rsidRPr="00EE214F">
        <w:rPr>
          <w:rFonts w:cs="Arial"/>
          <w:bCs/>
          <w:szCs w:val="24"/>
        </w:rPr>
        <w:t>Gilotynę hydrauliczna służącą do przecinania kostek kauczuku.</w:t>
      </w:r>
    </w:p>
    <w:p w14:paraId="332E1965" w14:textId="77777777" w:rsidR="006A239E" w:rsidRPr="00EE214F" w:rsidRDefault="006A239E" w:rsidP="00797E79">
      <w:pPr>
        <w:pStyle w:val="Akapitzlist"/>
        <w:widowControl w:val="0"/>
        <w:numPr>
          <w:ilvl w:val="0"/>
          <w:numId w:val="44"/>
        </w:numPr>
        <w:tabs>
          <w:tab w:val="left" w:pos="360"/>
        </w:tabs>
        <w:adjustRightInd w:val="0"/>
        <w:spacing w:after="0" w:line="276" w:lineRule="auto"/>
        <w:ind w:left="832" w:hanging="548"/>
        <w:textAlignment w:val="baseline"/>
        <w:rPr>
          <w:rFonts w:cs="Arial"/>
          <w:bCs/>
          <w:szCs w:val="24"/>
        </w:rPr>
      </w:pPr>
      <w:r w:rsidRPr="00EE214F">
        <w:rPr>
          <w:rFonts w:cs="Arial"/>
          <w:bCs/>
          <w:szCs w:val="24"/>
        </w:rPr>
        <w:t>Chwytak pneumatyczny służący do transportu kostek kauczuku.</w:t>
      </w:r>
    </w:p>
    <w:p w14:paraId="0A90F5BC" w14:textId="77777777" w:rsidR="006A239E" w:rsidRPr="00EE214F" w:rsidRDefault="006A239E" w:rsidP="00797E79">
      <w:pPr>
        <w:pStyle w:val="Akapitzlist"/>
        <w:widowControl w:val="0"/>
        <w:numPr>
          <w:ilvl w:val="0"/>
          <w:numId w:val="44"/>
        </w:numPr>
        <w:tabs>
          <w:tab w:val="left" w:pos="360"/>
        </w:tabs>
        <w:adjustRightInd w:val="0"/>
        <w:spacing w:after="0" w:line="276" w:lineRule="auto"/>
        <w:ind w:left="832" w:hanging="548"/>
        <w:textAlignment w:val="baseline"/>
        <w:rPr>
          <w:rFonts w:cs="Arial"/>
          <w:bCs/>
          <w:szCs w:val="24"/>
        </w:rPr>
      </w:pPr>
      <w:r w:rsidRPr="00EE214F">
        <w:rPr>
          <w:rFonts w:cs="Arial"/>
          <w:bCs/>
          <w:szCs w:val="24"/>
        </w:rPr>
        <w:t>Wagę polimerów, wagę białych napełniaczy, wagę sadz oraz wagę olejów służące do odważania i dozowania surowców do miksera zamkniętego.</w:t>
      </w:r>
    </w:p>
    <w:p w14:paraId="07FF4121" w14:textId="77777777" w:rsidR="009066AD" w:rsidRDefault="006A239E" w:rsidP="009066AD">
      <w:pPr>
        <w:pStyle w:val="Akapitzlist"/>
        <w:widowControl w:val="0"/>
        <w:numPr>
          <w:ilvl w:val="0"/>
          <w:numId w:val="44"/>
        </w:numPr>
        <w:tabs>
          <w:tab w:val="left" w:pos="360"/>
        </w:tabs>
        <w:adjustRightInd w:val="0"/>
        <w:spacing w:after="0" w:line="276" w:lineRule="auto"/>
        <w:ind w:left="832" w:hanging="548"/>
        <w:textAlignment w:val="baseline"/>
        <w:rPr>
          <w:rFonts w:cs="Arial"/>
          <w:bCs/>
          <w:szCs w:val="24"/>
        </w:rPr>
      </w:pPr>
      <w:r w:rsidRPr="00EE214F">
        <w:rPr>
          <w:rFonts w:cs="Arial"/>
          <w:bCs/>
          <w:szCs w:val="24"/>
        </w:rPr>
        <w:t>Zbiorniki dobowe sadz i białych napełniaczy. Zanieczyszczenia z odpylania zbiorników białych napełniaczach linii nr 1 odprowadzane do powietrza przez odciąg wentylacyjny emitorem E- 20.</w:t>
      </w:r>
    </w:p>
    <w:p w14:paraId="28194339" w14:textId="048546F1" w:rsidR="006A239E" w:rsidRPr="009066AD" w:rsidRDefault="006A239E" w:rsidP="009066AD">
      <w:pPr>
        <w:pStyle w:val="Akapitzlist"/>
        <w:widowControl w:val="0"/>
        <w:numPr>
          <w:ilvl w:val="0"/>
          <w:numId w:val="44"/>
        </w:numPr>
        <w:tabs>
          <w:tab w:val="left" w:pos="360"/>
        </w:tabs>
        <w:adjustRightInd w:val="0"/>
        <w:spacing w:after="0" w:line="276" w:lineRule="auto"/>
        <w:ind w:left="832" w:hanging="548"/>
        <w:textAlignment w:val="baseline"/>
        <w:rPr>
          <w:rFonts w:cs="Arial"/>
          <w:bCs/>
          <w:szCs w:val="24"/>
        </w:rPr>
      </w:pPr>
      <w:r w:rsidRPr="009066AD">
        <w:rPr>
          <w:rFonts w:cs="Arial"/>
          <w:bCs/>
          <w:szCs w:val="24"/>
        </w:rPr>
        <w:t>Chłodziarkę festonową z modułem układającym służącą do chłodzenia wstęgi mieszanki (powietrzem) do temperatury otoczenia oraz ułożenia produktu na paletach drewnianych, paletach plastikowych, pudełkach tekturowych, koszach metalowych lub w pojemnikach specjalnych w zależności od wymagań klientów,</w:t>
      </w:r>
    </w:p>
    <w:p w14:paraId="6C34982D" w14:textId="77777777" w:rsidR="006A239E" w:rsidRPr="00EE214F" w:rsidRDefault="006A239E" w:rsidP="00797E79">
      <w:pPr>
        <w:pStyle w:val="Akapitzlist"/>
        <w:widowControl w:val="0"/>
        <w:numPr>
          <w:ilvl w:val="0"/>
          <w:numId w:val="46"/>
        </w:numPr>
        <w:tabs>
          <w:tab w:val="left" w:pos="360"/>
        </w:tabs>
        <w:adjustRightInd w:val="0"/>
        <w:spacing w:after="0" w:line="276" w:lineRule="auto"/>
        <w:ind w:left="330"/>
        <w:textAlignment w:val="baseline"/>
        <w:rPr>
          <w:rFonts w:cs="Arial"/>
          <w:bCs/>
          <w:szCs w:val="24"/>
        </w:rPr>
      </w:pPr>
      <w:r w:rsidRPr="00EE214F">
        <w:rPr>
          <w:rFonts w:cs="Arial"/>
          <w:bCs/>
          <w:szCs w:val="24"/>
        </w:rPr>
        <w:t>Linia nr 2 wyposażona w:</w:t>
      </w:r>
    </w:p>
    <w:p w14:paraId="38BEF893" w14:textId="77777777" w:rsidR="006A239E" w:rsidRPr="00EE214F" w:rsidRDefault="006A239E" w:rsidP="00797E79">
      <w:pPr>
        <w:pStyle w:val="Akapitzlist"/>
        <w:widowControl w:val="0"/>
        <w:numPr>
          <w:ilvl w:val="0"/>
          <w:numId w:val="44"/>
        </w:numPr>
        <w:tabs>
          <w:tab w:val="left" w:pos="360"/>
        </w:tabs>
        <w:adjustRightInd w:val="0"/>
        <w:spacing w:after="0" w:line="276" w:lineRule="auto"/>
        <w:ind w:left="832"/>
        <w:textAlignment w:val="baseline"/>
        <w:rPr>
          <w:rFonts w:cs="Arial"/>
          <w:bCs/>
          <w:szCs w:val="24"/>
        </w:rPr>
      </w:pPr>
      <w:r w:rsidRPr="00EE214F">
        <w:rPr>
          <w:rFonts w:cs="Arial"/>
          <w:bCs/>
          <w:szCs w:val="24"/>
        </w:rPr>
        <w:t xml:space="preserve">Mikser zamknięty o pojemności ok.300L przeznaczony do mieszania </w:t>
      </w:r>
      <w:proofErr w:type="spellStart"/>
      <w:r w:rsidRPr="00EE214F">
        <w:rPr>
          <w:rFonts w:cs="Arial"/>
          <w:bCs/>
          <w:szCs w:val="24"/>
        </w:rPr>
        <w:t>przedmieszek</w:t>
      </w:r>
      <w:proofErr w:type="spellEnd"/>
    </w:p>
    <w:p w14:paraId="1152ED8E" w14:textId="199BFA25" w:rsidR="006A239E" w:rsidRPr="00EE214F" w:rsidRDefault="006A239E" w:rsidP="00797E79">
      <w:pPr>
        <w:pStyle w:val="Akapitzlist"/>
        <w:widowControl w:val="0"/>
        <w:tabs>
          <w:tab w:val="left" w:pos="360"/>
        </w:tabs>
        <w:adjustRightInd w:val="0"/>
        <w:ind w:left="832"/>
        <w:textAlignment w:val="baseline"/>
        <w:rPr>
          <w:rFonts w:cs="Arial"/>
          <w:bCs/>
          <w:szCs w:val="24"/>
        </w:rPr>
      </w:pPr>
      <w:r w:rsidRPr="00EE214F">
        <w:rPr>
          <w:rFonts w:cs="Arial"/>
          <w:bCs/>
          <w:szCs w:val="24"/>
        </w:rPr>
        <w:t>i mieszanek gumowych w temp. 70-175°C – urządzenie chłodzone wodą w</w:t>
      </w:r>
      <w:r w:rsidR="001D2EA9">
        <w:rPr>
          <w:rFonts w:cs="Arial"/>
          <w:bCs/>
          <w:szCs w:val="24"/>
        </w:rPr>
        <w:t> </w:t>
      </w:r>
      <w:r w:rsidRPr="00EE214F">
        <w:rPr>
          <w:rFonts w:cs="Arial"/>
          <w:bCs/>
          <w:szCs w:val="24"/>
        </w:rPr>
        <w:t xml:space="preserve"> obiegu zamkniętym (3 strefy chłodzenia). Zanieczyszczenia odprowadzane są do powietrza emitorem E-51.</w:t>
      </w:r>
    </w:p>
    <w:p w14:paraId="3570255F" w14:textId="77777777" w:rsidR="006A239E" w:rsidRPr="00EE214F" w:rsidRDefault="006A239E" w:rsidP="00797E79">
      <w:pPr>
        <w:pStyle w:val="Akapitzlist"/>
        <w:widowControl w:val="0"/>
        <w:numPr>
          <w:ilvl w:val="0"/>
          <w:numId w:val="44"/>
        </w:numPr>
        <w:tabs>
          <w:tab w:val="left" w:pos="360"/>
        </w:tabs>
        <w:adjustRightInd w:val="0"/>
        <w:spacing w:after="0" w:line="276" w:lineRule="auto"/>
        <w:ind w:left="832"/>
        <w:textAlignment w:val="baseline"/>
        <w:rPr>
          <w:rFonts w:cs="Arial"/>
          <w:bCs/>
          <w:szCs w:val="24"/>
        </w:rPr>
      </w:pPr>
      <w:r w:rsidRPr="00EE214F">
        <w:rPr>
          <w:rFonts w:cs="Arial"/>
          <w:bCs/>
          <w:szCs w:val="24"/>
        </w:rPr>
        <w:t>Transportery wspomagające pracę miksera.</w:t>
      </w:r>
    </w:p>
    <w:p w14:paraId="2A567D9D" w14:textId="77777777" w:rsidR="006A239E" w:rsidRPr="00EE214F" w:rsidRDefault="006A239E" w:rsidP="00797E79">
      <w:pPr>
        <w:pStyle w:val="Akapitzlist"/>
        <w:widowControl w:val="0"/>
        <w:numPr>
          <w:ilvl w:val="0"/>
          <w:numId w:val="44"/>
        </w:numPr>
        <w:tabs>
          <w:tab w:val="left" w:pos="360"/>
        </w:tabs>
        <w:adjustRightInd w:val="0"/>
        <w:spacing w:after="0" w:line="276" w:lineRule="auto"/>
        <w:ind w:left="832"/>
        <w:textAlignment w:val="baseline"/>
        <w:rPr>
          <w:rFonts w:cs="Arial"/>
          <w:bCs/>
          <w:szCs w:val="24"/>
        </w:rPr>
      </w:pPr>
      <w:r w:rsidRPr="00EE214F">
        <w:rPr>
          <w:rFonts w:cs="Arial"/>
          <w:bCs/>
          <w:szCs w:val="24"/>
        </w:rPr>
        <w:t>Gilotynę hydrauliczna służącą do przecinania kostek kauczuku.</w:t>
      </w:r>
    </w:p>
    <w:p w14:paraId="531DAA2E" w14:textId="77777777" w:rsidR="006A239E" w:rsidRPr="00EE214F" w:rsidRDefault="006A239E" w:rsidP="00797E79">
      <w:pPr>
        <w:pStyle w:val="Akapitzlist"/>
        <w:widowControl w:val="0"/>
        <w:numPr>
          <w:ilvl w:val="0"/>
          <w:numId w:val="44"/>
        </w:numPr>
        <w:tabs>
          <w:tab w:val="left" w:pos="360"/>
        </w:tabs>
        <w:adjustRightInd w:val="0"/>
        <w:spacing w:after="0" w:line="276" w:lineRule="auto"/>
        <w:ind w:left="832"/>
        <w:textAlignment w:val="baseline"/>
        <w:rPr>
          <w:rFonts w:cs="Arial"/>
          <w:bCs/>
          <w:szCs w:val="24"/>
        </w:rPr>
      </w:pPr>
      <w:r w:rsidRPr="00EE214F">
        <w:rPr>
          <w:rFonts w:cs="Arial"/>
          <w:bCs/>
          <w:szCs w:val="24"/>
        </w:rPr>
        <w:t>Chwytak pneumatyczny służący do transportu kostek kauczuku.</w:t>
      </w:r>
    </w:p>
    <w:p w14:paraId="34167EC1" w14:textId="77777777" w:rsidR="006A239E" w:rsidRPr="00EE214F" w:rsidRDefault="006A239E" w:rsidP="00797E79">
      <w:pPr>
        <w:pStyle w:val="Akapitzlist"/>
        <w:widowControl w:val="0"/>
        <w:numPr>
          <w:ilvl w:val="0"/>
          <w:numId w:val="44"/>
        </w:numPr>
        <w:tabs>
          <w:tab w:val="left" w:pos="360"/>
        </w:tabs>
        <w:adjustRightInd w:val="0"/>
        <w:spacing w:after="0" w:line="276" w:lineRule="auto"/>
        <w:ind w:left="832"/>
        <w:textAlignment w:val="baseline"/>
        <w:rPr>
          <w:rFonts w:cs="Arial"/>
          <w:bCs/>
          <w:szCs w:val="24"/>
        </w:rPr>
      </w:pPr>
      <w:r w:rsidRPr="00EE214F">
        <w:rPr>
          <w:rFonts w:cs="Arial"/>
          <w:bCs/>
          <w:szCs w:val="24"/>
        </w:rPr>
        <w:t>Wagę polimerów, wagę białych napełniaczy, wagę sadz oraz wagę olejów służące do odważania i dozowania surowców do miksera zamkniętego.</w:t>
      </w:r>
    </w:p>
    <w:p w14:paraId="5E0975FF" w14:textId="76735F4B" w:rsidR="006A239E" w:rsidRPr="00EE214F" w:rsidRDefault="006A239E" w:rsidP="00797E79">
      <w:pPr>
        <w:pStyle w:val="Akapitzlist"/>
        <w:widowControl w:val="0"/>
        <w:numPr>
          <w:ilvl w:val="0"/>
          <w:numId w:val="44"/>
        </w:numPr>
        <w:tabs>
          <w:tab w:val="left" w:pos="360"/>
        </w:tabs>
        <w:adjustRightInd w:val="0"/>
        <w:spacing w:after="0" w:line="276" w:lineRule="auto"/>
        <w:ind w:left="832"/>
        <w:textAlignment w:val="baseline"/>
        <w:rPr>
          <w:rFonts w:cs="Arial"/>
          <w:bCs/>
          <w:szCs w:val="24"/>
        </w:rPr>
      </w:pPr>
      <w:r w:rsidRPr="00EE214F">
        <w:rPr>
          <w:rFonts w:cs="Arial"/>
          <w:bCs/>
          <w:szCs w:val="24"/>
        </w:rPr>
        <w:t>Zbiorniki dobowe sadz i białych napełniaczy wraz z układami odważania i</w:t>
      </w:r>
      <w:r w:rsidR="001D2EA9">
        <w:rPr>
          <w:rFonts w:cs="Arial"/>
          <w:bCs/>
          <w:szCs w:val="24"/>
        </w:rPr>
        <w:t> </w:t>
      </w:r>
      <w:r w:rsidRPr="00EE214F">
        <w:rPr>
          <w:rFonts w:cs="Arial"/>
          <w:bCs/>
          <w:szCs w:val="24"/>
        </w:rPr>
        <w:t xml:space="preserve"> dozowania do  mikserów. Zanieczyszczenia z odpylania zbiorników białych napełniaczach linii nr 2 odprowadzane do powietrza przez odciąg wentylacyjny emitorem E- 23</w:t>
      </w:r>
    </w:p>
    <w:p w14:paraId="2C00A735" w14:textId="2E9311D6" w:rsidR="006A239E" w:rsidRPr="00EE214F" w:rsidRDefault="006A239E" w:rsidP="00797E79">
      <w:pPr>
        <w:pStyle w:val="Akapitzlist"/>
        <w:widowControl w:val="0"/>
        <w:numPr>
          <w:ilvl w:val="0"/>
          <w:numId w:val="44"/>
        </w:numPr>
        <w:tabs>
          <w:tab w:val="left" w:pos="360"/>
        </w:tabs>
        <w:adjustRightInd w:val="0"/>
        <w:spacing w:after="0" w:line="276" w:lineRule="auto"/>
        <w:ind w:left="832"/>
        <w:textAlignment w:val="baseline"/>
        <w:rPr>
          <w:rFonts w:cs="Arial"/>
          <w:bCs/>
          <w:szCs w:val="24"/>
        </w:rPr>
      </w:pPr>
      <w:r w:rsidRPr="00EE214F">
        <w:rPr>
          <w:rFonts w:cs="Arial"/>
          <w:bCs/>
          <w:szCs w:val="24"/>
        </w:rPr>
        <w:t xml:space="preserve">Walcarkę I oraz walcarkę II przeznaczone do mieszania </w:t>
      </w:r>
      <w:proofErr w:type="spellStart"/>
      <w:r w:rsidRPr="00EE214F">
        <w:rPr>
          <w:rFonts w:cs="Arial"/>
          <w:bCs/>
          <w:szCs w:val="24"/>
        </w:rPr>
        <w:t>przedmieszek</w:t>
      </w:r>
      <w:proofErr w:type="spellEnd"/>
      <w:r w:rsidRPr="00EE214F">
        <w:rPr>
          <w:rFonts w:cs="Arial"/>
          <w:bCs/>
          <w:szCs w:val="24"/>
        </w:rPr>
        <w:t xml:space="preserve"> i</w:t>
      </w:r>
      <w:r w:rsidR="001D2EA9">
        <w:rPr>
          <w:rFonts w:cs="Arial"/>
          <w:bCs/>
          <w:szCs w:val="24"/>
        </w:rPr>
        <w:t> </w:t>
      </w:r>
      <w:r w:rsidRPr="00EE214F">
        <w:rPr>
          <w:rFonts w:cs="Arial"/>
          <w:bCs/>
          <w:szCs w:val="24"/>
        </w:rPr>
        <w:t>mieszanek gumowych w temp. 70-175°C – urządzenia chłodzone wodą w</w:t>
      </w:r>
      <w:r w:rsidR="001D2EA9">
        <w:rPr>
          <w:rFonts w:cs="Arial"/>
          <w:bCs/>
          <w:szCs w:val="24"/>
        </w:rPr>
        <w:t> </w:t>
      </w:r>
      <w:r w:rsidRPr="00EE214F">
        <w:rPr>
          <w:rFonts w:cs="Arial"/>
          <w:bCs/>
          <w:szCs w:val="24"/>
        </w:rPr>
        <w:t>obiegu zamkniętym, zanieczyszczenia odprowadzane do powietrza poprzez odciąg stanowiskowy E-93.</w:t>
      </w:r>
    </w:p>
    <w:p w14:paraId="301B617D" w14:textId="77777777" w:rsidR="006A239E" w:rsidRPr="00EE214F" w:rsidRDefault="006A239E" w:rsidP="00797E79">
      <w:pPr>
        <w:pStyle w:val="Akapitzlist"/>
        <w:widowControl w:val="0"/>
        <w:numPr>
          <w:ilvl w:val="0"/>
          <w:numId w:val="44"/>
        </w:numPr>
        <w:tabs>
          <w:tab w:val="left" w:pos="360"/>
        </w:tabs>
        <w:adjustRightInd w:val="0"/>
        <w:spacing w:after="0" w:line="276" w:lineRule="auto"/>
        <w:ind w:left="832"/>
        <w:textAlignment w:val="baseline"/>
        <w:rPr>
          <w:rFonts w:cs="Arial"/>
          <w:bCs/>
          <w:szCs w:val="24"/>
        </w:rPr>
      </w:pPr>
      <w:r w:rsidRPr="00EE214F">
        <w:rPr>
          <w:rFonts w:cs="Arial"/>
          <w:bCs/>
          <w:szCs w:val="24"/>
        </w:rPr>
        <w:t>Chłodziarkę festonową z modułem układającym służącą do chłodzenia wstęgi mieszanki (powietrzem) do temperatury otoczenia oraz ułożenia produktu na paletach drewnianych, paletach plastikowych, pudełkach tekturowych, koszach metalowych lub w pojemnikach specjalnych w zależności od wymagań klientów.</w:t>
      </w:r>
    </w:p>
    <w:p w14:paraId="2577CBF5" w14:textId="77777777" w:rsidR="006A239E" w:rsidRPr="00EE214F" w:rsidRDefault="006A239E" w:rsidP="00797E79">
      <w:pPr>
        <w:pStyle w:val="Akapitzlist"/>
        <w:widowControl w:val="0"/>
        <w:numPr>
          <w:ilvl w:val="0"/>
          <w:numId w:val="44"/>
        </w:numPr>
        <w:tabs>
          <w:tab w:val="left" w:pos="360"/>
        </w:tabs>
        <w:adjustRightInd w:val="0"/>
        <w:spacing w:after="0" w:line="276" w:lineRule="auto"/>
        <w:ind w:left="832"/>
        <w:textAlignment w:val="baseline"/>
        <w:rPr>
          <w:rFonts w:cs="Arial"/>
          <w:bCs/>
          <w:szCs w:val="24"/>
        </w:rPr>
      </w:pPr>
      <w:r w:rsidRPr="00EE214F">
        <w:rPr>
          <w:rFonts w:cs="Arial"/>
          <w:bCs/>
          <w:szCs w:val="24"/>
        </w:rPr>
        <w:t xml:space="preserve">Wytłaczarkę filtrującą przeznaczoną do filtrowania </w:t>
      </w:r>
      <w:proofErr w:type="spellStart"/>
      <w:r w:rsidRPr="00EE214F">
        <w:rPr>
          <w:rFonts w:cs="Arial"/>
          <w:bCs/>
          <w:szCs w:val="24"/>
        </w:rPr>
        <w:t>przedmieszek</w:t>
      </w:r>
      <w:proofErr w:type="spellEnd"/>
      <w:r w:rsidRPr="00EE214F">
        <w:rPr>
          <w:rFonts w:cs="Arial"/>
          <w:bCs/>
          <w:szCs w:val="24"/>
        </w:rPr>
        <w:t xml:space="preserve"> i mieszanek gumowych w temp. 50-120°C, urządzenie chłodzone wodą w obiegu zamkniętym (4 strefy chłodzenia).</w:t>
      </w:r>
    </w:p>
    <w:p w14:paraId="7FD83DC8" w14:textId="77777777" w:rsidR="006A239E" w:rsidRPr="00EE214F" w:rsidRDefault="006A239E" w:rsidP="00797E79">
      <w:pPr>
        <w:pStyle w:val="Akapitzlist"/>
        <w:widowControl w:val="0"/>
        <w:numPr>
          <w:ilvl w:val="0"/>
          <w:numId w:val="44"/>
        </w:numPr>
        <w:tabs>
          <w:tab w:val="left" w:pos="360"/>
        </w:tabs>
        <w:adjustRightInd w:val="0"/>
        <w:spacing w:after="0" w:line="276" w:lineRule="auto"/>
        <w:ind w:left="832"/>
        <w:textAlignment w:val="baseline"/>
        <w:rPr>
          <w:rFonts w:cs="Arial"/>
          <w:bCs/>
          <w:szCs w:val="24"/>
        </w:rPr>
      </w:pPr>
      <w:r w:rsidRPr="00EE214F">
        <w:rPr>
          <w:rFonts w:cs="Arial"/>
          <w:bCs/>
          <w:szCs w:val="24"/>
        </w:rPr>
        <w:t>Zbiorniki dobowe sadz i białych napełniaczy. Zanieczyszczenia z odpylania zbiorników białych napełniaczach linii nr 2 odprowadzane do powietrza przez odciąg wentylacyjny emitorem E- 21.</w:t>
      </w:r>
    </w:p>
    <w:p w14:paraId="25C7224F" w14:textId="77777777" w:rsidR="006A239E" w:rsidRPr="00EE214F" w:rsidRDefault="006A239E" w:rsidP="00797E79">
      <w:pPr>
        <w:pStyle w:val="Akapitzlist"/>
        <w:widowControl w:val="0"/>
        <w:numPr>
          <w:ilvl w:val="0"/>
          <w:numId w:val="46"/>
        </w:numPr>
        <w:tabs>
          <w:tab w:val="left" w:pos="360"/>
        </w:tabs>
        <w:adjustRightInd w:val="0"/>
        <w:spacing w:after="0" w:line="276" w:lineRule="auto"/>
        <w:ind w:left="330"/>
        <w:textAlignment w:val="baseline"/>
        <w:rPr>
          <w:rFonts w:cs="Arial"/>
          <w:bCs/>
          <w:szCs w:val="24"/>
        </w:rPr>
      </w:pPr>
      <w:r w:rsidRPr="00EE214F">
        <w:rPr>
          <w:rFonts w:cs="Arial"/>
          <w:bCs/>
          <w:szCs w:val="24"/>
        </w:rPr>
        <w:t>Linia nr 3 wyposażona w:</w:t>
      </w:r>
    </w:p>
    <w:p w14:paraId="637C05E4" w14:textId="77777777" w:rsidR="006A239E" w:rsidRPr="00EE214F" w:rsidRDefault="006A239E" w:rsidP="00797E79">
      <w:pPr>
        <w:pStyle w:val="Akapitzlist"/>
        <w:widowControl w:val="0"/>
        <w:numPr>
          <w:ilvl w:val="0"/>
          <w:numId w:val="44"/>
        </w:numPr>
        <w:tabs>
          <w:tab w:val="left" w:pos="360"/>
        </w:tabs>
        <w:adjustRightInd w:val="0"/>
        <w:spacing w:after="0" w:line="276" w:lineRule="auto"/>
        <w:ind w:left="832"/>
        <w:textAlignment w:val="baseline"/>
        <w:rPr>
          <w:rFonts w:cs="Arial"/>
          <w:bCs/>
          <w:szCs w:val="24"/>
        </w:rPr>
      </w:pPr>
      <w:r w:rsidRPr="00EE214F">
        <w:rPr>
          <w:rFonts w:cs="Arial"/>
          <w:bCs/>
          <w:szCs w:val="24"/>
        </w:rPr>
        <w:t xml:space="preserve">Mikser zamknięty o pojemności ok.300L przeznaczony do mieszania </w:t>
      </w:r>
      <w:proofErr w:type="spellStart"/>
      <w:r w:rsidRPr="00EE214F">
        <w:rPr>
          <w:rFonts w:cs="Arial"/>
          <w:bCs/>
          <w:szCs w:val="24"/>
        </w:rPr>
        <w:t>przedmieszek</w:t>
      </w:r>
      <w:proofErr w:type="spellEnd"/>
    </w:p>
    <w:p w14:paraId="27FAE9D3" w14:textId="6ECB40C8" w:rsidR="006A239E" w:rsidRPr="00EE214F" w:rsidRDefault="006A239E" w:rsidP="00797E79">
      <w:pPr>
        <w:pStyle w:val="Akapitzlist"/>
        <w:widowControl w:val="0"/>
        <w:tabs>
          <w:tab w:val="left" w:pos="360"/>
        </w:tabs>
        <w:adjustRightInd w:val="0"/>
        <w:ind w:left="832"/>
        <w:textAlignment w:val="baseline"/>
        <w:rPr>
          <w:rFonts w:cs="Arial"/>
          <w:bCs/>
          <w:szCs w:val="24"/>
        </w:rPr>
      </w:pPr>
      <w:r w:rsidRPr="00EE214F">
        <w:rPr>
          <w:rFonts w:cs="Arial"/>
          <w:bCs/>
          <w:szCs w:val="24"/>
        </w:rPr>
        <w:t>i mieszanek gumowych w temp. 70-175°C – urządzenie chłodzone wodą w</w:t>
      </w:r>
      <w:r w:rsidR="001D2EA9">
        <w:rPr>
          <w:rFonts w:cs="Arial"/>
          <w:bCs/>
          <w:szCs w:val="24"/>
        </w:rPr>
        <w:t> </w:t>
      </w:r>
      <w:r w:rsidRPr="00EE214F">
        <w:rPr>
          <w:rFonts w:cs="Arial"/>
          <w:bCs/>
          <w:szCs w:val="24"/>
        </w:rPr>
        <w:t>obiegu zamkniętym (3 strefy chłodzenia). Zanieczyszczenia odprowadzane są do powietrza emitorem E-52.</w:t>
      </w:r>
    </w:p>
    <w:p w14:paraId="5FE91001" w14:textId="77777777" w:rsidR="006A239E" w:rsidRPr="00EE214F" w:rsidRDefault="006A239E" w:rsidP="00797E79">
      <w:pPr>
        <w:pStyle w:val="Akapitzlist"/>
        <w:widowControl w:val="0"/>
        <w:numPr>
          <w:ilvl w:val="0"/>
          <w:numId w:val="44"/>
        </w:numPr>
        <w:tabs>
          <w:tab w:val="left" w:pos="360"/>
        </w:tabs>
        <w:adjustRightInd w:val="0"/>
        <w:spacing w:after="0" w:line="276" w:lineRule="auto"/>
        <w:ind w:left="832"/>
        <w:textAlignment w:val="baseline"/>
        <w:rPr>
          <w:rFonts w:cs="Arial"/>
          <w:bCs/>
          <w:szCs w:val="24"/>
        </w:rPr>
      </w:pPr>
      <w:r w:rsidRPr="00EE214F">
        <w:rPr>
          <w:rFonts w:cs="Arial"/>
          <w:bCs/>
          <w:szCs w:val="24"/>
        </w:rPr>
        <w:t>Transportery wspomagające pracę miksera.</w:t>
      </w:r>
    </w:p>
    <w:p w14:paraId="0B17D3BA" w14:textId="77777777" w:rsidR="006A239E" w:rsidRPr="00EE214F" w:rsidRDefault="006A239E" w:rsidP="00797E79">
      <w:pPr>
        <w:pStyle w:val="Akapitzlist"/>
        <w:widowControl w:val="0"/>
        <w:numPr>
          <w:ilvl w:val="0"/>
          <w:numId w:val="44"/>
        </w:numPr>
        <w:tabs>
          <w:tab w:val="left" w:pos="360"/>
        </w:tabs>
        <w:adjustRightInd w:val="0"/>
        <w:spacing w:after="0" w:line="276" w:lineRule="auto"/>
        <w:ind w:left="832"/>
        <w:textAlignment w:val="baseline"/>
        <w:rPr>
          <w:rFonts w:cs="Arial"/>
          <w:bCs/>
          <w:szCs w:val="24"/>
        </w:rPr>
      </w:pPr>
      <w:r w:rsidRPr="00EE214F">
        <w:rPr>
          <w:rFonts w:cs="Arial"/>
          <w:bCs/>
          <w:szCs w:val="24"/>
        </w:rPr>
        <w:t>Gilotynę hydrauliczna służącą do przecinania kostek kauczuku.</w:t>
      </w:r>
    </w:p>
    <w:p w14:paraId="2C22467C" w14:textId="77777777" w:rsidR="006A239E" w:rsidRPr="00EE214F" w:rsidRDefault="006A239E" w:rsidP="00797E79">
      <w:pPr>
        <w:pStyle w:val="Akapitzlist"/>
        <w:widowControl w:val="0"/>
        <w:numPr>
          <w:ilvl w:val="0"/>
          <w:numId w:val="44"/>
        </w:numPr>
        <w:tabs>
          <w:tab w:val="left" w:pos="360"/>
        </w:tabs>
        <w:adjustRightInd w:val="0"/>
        <w:spacing w:after="0" w:line="276" w:lineRule="auto"/>
        <w:ind w:left="832"/>
        <w:textAlignment w:val="baseline"/>
        <w:rPr>
          <w:rFonts w:cs="Arial"/>
          <w:bCs/>
          <w:szCs w:val="24"/>
        </w:rPr>
      </w:pPr>
      <w:r w:rsidRPr="00EE214F">
        <w:rPr>
          <w:rFonts w:cs="Arial"/>
          <w:bCs/>
          <w:szCs w:val="24"/>
        </w:rPr>
        <w:t>Chwytak pneumatyczny służący do transportu kostek kauczuku.</w:t>
      </w:r>
    </w:p>
    <w:p w14:paraId="39F6DA90" w14:textId="77777777" w:rsidR="006A239E" w:rsidRPr="00EE214F" w:rsidRDefault="006A239E" w:rsidP="00797E79">
      <w:pPr>
        <w:pStyle w:val="Akapitzlist"/>
        <w:widowControl w:val="0"/>
        <w:numPr>
          <w:ilvl w:val="0"/>
          <w:numId w:val="44"/>
        </w:numPr>
        <w:tabs>
          <w:tab w:val="left" w:pos="360"/>
        </w:tabs>
        <w:adjustRightInd w:val="0"/>
        <w:spacing w:after="0" w:line="276" w:lineRule="auto"/>
        <w:ind w:left="832"/>
        <w:textAlignment w:val="baseline"/>
        <w:rPr>
          <w:rFonts w:cs="Arial"/>
          <w:bCs/>
          <w:szCs w:val="24"/>
        </w:rPr>
      </w:pPr>
      <w:r w:rsidRPr="00EE214F">
        <w:rPr>
          <w:rFonts w:cs="Arial"/>
          <w:bCs/>
          <w:szCs w:val="24"/>
        </w:rPr>
        <w:t>Wagę polimerów, wagę białych napełniaczy, wagę sadz oraz wagę olejów służące do odważania i dozowania surowców do miksera zamkniętego.</w:t>
      </w:r>
    </w:p>
    <w:p w14:paraId="4E2BA625" w14:textId="671D1977" w:rsidR="006A239E" w:rsidRPr="00EE214F" w:rsidRDefault="006A239E" w:rsidP="00797E79">
      <w:pPr>
        <w:pStyle w:val="Akapitzlist"/>
        <w:widowControl w:val="0"/>
        <w:numPr>
          <w:ilvl w:val="0"/>
          <w:numId w:val="44"/>
        </w:numPr>
        <w:tabs>
          <w:tab w:val="left" w:pos="360"/>
        </w:tabs>
        <w:adjustRightInd w:val="0"/>
        <w:spacing w:after="0" w:line="276" w:lineRule="auto"/>
        <w:ind w:left="832"/>
        <w:textAlignment w:val="baseline"/>
        <w:rPr>
          <w:rFonts w:cs="Arial"/>
          <w:bCs/>
          <w:szCs w:val="24"/>
        </w:rPr>
      </w:pPr>
      <w:r w:rsidRPr="00EE214F">
        <w:rPr>
          <w:rFonts w:cs="Arial"/>
          <w:bCs/>
          <w:szCs w:val="24"/>
        </w:rPr>
        <w:t xml:space="preserve">Walcarkę I oraz walcarkę II przeznaczone do mieszania </w:t>
      </w:r>
      <w:proofErr w:type="spellStart"/>
      <w:r w:rsidRPr="00EE214F">
        <w:rPr>
          <w:rFonts w:cs="Arial"/>
          <w:bCs/>
          <w:szCs w:val="24"/>
        </w:rPr>
        <w:t>przedmieszek</w:t>
      </w:r>
      <w:proofErr w:type="spellEnd"/>
      <w:r w:rsidRPr="00EE214F">
        <w:rPr>
          <w:rFonts w:cs="Arial"/>
          <w:bCs/>
          <w:szCs w:val="24"/>
        </w:rPr>
        <w:t xml:space="preserve"> i</w:t>
      </w:r>
      <w:r w:rsidR="001D2EA9">
        <w:rPr>
          <w:rFonts w:cs="Arial"/>
          <w:bCs/>
          <w:szCs w:val="24"/>
        </w:rPr>
        <w:t> </w:t>
      </w:r>
      <w:r w:rsidRPr="00EE214F">
        <w:rPr>
          <w:rFonts w:cs="Arial"/>
          <w:bCs/>
          <w:szCs w:val="24"/>
        </w:rPr>
        <w:t>mieszanek gumowych temp. 70-175°C – urządzenia chłodzone wodą w</w:t>
      </w:r>
      <w:r w:rsidR="001D2EA9">
        <w:rPr>
          <w:rFonts w:cs="Arial"/>
          <w:bCs/>
          <w:szCs w:val="24"/>
        </w:rPr>
        <w:t> </w:t>
      </w:r>
      <w:r w:rsidRPr="00EE214F">
        <w:rPr>
          <w:rFonts w:cs="Arial"/>
          <w:bCs/>
          <w:szCs w:val="24"/>
        </w:rPr>
        <w:t>obiegu zamkniętym, zanieczyszczenia odprowadzane do powietrza poprzez odciąg stanowiskowy E-94.</w:t>
      </w:r>
    </w:p>
    <w:p w14:paraId="7B91BF7E" w14:textId="77777777" w:rsidR="006A239E" w:rsidRPr="00EE214F" w:rsidRDefault="006A239E" w:rsidP="00797E79">
      <w:pPr>
        <w:pStyle w:val="Akapitzlist"/>
        <w:widowControl w:val="0"/>
        <w:numPr>
          <w:ilvl w:val="0"/>
          <w:numId w:val="44"/>
        </w:numPr>
        <w:tabs>
          <w:tab w:val="left" w:pos="360"/>
        </w:tabs>
        <w:adjustRightInd w:val="0"/>
        <w:spacing w:after="0" w:line="276" w:lineRule="auto"/>
        <w:ind w:left="832"/>
        <w:textAlignment w:val="baseline"/>
        <w:rPr>
          <w:rFonts w:cs="Arial"/>
          <w:bCs/>
          <w:szCs w:val="24"/>
        </w:rPr>
      </w:pPr>
      <w:r w:rsidRPr="00EE214F">
        <w:rPr>
          <w:rFonts w:cs="Arial"/>
          <w:bCs/>
          <w:szCs w:val="24"/>
        </w:rPr>
        <w:t>Chłodziarkę festonową do chłodzenia wstęgi mieszanki (powietrzem) do temperatury otoczenia.</w:t>
      </w:r>
    </w:p>
    <w:p w14:paraId="216C2DC0" w14:textId="77777777" w:rsidR="006A239E" w:rsidRPr="00EE214F" w:rsidRDefault="006A239E" w:rsidP="00797E79">
      <w:pPr>
        <w:pStyle w:val="Akapitzlist"/>
        <w:widowControl w:val="0"/>
        <w:numPr>
          <w:ilvl w:val="0"/>
          <w:numId w:val="44"/>
        </w:numPr>
        <w:tabs>
          <w:tab w:val="left" w:pos="360"/>
        </w:tabs>
        <w:adjustRightInd w:val="0"/>
        <w:spacing w:after="0" w:line="276" w:lineRule="auto"/>
        <w:ind w:left="832"/>
        <w:textAlignment w:val="baseline"/>
        <w:rPr>
          <w:rFonts w:cs="Arial"/>
          <w:bCs/>
          <w:szCs w:val="24"/>
        </w:rPr>
      </w:pPr>
      <w:r w:rsidRPr="00EE214F">
        <w:rPr>
          <w:rFonts w:cs="Arial"/>
          <w:bCs/>
          <w:szCs w:val="24"/>
        </w:rPr>
        <w:t>Zbiorniki dobowe sadz i białych napełniaczy. Zanieczyszczenia z odpylania zbiorników białych napełniaczy linii nr 2 odprowadzane do powietrza przez odciąg wentylacyjny emitorem E- 22.</w:t>
      </w:r>
    </w:p>
    <w:p w14:paraId="4E23E4A8" w14:textId="77777777" w:rsidR="006A239E" w:rsidRPr="00EE214F" w:rsidRDefault="006A239E" w:rsidP="00797E79">
      <w:pPr>
        <w:pStyle w:val="Akapitzlist"/>
        <w:widowControl w:val="0"/>
        <w:numPr>
          <w:ilvl w:val="0"/>
          <w:numId w:val="46"/>
        </w:numPr>
        <w:tabs>
          <w:tab w:val="left" w:pos="360"/>
        </w:tabs>
        <w:adjustRightInd w:val="0"/>
        <w:spacing w:after="0" w:line="276" w:lineRule="auto"/>
        <w:ind w:left="330"/>
        <w:textAlignment w:val="baseline"/>
        <w:rPr>
          <w:rFonts w:cs="Arial"/>
          <w:bCs/>
          <w:szCs w:val="24"/>
        </w:rPr>
      </w:pPr>
      <w:r w:rsidRPr="00EE214F">
        <w:rPr>
          <w:rFonts w:cs="Arial"/>
          <w:bCs/>
          <w:szCs w:val="24"/>
        </w:rPr>
        <w:t>Linia nr 4 wyposażona w:</w:t>
      </w:r>
    </w:p>
    <w:p w14:paraId="5207ECED" w14:textId="77777777" w:rsidR="006A239E" w:rsidRPr="00EE214F" w:rsidRDefault="006A239E" w:rsidP="00797E79">
      <w:pPr>
        <w:pStyle w:val="Akapitzlist"/>
        <w:widowControl w:val="0"/>
        <w:numPr>
          <w:ilvl w:val="0"/>
          <w:numId w:val="44"/>
        </w:numPr>
        <w:tabs>
          <w:tab w:val="left" w:pos="360"/>
        </w:tabs>
        <w:adjustRightInd w:val="0"/>
        <w:spacing w:after="0" w:line="276" w:lineRule="auto"/>
        <w:ind w:left="832"/>
        <w:textAlignment w:val="baseline"/>
        <w:rPr>
          <w:rFonts w:cs="Arial"/>
          <w:bCs/>
          <w:szCs w:val="24"/>
        </w:rPr>
      </w:pPr>
      <w:r w:rsidRPr="00EE214F">
        <w:rPr>
          <w:rFonts w:cs="Arial"/>
          <w:bCs/>
          <w:szCs w:val="24"/>
        </w:rPr>
        <w:t xml:space="preserve">Mikser zamknięty o pojemności ok.90L przeznaczony do mieszania </w:t>
      </w:r>
      <w:proofErr w:type="spellStart"/>
      <w:r w:rsidRPr="00EE214F">
        <w:rPr>
          <w:rFonts w:cs="Arial"/>
          <w:bCs/>
          <w:szCs w:val="24"/>
        </w:rPr>
        <w:t>przedmieszek</w:t>
      </w:r>
      <w:proofErr w:type="spellEnd"/>
    </w:p>
    <w:p w14:paraId="15192F85" w14:textId="69B2CB16" w:rsidR="006A239E" w:rsidRPr="00EE214F" w:rsidRDefault="006A239E" w:rsidP="00797E79">
      <w:pPr>
        <w:pStyle w:val="Akapitzlist"/>
        <w:widowControl w:val="0"/>
        <w:tabs>
          <w:tab w:val="left" w:pos="360"/>
        </w:tabs>
        <w:adjustRightInd w:val="0"/>
        <w:ind w:left="832"/>
        <w:textAlignment w:val="baseline"/>
        <w:rPr>
          <w:rFonts w:cs="Arial"/>
          <w:bCs/>
          <w:szCs w:val="24"/>
        </w:rPr>
      </w:pPr>
      <w:r w:rsidRPr="00EE214F">
        <w:rPr>
          <w:rFonts w:cs="Arial"/>
          <w:bCs/>
          <w:szCs w:val="24"/>
        </w:rPr>
        <w:t>i mieszanek gumowych w temp. 70-175°C – urządzenie chłodzone wodą w</w:t>
      </w:r>
      <w:r w:rsidR="001D2EA9">
        <w:rPr>
          <w:rFonts w:cs="Arial"/>
          <w:bCs/>
          <w:szCs w:val="24"/>
        </w:rPr>
        <w:t> </w:t>
      </w:r>
      <w:r w:rsidRPr="00EE214F">
        <w:rPr>
          <w:rFonts w:cs="Arial"/>
          <w:bCs/>
          <w:szCs w:val="24"/>
        </w:rPr>
        <w:t>obiegu zamkniętym (3 strefy chłodzenia). Zanieczyszczenia odprowadzane są do powietrza emitorem E-53.</w:t>
      </w:r>
    </w:p>
    <w:p w14:paraId="0240B89E" w14:textId="77777777" w:rsidR="006A239E" w:rsidRPr="00EE214F" w:rsidRDefault="006A239E" w:rsidP="00797E79">
      <w:pPr>
        <w:pStyle w:val="Akapitzlist"/>
        <w:widowControl w:val="0"/>
        <w:numPr>
          <w:ilvl w:val="0"/>
          <w:numId w:val="44"/>
        </w:numPr>
        <w:tabs>
          <w:tab w:val="left" w:pos="360"/>
        </w:tabs>
        <w:adjustRightInd w:val="0"/>
        <w:spacing w:after="0" w:line="276" w:lineRule="auto"/>
        <w:ind w:left="832"/>
        <w:textAlignment w:val="baseline"/>
        <w:rPr>
          <w:rFonts w:cs="Arial"/>
          <w:bCs/>
          <w:szCs w:val="24"/>
        </w:rPr>
      </w:pPr>
      <w:r w:rsidRPr="00EE214F">
        <w:rPr>
          <w:rFonts w:cs="Arial"/>
          <w:bCs/>
          <w:szCs w:val="24"/>
        </w:rPr>
        <w:t>Transportery wspomagające pracę miksera.</w:t>
      </w:r>
    </w:p>
    <w:p w14:paraId="07F73AD3" w14:textId="77777777" w:rsidR="006A239E" w:rsidRPr="00EE214F" w:rsidRDefault="006A239E" w:rsidP="00797E79">
      <w:pPr>
        <w:pStyle w:val="Akapitzlist"/>
        <w:widowControl w:val="0"/>
        <w:numPr>
          <w:ilvl w:val="0"/>
          <w:numId w:val="44"/>
        </w:numPr>
        <w:tabs>
          <w:tab w:val="left" w:pos="360"/>
        </w:tabs>
        <w:adjustRightInd w:val="0"/>
        <w:spacing w:after="0" w:line="276" w:lineRule="auto"/>
        <w:ind w:left="832"/>
        <w:textAlignment w:val="baseline"/>
        <w:rPr>
          <w:rFonts w:cs="Arial"/>
          <w:bCs/>
          <w:szCs w:val="24"/>
        </w:rPr>
      </w:pPr>
      <w:r w:rsidRPr="00EE214F">
        <w:rPr>
          <w:rFonts w:cs="Arial"/>
          <w:bCs/>
          <w:szCs w:val="24"/>
        </w:rPr>
        <w:t>Gilotynę hydrauliczna służącą do przecinania kostek kauczuku.</w:t>
      </w:r>
    </w:p>
    <w:p w14:paraId="329877B0" w14:textId="77777777" w:rsidR="006A239E" w:rsidRPr="00EE214F" w:rsidRDefault="006A239E" w:rsidP="00797E79">
      <w:pPr>
        <w:pStyle w:val="Akapitzlist"/>
        <w:widowControl w:val="0"/>
        <w:numPr>
          <w:ilvl w:val="0"/>
          <w:numId w:val="44"/>
        </w:numPr>
        <w:tabs>
          <w:tab w:val="left" w:pos="360"/>
        </w:tabs>
        <w:adjustRightInd w:val="0"/>
        <w:spacing w:after="0" w:line="276" w:lineRule="auto"/>
        <w:ind w:left="832"/>
        <w:textAlignment w:val="baseline"/>
        <w:rPr>
          <w:rFonts w:cs="Arial"/>
          <w:bCs/>
          <w:szCs w:val="24"/>
        </w:rPr>
      </w:pPr>
      <w:r w:rsidRPr="00EE214F">
        <w:rPr>
          <w:rFonts w:cs="Arial"/>
          <w:bCs/>
          <w:szCs w:val="24"/>
        </w:rPr>
        <w:t>Chwytak pneumatyczny służący do transportu kostek kauczuku.</w:t>
      </w:r>
    </w:p>
    <w:p w14:paraId="1E346CE7" w14:textId="77777777" w:rsidR="006A239E" w:rsidRPr="00EE214F" w:rsidRDefault="006A239E" w:rsidP="00797E79">
      <w:pPr>
        <w:pStyle w:val="Akapitzlist"/>
        <w:widowControl w:val="0"/>
        <w:numPr>
          <w:ilvl w:val="0"/>
          <w:numId w:val="44"/>
        </w:numPr>
        <w:tabs>
          <w:tab w:val="left" w:pos="360"/>
        </w:tabs>
        <w:adjustRightInd w:val="0"/>
        <w:spacing w:after="0" w:line="276" w:lineRule="auto"/>
        <w:ind w:left="832"/>
        <w:textAlignment w:val="baseline"/>
        <w:rPr>
          <w:rFonts w:cs="Arial"/>
          <w:bCs/>
          <w:szCs w:val="24"/>
        </w:rPr>
      </w:pPr>
      <w:r w:rsidRPr="00EE214F">
        <w:rPr>
          <w:rFonts w:cs="Arial"/>
          <w:bCs/>
          <w:szCs w:val="24"/>
        </w:rPr>
        <w:t>Wagę polimerów, wagę białych napełniaczy, wagę sadz oraz wagę olejów służące do odważania i dozowania surowców do miksera zamkniętego.</w:t>
      </w:r>
    </w:p>
    <w:p w14:paraId="5C429991" w14:textId="77777777" w:rsidR="006A239E" w:rsidRPr="00EE214F" w:rsidRDefault="006A239E" w:rsidP="00797E79">
      <w:pPr>
        <w:pStyle w:val="Akapitzlist"/>
        <w:widowControl w:val="0"/>
        <w:numPr>
          <w:ilvl w:val="0"/>
          <w:numId w:val="44"/>
        </w:numPr>
        <w:tabs>
          <w:tab w:val="left" w:pos="360"/>
        </w:tabs>
        <w:adjustRightInd w:val="0"/>
        <w:spacing w:after="0" w:line="276" w:lineRule="auto"/>
        <w:ind w:left="832"/>
        <w:textAlignment w:val="baseline"/>
        <w:rPr>
          <w:rFonts w:cs="Arial"/>
          <w:bCs/>
          <w:szCs w:val="24"/>
        </w:rPr>
      </w:pPr>
      <w:r w:rsidRPr="00EE214F">
        <w:rPr>
          <w:rFonts w:cs="Arial"/>
          <w:bCs/>
          <w:szCs w:val="24"/>
        </w:rPr>
        <w:t xml:space="preserve">Wytłaczarkę dwuślimakową stożkową przeznaczone do mieszania </w:t>
      </w:r>
      <w:proofErr w:type="spellStart"/>
      <w:r w:rsidRPr="00EE214F">
        <w:rPr>
          <w:rFonts w:cs="Arial"/>
          <w:bCs/>
          <w:szCs w:val="24"/>
        </w:rPr>
        <w:t>przedmieszek</w:t>
      </w:r>
      <w:proofErr w:type="spellEnd"/>
    </w:p>
    <w:p w14:paraId="020A485A" w14:textId="77777777" w:rsidR="006A239E" w:rsidRPr="00EE214F" w:rsidRDefault="006A239E" w:rsidP="00797E79">
      <w:pPr>
        <w:pStyle w:val="Akapitzlist"/>
        <w:widowControl w:val="0"/>
        <w:tabs>
          <w:tab w:val="left" w:pos="360"/>
        </w:tabs>
        <w:adjustRightInd w:val="0"/>
        <w:ind w:left="832"/>
        <w:textAlignment w:val="baseline"/>
        <w:rPr>
          <w:rFonts w:cs="Arial"/>
          <w:bCs/>
          <w:szCs w:val="24"/>
        </w:rPr>
      </w:pPr>
      <w:r w:rsidRPr="00EE214F">
        <w:rPr>
          <w:rFonts w:cs="Arial"/>
          <w:bCs/>
          <w:szCs w:val="24"/>
        </w:rPr>
        <w:t>i mieszanek gumowych temp. 70-175°C – urządzenie chłodzone wodą w</w:t>
      </w:r>
      <w:r>
        <w:rPr>
          <w:rFonts w:cs="Arial"/>
          <w:bCs/>
          <w:szCs w:val="24"/>
        </w:rPr>
        <w:t> </w:t>
      </w:r>
      <w:r w:rsidRPr="00EE214F">
        <w:rPr>
          <w:rFonts w:cs="Arial"/>
          <w:bCs/>
          <w:szCs w:val="24"/>
        </w:rPr>
        <w:t>obiegu zamkniętym (2 strefy chłodzenia).</w:t>
      </w:r>
    </w:p>
    <w:p w14:paraId="5F865971" w14:textId="77777777" w:rsidR="006A239E" w:rsidRPr="00EE214F" w:rsidRDefault="006A239E" w:rsidP="00797E79">
      <w:pPr>
        <w:pStyle w:val="Akapitzlist"/>
        <w:widowControl w:val="0"/>
        <w:numPr>
          <w:ilvl w:val="0"/>
          <w:numId w:val="44"/>
        </w:numPr>
        <w:tabs>
          <w:tab w:val="left" w:pos="360"/>
        </w:tabs>
        <w:adjustRightInd w:val="0"/>
        <w:spacing w:after="0" w:line="276" w:lineRule="auto"/>
        <w:ind w:left="832"/>
        <w:textAlignment w:val="baseline"/>
        <w:rPr>
          <w:rFonts w:cs="Arial"/>
          <w:bCs/>
          <w:szCs w:val="24"/>
        </w:rPr>
      </w:pPr>
      <w:r w:rsidRPr="00EE214F">
        <w:rPr>
          <w:rFonts w:cs="Arial"/>
          <w:bCs/>
          <w:szCs w:val="24"/>
        </w:rPr>
        <w:t xml:space="preserve">Wytłaczarkę filtrującą przeznaczoną do filtrowania </w:t>
      </w:r>
      <w:proofErr w:type="spellStart"/>
      <w:r w:rsidRPr="00EE214F">
        <w:rPr>
          <w:rFonts w:cs="Arial"/>
          <w:bCs/>
          <w:szCs w:val="24"/>
        </w:rPr>
        <w:t>przedmieszek</w:t>
      </w:r>
      <w:proofErr w:type="spellEnd"/>
      <w:r w:rsidRPr="00EE214F">
        <w:rPr>
          <w:rFonts w:cs="Arial"/>
          <w:bCs/>
          <w:szCs w:val="24"/>
        </w:rPr>
        <w:t xml:space="preserve"> i mieszanek gumowych w temp. 50-120°C, urządzenie chłodzone wodą w obiegu zamkniętym (4 strefy chłodzenia).</w:t>
      </w:r>
    </w:p>
    <w:p w14:paraId="40223F76" w14:textId="77777777" w:rsidR="006A239E" w:rsidRPr="00EE214F" w:rsidRDefault="006A239E" w:rsidP="00797E79">
      <w:pPr>
        <w:pStyle w:val="Akapitzlist"/>
        <w:widowControl w:val="0"/>
        <w:numPr>
          <w:ilvl w:val="0"/>
          <w:numId w:val="44"/>
        </w:numPr>
        <w:tabs>
          <w:tab w:val="left" w:pos="360"/>
        </w:tabs>
        <w:adjustRightInd w:val="0"/>
        <w:spacing w:after="0" w:line="276" w:lineRule="auto"/>
        <w:ind w:left="832"/>
        <w:textAlignment w:val="baseline"/>
        <w:rPr>
          <w:rFonts w:cs="Arial"/>
          <w:bCs/>
          <w:szCs w:val="24"/>
        </w:rPr>
      </w:pPr>
      <w:r w:rsidRPr="00EE214F">
        <w:rPr>
          <w:rFonts w:cs="Arial"/>
          <w:bCs/>
          <w:szCs w:val="24"/>
        </w:rPr>
        <w:t>Chłodziarkę festonową z modułem układającym służącą do chłodzenia wstęgi mieszanki (powietrzem) do temperatury otoczenia oraz ułożenia produktu na paletach drewnianych, paletach plastikowych, pudełkach tekturowych, koszach metalowych lub w pojemnikach specjalnych w zależności od wymagań klientów.</w:t>
      </w:r>
    </w:p>
    <w:p w14:paraId="7CE96290" w14:textId="77777777" w:rsidR="006A239E" w:rsidRPr="00EE214F" w:rsidRDefault="006A239E" w:rsidP="00797E79">
      <w:pPr>
        <w:pStyle w:val="Akapitzlist"/>
        <w:widowControl w:val="0"/>
        <w:numPr>
          <w:ilvl w:val="0"/>
          <w:numId w:val="46"/>
        </w:numPr>
        <w:tabs>
          <w:tab w:val="left" w:pos="360"/>
        </w:tabs>
        <w:adjustRightInd w:val="0"/>
        <w:spacing w:after="0" w:line="276" w:lineRule="auto"/>
        <w:ind w:left="330"/>
        <w:textAlignment w:val="baseline"/>
        <w:rPr>
          <w:rFonts w:cs="Arial"/>
          <w:bCs/>
          <w:szCs w:val="24"/>
        </w:rPr>
      </w:pPr>
      <w:r w:rsidRPr="00EE214F">
        <w:rPr>
          <w:rFonts w:cs="Arial"/>
          <w:bCs/>
          <w:szCs w:val="24"/>
        </w:rPr>
        <w:t>Linia nr 5 wyposażona w:</w:t>
      </w:r>
    </w:p>
    <w:p w14:paraId="20772035" w14:textId="77777777" w:rsidR="006A239E" w:rsidRPr="00EE214F" w:rsidRDefault="006A239E" w:rsidP="00797E79">
      <w:pPr>
        <w:pStyle w:val="Akapitzlist"/>
        <w:widowControl w:val="0"/>
        <w:numPr>
          <w:ilvl w:val="0"/>
          <w:numId w:val="44"/>
        </w:numPr>
        <w:tabs>
          <w:tab w:val="left" w:pos="360"/>
        </w:tabs>
        <w:adjustRightInd w:val="0"/>
        <w:spacing w:after="0" w:line="276" w:lineRule="auto"/>
        <w:ind w:left="832"/>
        <w:textAlignment w:val="baseline"/>
        <w:rPr>
          <w:rFonts w:cs="Arial"/>
          <w:bCs/>
          <w:szCs w:val="24"/>
        </w:rPr>
      </w:pPr>
      <w:r w:rsidRPr="00EE214F">
        <w:rPr>
          <w:rFonts w:cs="Arial"/>
          <w:bCs/>
          <w:szCs w:val="24"/>
        </w:rPr>
        <w:t xml:space="preserve">Mikser zamknięty o pojemności ok.90L przeznaczony do mieszania </w:t>
      </w:r>
      <w:proofErr w:type="spellStart"/>
      <w:r w:rsidRPr="00EE214F">
        <w:rPr>
          <w:rFonts w:cs="Arial"/>
          <w:bCs/>
          <w:szCs w:val="24"/>
        </w:rPr>
        <w:t>przedmieszek</w:t>
      </w:r>
      <w:proofErr w:type="spellEnd"/>
    </w:p>
    <w:p w14:paraId="151B4854" w14:textId="23F84FC4" w:rsidR="006A239E" w:rsidRPr="00EE214F" w:rsidRDefault="006A239E" w:rsidP="00797E79">
      <w:pPr>
        <w:pStyle w:val="Akapitzlist"/>
        <w:widowControl w:val="0"/>
        <w:tabs>
          <w:tab w:val="left" w:pos="360"/>
        </w:tabs>
        <w:adjustRightInd w:val="0"/>
        <w:ind w:left="832"/>
        <w:textAlignment w:val="baseline"/>
        <w:rPr>
          <w:rFonts w:cs="Arial"/>
          <w:bCs/>
          <w:szCs w:val="24"/>
        </w:rPr>
      </w:pPr>
      <w:r w:rsidRPr="00EE214F">
        <w:rPr>
          <w:rFonts w:cs="Arial"/>
          <w:bCs/>
          <w:szCs w:val="24"/>
        </w:rPr>
        <w:t>i mieszanek gumowych w temp. 70-175°C – urządzenie chłodzone wodą w</w:t>
      </w:r>
      <w:r w:rsidR="001D2EA9">
        <w:rPr>
          <w:rFonts w:cs="Arial"/>
          <w:bCs/>
          <w:szCs w:val="24"/>
        </w:rPr>
        <w:t> </w:t>
      </w:r>
      <w:r w:rsidRPr="00EE214F">
        <w:rPr>
          <w:rFonts w:cs="Arial"/>
          <w:bCs/>
          <w:szCs w:val="24"/>
        </w:rPr>
        <w:t>obiegu zamkniętym (3 strefy chłodzenia). Zanieczyszczenia odprowadzane są do powietrza emitorem E-57.</w:t>
      </w:r>
    </w:p>
    <w:p w14:paraId="52B28566" w14:textId="77777777" w:rsidR="006A239E" w:rsidRPr="00EE214F" w:rsidRDefault="006A239E" w:rsidP="00797E79">
      <w:pPr>
        <w:pStyle w:val="Akapitzlist"/>
        <w:widowControl w:val="0"/>
        <w:numPr>
          <w:ilvl w:val="0"/>
          <w:numId w:val="44"/>
        </w:numPr>
        <w:tabs>
          <w:tab w:val="left" w:pos="360"/>
        </w:tabs>
        <w:adjustRightInd w:val="0"/>
        <w:spacing w:after="0" w:line="276" w:lineRule="auto"/>
        <w:ind w:left="832"/>
        <w:textAlignment w:val="baseline"/>
        <w:rPr>
          <w:rFonts w:cs="Arial"/>
          <w:bCs/>
          <w:szCs w:val="24"/>
        </w:rPr>
      </w:pPr>
      <w:r w:rsidRPr="00EE214F">
        <w:rPr>
          <w:rFonts w:cs="Arial"/>
          <w:bCs/>
          <w:szCs w:val="24"/>
        </w:rPr>
        <w:t>Transportery wspomagające pracę miksera.</w:t>
      </w:r>
    </w:p>
    <w:p w14:paraId="25B46D74" w14:textId="77777777" w:rsidR="006A239E" w:rsidRPr="00EE214F" w:rsidRDefault="006A239E" w:rsidP="00797E79">
      <w:pPr>
        <w:pStyle w:val="Akapitzlist"/>
        <w:widowControl w:val="0"/>
        <w:numPr>
          <w:ilvl w:val="0"/>
          <w:numId w:val="44"/>
        </w:numPr>
        <w:tabs>
          <w:tab w:val="left" w:pos="360"/>
        </w:tabs>
        <w:adjustRightInd w:val="0"/>
        <w:spacing w:after="0" w:line="276" w:lineRule="auto"/>
        <w:ind w:left="832"/>
        <w:textAlignment w:val="baseline"/>
        <w:rPr>
          <w:rFonts w:cs="Arial"/>
          <w:bCs/>
          <w:szCs w:val="24"/>
        </w:rPr>
      </w:pPr>
      <w:r w:rsidRPr="00EE214F">
        <w:rPr>
          <w:rFonts w:cs="Arial"/>
          <w:bCs/>
          <w:szCs w:val="24"/>
        </w:rPr>
        <w:t>Gilotynę hydrauliczna służącą do przecinania kostek kauczuku.</w:t>
      </w:r>
    </w:p>
    <w:p w14:paraId="15D7B4FD" w14:textId="77777777" w:rsidR="006A239E" w:rsidRPr="00EE214F" w:rsidRDefault="006A239E" w:rsidP="00797E79">
      <w:pPr>
        <w:pStyle w:val="Akapitzlist"/>
        <w:widowControl w:val="0"/>
        <w:numPr>
          <w:ilvl w:val="0"/>
          <w:numId w:val="44"/>
        </w:numPr>
        <w:tabs>
          <w:tab w:val="left" w:pos="360"/>
        </w:tabs>
        <w:adjustRightInd w:val="0"/>
        <w:spacing w:after="0" w:line="276" w:lineRule="auto"/>
        <w:ind w:left="832"/>
        <w:textAlignment w:val="baseline"/>
        <w:rPr>
          <w:rFonts w:cs="Arial"/>
          <w:bCs/>
          <w:szCs w:val="24"/>
        </w:rPr>
      </w:pPr>
      <w:r w:rsidRPr="00EE214F">
        <w:rPr>
          <w:rFonts w:cs="Arial"/>
          <w:bCs/>
          <w:szCs w:val="24"/>
        </w:rPr>
        <w:t>Chwytak pneumatyczny służący do transportu kostek kauczuku.</w:t>
      </w:r>
    </w:p>
    <w:p w14:paraId="0F470A15" w14:textId="77777777" w:rsidR="006A239E" w:rsidRPr="00EE214F" w:rsidRDefault="006A239E" w:rsidP="00797E79">
      <w:pPr>
        <w:pStyle w:val="Akapitzlist"/>
        <w:widowControl w:val="0"/>
        <w:numPr>
          <w:ilvl w:val="0"/>
          <w:numId w:val="44"/>
        </w:numPr>
        <w:tabs>
          <w:tab w:val="left" w:pos="360"/>
        </w:tabs>
        <w:adjustRightInd w:val="0"/>
        <w:spacing w:after="0" w:line="276" w:lineRule="auto"/>
        <w:ind w:left="832"/>
        <w:textAlignment w:val="baseline"/>
        <w:rPr>
          <w:rFonts w:cs="Arial"/>
          <w:bCs/>
          <w:szCs w:val="24"/>
        </w:rPr>
      </w:pPr>
      <w:r w:rsidRPr="00EE214F">
        <w:rPr>
          <w:rFonts w:cs="Arial"/>
          <w:bCs/>
          <w:szCs w:val="24"/>
        </w:rPr>
        <w:t>Wagę polimerów, 2 wagi białych napełniaczy, oraz wagę olejów służące do odważania</w:t>
      </w:r>
    </w:p>
    <w:p w14:paraId="335A75A3" w14:textId="77777777" w:rsidR="006A239E" w:rsidRPr="00EE214F" w:rsidRDefault="006A239E" w:rsidP="00797E79">
      <w:pPr>
        <w:pStyle w:val="Akapitzlist"/>
        <w:widowControl w:val="0"/>
        <w:tabs>
          <w:tab w:val="left" w:pos="360"/>
        </w:tabs>
        <w:adjustRightInd w:val="0"/>
        <w:ind w:left="832"/>
        <w:textAlignment w:val="baseline"/>
        <w:rPr>
          <w:rFonts w:cs="Arial"/>
          <w:bCs/>
          <w:szCs w:val="24"/>
        </w:rPr>
      </w:pPr>
      <w:r w:rsidRPr="00EE214F">
        <w:rPr>
          <w:rFonts w:cs="Arial"/>
          <w:bCs/>
          <w:szCs w:val="24"/>
        </w:rPr>
        <w:t>i dozowania surowców do miksera zamkniętego.</w:t>
      </w:r>
    </w:p>
    <w:p w14:paraId="305FB5EC" w14:textId="77777777" w:rsidR="006A239E" w:rsidRPr="00EE214F" w:rsidRDefault="006A239E" w:rsidP="00797E79">
      <w:pPr>
        <w:pStyle w:val="Akapitzlist"/>
        <w:widowControl w:val="0"/>
        <w:numPr>
          <w:ilvl w:val="0"/>
          <w:numId w:val="44"/>
        </w:numPr>
        <w:tabs>
          <w:tab w:val="left" w:pos="360"/>
        </w:tabs>
        <w:adjustRightInd w:val="0"/>
        <w:spacing w:after="0" w:line="276" w:lineRule="auto"/>
        <w:ind w:left="832"/>
        <w:textAlignment w:val="baseline"/>
        <w:rPr>
          <w:rFonts w:cs="Arial"/>
          <w:bCs/>
          <w:szCs w:val="24"/>
        </w:rPr>
      </w:pPr>
      <w:r w:rsidRPr="00EE214F">
        <w:rPr>
          <w:rFonts w:cs="Arial"/>
          <w:bCs/>
          <w:szCs w:val="24"/>
        </w:rPr>
        <w:t>Zbiorniki dobowe białych napełniaczy.</w:t>
      </w:r>
    </w:p>
    <w:p w14:paraId="62D2F20E" w14:textId="77777777" w:rsidR="006A239E" w:rsidRPr="00EE214F" w:rsidRDefault="006A239E" w:rsidP="00797E79">
      <w:pPr>
        <w:pStyle w:val="Akapitzlist"/>
        <w:widowControl w:val="0"/>
        <w:numPr>
          <w:ilvl w:val="0"/>
          <w:numId w:val="44"/>
        </w:numPr>
        <w:tabs>
          <w:tab w:val="left" w:pos="360"/>
        </w:tabs>
        <w:adjustRightInd w:val="0"/>
        <w:spacing w:after="0" w:line="276" w:lineRule="auto"/>
        <w:ind w:left="832"/>
        <w:textAlignment w:val="baseline"/>
        <w:rPr>
          <w:rFonts w:cs="Arial"/>
          <w:bCs/>
          <w:szCs w:val="24"/>
        </w:rPr>
      </w:pPr>
      <w:r w:rsidRPr="00EE214F">
        <w:rPr>
          <w:rFonts w:cs="Arial"/>
          <w:bCs/>
          <w:szCs w:val="24"/>
        </w:rPr>
        <w:t xml:space="preserve">Walcarkę przeznaczoną do mieszania </w:t>
      </w:r>
      <w:proofErr w:type="spellStart"/>
      <w:r w:rsidRPr="00EE214F">
        <w:rPr>
          <w:rFonts w:cs="Arial"/>
          <w:bCs/>
          <w:szCs w:val="24"/>
        </w:rPr>
        <w:t>przedmieszek</w:t>
      </w:r>
      <w:proofErr w:type="spellEnd"/>
      <w:r w:rsidRPr="00EE214F">
        <w:rPr>
          <w:rFonts w:cs="Arial"/>
          <w:bCs/>
          <w:szCs w:val="24"/>
        </w:rPr>
        <w:t xml:space="preserve"> i mieszanek gumowych w temp. 70-175°C – urządzenie chłodzone wodą w obiegu zamkniętym, zanieczyszczenia odprowadzane do powietrza poprzez odciąg stanowiskowy E-99.</w:t>
      </w:r>
    </w:p>
    <w:p w14:paraId="519CDC53" w14:textId="77777777" w:rsidR="006A239E" w:rsidRPr="00EE214F" w:rsidRDefault="006A239E" w:rsidP="00797E79">
      <w:pPr>
        <w:pStyle w:val="Akapitzlist"/>
        <w:widowControl w:val="0"/>
        <w:numPr>
          <w:ilvl w:val="0"/>
          <w:numId w:val="44"/>
        </w:numPr>
        <w:tabs>
          <w:tab w:val="left" w:pos="360"/>
        </w:tabs>
        <w:adjustRightInd w:val="0"/>
        <w:spacing w:after="0" w:line="276" w:lineRule="auto"/>
        <w:ind w:left="832"/>
        <w:textAlignment w:val="baseline"/>
        <w:rPr>
          <w:rFonts w:cs="Arial"/>
          <w:bCs/>
          <w:szCs w:val="24"/>
        </w:rPr>
      </w:pPr>
      <w:r w:rsidRPr="00EE214F">
        <w:rPr>
          <w:rFonts w:cs="Arial"/>
          <w:bCs/>
          <w:szCs w:val="24"/>
        </w:rPr>
        <w:t xml:space="preserve">Wytłaczarkę filtrującą przeznaczoną do filtrowania </w:t>
      </w:r>
      <w:proofErr w:type="spellStart"/>
      <w:r w:rsidRPr="00EE214F">
        <w:rPr>
          <w:rFonts w:cs="Arial"/>
          <w:bCs/>
          <w:szCs w:val="24"/>
        </w:rPr>
        <w:t>przedmieszek</w:t>
      </w:r>
      <w:proofErr w:type="spellEnd"/>
      <w:r w:rsidRPr="00EE214F">
        <w:rPr>
          <w:rFonts w:cs="Arial"/>
          <w:bCs/>
          <w:szCs w:val="24"/>
        </w:rPr>
        <w:t xml:space="preserve"> i mieszanek gumowych w temp. 50-120°C, urządzenie chłodzone wodą w obiegu zamkniętym (4 strefy chłodzenia).</w:t>
      </w:r>
    </w:p>
    <w:p w14:paraId="09BD42CF" w14:textId="7756BEF1" w:rsidR="006A239E" w:rsidRPr="00EE214F" w:rsidRDefault="006A239E" w:rsidP="00797E79">
      <w:pPr>
        <w:pStyle w:val="Akapitzlist"/>
        <w:widowControl w:val="0"/>
        <w:numPr>
          <w:ilvl w:val="0"/>
          <w:numId w:val="44"/>
        </w:numPr>
        <w:tabs>
          <w:tab w:val="left" w:pos="360"/>
        </w:tabs>
        <w:adjustRightInd w:val="0"/>
        <w:spacing w:after="0" w:line="276" w:lineRule="auto"/>
        <w:ind w:left="832"/>
        <w:textAlignment w:val="baseline"/>
        <w:rPr>
          <w:rFonts w:cs="Arial"/>
          <w:bCs/>
          <w:szCs w:val="24"/>
        </w:rPr>
      </w:pPr>
      <w:r w:rsidRPr="00EE214F">
        <w:rPr>
          <w:rFonts w:cs="Arial"/>
          <w:bCs/>
          <w:szCs w:val="24"/>
        </w:rPr>
        <w:t>Chłodziarkę festonową z modułem układającym służącą do chłodzenia wstęgi mieszanki (powietrzem) do temperatury otoczenia, pokryciu mieszanek płynem antyadhezyjnym oraz ułożenia produktu na paletach drewnianych, paletach plastikowych, pudełkach tekturowych, koszach metalowych lub w pojemnikach specjalnych w zależności od wymagań klientów,</w:t>
      </w:r>
    </w:p>
    <w:p w14:paraId="3CB8ACD5" w14:textId="77777777" w:rsidR="006A239E" w:rsidRPr="00EE214F" w:rsidRDefault="006A239E" w:rsidP="009066AD">
      <w:pPr>
        <w:pStyle w:val="Akapitzlist"/>
        <w:widowControl w:val="0"/>
        <w:numPr>
          <w:ilvl w:val="0"/>
          <w:numId w:val="45"/>
        </w:numPr>
        <w:tabs>
          <w:tab w:val="left" w:pos="360"/>
        </w:tabs>
        <w:adjustRightInd w:val="0"/>
        <w:spacing w:after="0" w:line="276" w:lineRule="auto"/>
        <w:ind w:left="426" w:hanging="426"/>
        <w:textAlignment w:val="baseline"/>
        <w:rPr>
          <w:rFonts w:cs="Arial"/>
          <w:bCs/>
          <w:szCs w:val="24"/>
        </w:rPr>
      </w:pPr>
      <w:r w:rsidRPr="00EE214F">
        <w:rPr>
          <w:rFonts w:cs="Arial"/>
          <w:bCs/>
          <w:szCs w:val="24"/>
        </w:rPr>
        <w:t>instalacje pneumatycznego przesyłania napełniaczy (sadze i białe napełniacze),</w:t>
      </w:r>
    </w:p>
    <w:p w14:paraId="13CB329C" w14:textId="77777777" w:rsidR="006A239E" w:rsidRPr="00EE214F" w:rsidRDefault="006A239E" w:rsidP="009066AD">
      <w:pPr>
        <w:pStyle w:val="Akapitzlist"/>
        <w:widowControl w:val="0"/>
        <w:numPr>
          <w:ilvl w:val="0"/>
          <w:numId w:val="45"/>
        </w:numPr>
        <w:tabs>
          <w:tab w:val="left" w:pos="360"/>
        </w:tabs>
        <w:adjustRightInd w:val="0"/>
        <w:spacing w:after="0" w:line="276" w:lineRule="auto"/>
        <w:ind w:left="426" w:hanging="426"/>
        <w:textAlignment w:val="baseline"/>
        <w:rPr>
          <w:rFonts w:cs="Arial"/>
          <w:bCs/>
          <w:szCs w:val="24"/>
        </w:rPr>
      </w:pPr>
      <w:r w:rsidRPr="00EE214F">
        <w:rPr>
          <w:rFonts w:cs="Arial"/>
          <w:bCs/>
          <w:szCs w:val="24"/>
        </w:rPr>
        <w:t>zbiorniki magazynowe i dobowe olejów (plastyfikatorów) - wraz z instalacjami przesyłania, zanieczyszczenia odprowadzane są do powietrza układem wentylacji mechanicznej emitorami E-34 do E-37,</w:t>
      </w:r>
    </w:p>
    <w:p w14:paraId="75614C3B" w14:textId="77777777" w:rsidR="006A239E" w:rsidRPr="00EE214F" w:rsidRDefault="006A239E" w:rsidP="009066AD">
      <w:pPr>
        <w:pStyle w:val="Akapitzlist"/>
        <w:widowControl w:val="0"/>
        <w:numPr>
          <w:ilvl w:val="0"/>
          <w:numId w:val="45"/>
        </w:numPr>
        <w:tabs>
          <w:tab w:val="left" w:pos="360"/>
        </w:tabs>
        <w:adjustRightInd w:val="0"/>
        <w:spacing w:after="0" w:line="276" w:lineRule="auto"/>
        <w:ind w:left="426" w:hanging="426"/>
        <w:textAlignment w:val="baseline"/>
        <w:rPr>
          <w:rFonts w:cs="Arial"/>
          <w:bCs/>
          <w:szCs w:val="24"/>
        </w:rPr>
      </w:pPr>
      <w:r w:rsidRPr="00EE214F">
        <w:rPr>
          <w:rFonts w:cs="Arial"/>
          <w:bCs/>
          <w:szCs w:val="24"/>
        </w:rPr>
        <w:t>zbiorniki magazynowe sadz (sześciokomorowy zbiornik o pojemności ok. 360 Mg)</w:t>
      </w:r>
    </w:p>
    <w:p w14:paraId="30B6712A" w14:textId="77777777" w:rsidR="006A239E" w:rsidRPr="00EE214F" w:rsidRDefault="006A239E" w:rsidP="009066AD">
      <w:pPr>
        <w:pStyle w:val="Akapitzlist"/>
        <w:widowControl w:val="0"/>
        <w:numPr>
          <w:ilvl w:val="0"/>
          <w:numId w:val="45"/>
        </w:numPr>
        <w:tabs>
          <w:tab w:val="left" w:pos="360"/>
        </w:tabs>
        <w:adjustRightInd w:val="0"/>
        <w:spacing w:after="0" w:line="276" w:lineRule="auto"/>
        <w:ind w:left="426" w:hanging="426"/>
        <w:textAlignment w:val="baseline"/>
        <w:rPr>
          <w:rFonts w:cs="Arial"/>
          <w:bCs/>
          <w:szCs w:val="24"/>
        </w:rPr>
      </w:pPr>
      <w:r w:rsidRPr="00EE214F">
        <w:rPr>
          <w:rFonts w:cs="Arial"/>
          <w:bCs/>
          <w:szCs w:val="24"/>
        </w:rPr>
        <w:t>instalacje pneumatycznego przesyłania napełniaczy (sadze i białe napełniacze),</w:t>
      </w:r>
    </w:p>
    <w:p w14:paraId="62202A4D" w14:textId="77777777" w:rsidR="006A239E" w:rsidRPr="00EE214F" w:rsidRDefault="006A239E" w:rsidP="009066AD">
      <w:pPr>
        <w:pStyle w:val="Akapitzlist"/>
        <w:widowControl w:val="0"/>
        <w:numPr>
          <w:ilvl w:val="0"/>
          <w:numId w:val="45"/>
        </w:numPr>
        <w:tabs>
          <w:tab w:val="left" w:pos="360"/>
        </w:tabs>
        <w:adjustRightInd w:val="0"/>
        <w:spacing w:after="0" w:line="276" w:lineRule="auto"/>
        <w:ind w:left="426" w:hanging="426"/>
        <w:textAlignment w:val="baseline"/>
        <w:rPr>
          <w:rFonts w:cs="Arial"/>
          <w:bCs/>
          <w:szCs w:val="24"/>
        </w:rPr>
      </w:pPr>
      <w:r w:rsidRPr="00EE214F">
        <w:rPr>
          <w:rFonts w:cs="Arial"/>
          <w:bCs/>
          <w:szCs w:val="24"/>
        </w:rPr>
        <w:t>magazyn mieszanek gumowych wyposażony w centralę klimatyzacyjno-nawiewną, magazyn surowców do produkcji mieszanek,</w:t>
      </w:r>
    </w:p>
    <w:p w14:paraId="0703C835" w14:textId="77777777" w:rsidR="006A239E" w:rsidRPr="00EE214F" w:rsidRDefault="006A239E" w:rsidP="009066AD">
      <w:pPr>
        <w:pStyle w:val="Akapitzlist"/>
        <w:widowControl w:val="0"/>
        <w:numPr>
          <w:ilvl w:val="0"/>
          <w:numId w:val="45"/>
        </w:numPr>
        <w:tabs>
          <w:tab w:val="left" w:pos="360"/>
        </w:tabs>
        <w:adjustRightInd w:val="0"/>
        <w:spacing w:after="0" w:line="276" w:lineRule="auto"/>
        <w:ind w:left="426" w:hanging="426"/>
        <w:textAlignment w:val="baseline"/>
        <w:rPr>
          <w:rFonts w:cs="Arial"/>
          <w:bCs/>
          <w:szCs w:val="24"/>
        </w:rPr>
      </w:pPr>
      <w:proofErr w:type="spellStart"/>
      <w:r w:rsidRPr="00EE214F">
        <w:rPr>
          <w:rFonts w:cs="Arial"/>
          <w:bCs/>
          <w:szCs w:val="24"/>
        </w:rPr>
        <w:t>namiarownia</w:t>
      </w:r>
      <w:proofErr w:type="spellEnd"/>
      <w:r w:rsidRPr="00EE214F">
        <w:rPr>
          <w:rFonts w:cs="Arial"/>
          <w:bCs/>
          <w:szCs w:val="24"/>
        </w:rPr>
        <w:t xml:space="preserve"> substancji chemicznych, z której zanieczyszczenia odprowadzone są do powietrza  emitorami E-25 i E-54.</w:t>
      </w:r>
    </w:p>
    <w:p w14:paraId="5A6298E4" w14:textId="77777777" w:rsidR="00C937AC" w:rsidRDefault="006A239E" w:rsidP="00C937AC">
      <w:pPr>
        <w:widowControl w:val="0"/>
        <w:tabs>
          <w:tab w:val="left" w:pos="0"/>
        </w:tabs>
        <w:adjustRightInd w:val="0"/>
        <w:spacing w:after="0" w:line="276" w:lineRule="auto"/>
        <w:textAlignment w:val="baseline"/>
        <w:rPr>
          <w:rFonts w:cs="Arial"/>
          <w:bCs/>
          <w:szCs w:val="24"/>
        </w:rPr>
      </w:pPr>
      <w:r w:rsidRPr="00EE214F">
        <w:rPr>
          <w:rFonts w:cs="Arial"/>
          <w:bCs/>
          <w:szCs w:val="24"/>
        </w:rPr>
        <w:t>Hala A-38 jest wyposażona w instalację wyciągową mechaniczną, poprzez które</w:t>
      </w:r>
      <w:r>
        <w:rPr>
          <w:rFonts w:cs="Arial"/>
          <w:bCs/>
          <w:szCs w:val="24"/>
        </w:rPr>
        <w:t xml:space="preserve"> </w:t>
      </w:r>
      <w:r w:rsidRPr="00EE214F">
        <w:rPr>
          <w:rFonts w:cs="Arial"/>
          <w:bCs/>
          <w:szCs w:val="24"/>
        </w:rPr>
        <w:t>zanieczyszczenia odprowadzane są do powietrza emitorami E-46÷E-49, E-55 i E-56.</w:t>
      </w:r>
    </w:p>
    <w:p w14:paraId="078C2901" w14:textId="34AFE14A" w:rsidR="006A239E" w:rsidRPr="00C937AC" w:rsidRDefault="006A239E" w:rsidP="00C937AC">
      <w:pPr>
        <w:widowControl w:val="0"/>
        <w:tabs>
          <w:tab w:val="left" w:pos="0"/>
        </w:tabs>
        <w:adjustRightInd w:val="0"/>
        <w:spacing w:after="0" w:line="276" w:lineRule="auto"/>
        <w:textAlignment w:val="baseline"/>
        <w:rPr>
          <w:rFonts w:cs="Arial"/>
          <w:bCs/>
          <w:szCs w:val="24"/>
        </w:rPr>
      </w:pPr>
      <w:r w:rsidRPr="003A440E">
        <w:rPr>
          <w:rFonts w:eastAsia="Times New Roman" w:cs="Arial"/>
          <w:b/>
          <w:szCs w:val="24"/>
          <w:lang w:eastAsia="pl-PL"/>
        </w:rPr>
        <w:t>I.2.1.5. Zakład Produkcji Wyrobów dla Farmacji Z-6</w:t>
      </w:r>
    </w:p>
    <w:p w14:paraId="270DC5BC" w14:textId="77777777" w:rsidR="006A239E" w:rsidRPr="003A440E" w:rsidRDefault="006A239E" w:rsidP="00797E79">
      <w:pPr>
        <w:widowControl w:val="0"/>
        <w:numPr>
          <w:ilvl w:val="0"/>
          <w:numId w:val="18"/>
        </w:numPr>
        <w:tabs>
          <w:tab w:val="left" w:pos="360"/>
        </w:tabs>
        <w:adjustRightInd w:val="0"/>
        <w:spacing w:after="0" w:line="276" w:lineRule="auto"/>
        <w:textAlignment w:val="baseline"/>
        <w:rPr>
          <w:rFonts w:eastAsia="Times New Roman" w:cs="Arial"/>
          <w:bCs/>
          <w:szCs w:val="24"/>
          <w:lang w:eastAsia="pl-PL"/>
        </w:rPr>
      </w:pPr>
      <w:r w:rsidRPr="003A440E">
        <w:rPr>
          <w:rFonts w:eastAsia="Times New Roman" w:cs="Arial"/>
          <w:bCs/>
          <w:szCs w:val="24"/>
          <w:lang w:eastAsia="pl-PL"/>
        </w:rPr>
        <w:t>mikser do rozdrabniania i homogenizacji (temp. 120</w:t>
      </w:r>
      <w:r w:rsidRPr="003A440E">
        <w:rPr>
          <w:rFonts w:eastAsia="Times New Roman" w:cs="Arial"/>
          <w:bCs/>
          <w:szCs w:val="24"/>
          <w:lang w:eastAsia="pl-PL"/>
        </w:rPr>
        <w:sym w:font="Symbol" w:char="F0B0"/>
      </w:r>
      <w:r w:rsidRPr="003A440E">
        <w:rPr>
          <w:rFonts w:eastAsia="Times New Roman" w:cs="Arial"/>
          <w:bCs/>
          <w:szCs w:val="24"/>
          <w:lang w:eastAsia="pl-PL"/>
        </w:rPr>
        <w:t>C), chłodzenie wodą obiegowo – chłodniczą, zanieczyszczenia odprowadzane będą do powietrza poprzez wyciąg emitorem E- 113,</w:t>
      </w:r>
    </w:p>
    <w:p w14:paraId="566783E1" w14:textId="77777777" w:rsidR="006A239E" w:rsidRPr="003A440E" w:rsidRDefault="006A239E" w:rsidP="00797E79">
      <w:pPr>
        <w:widowControl w:val="0"/>
        <w:numPr>
          <w:ilvl w:val="0"/>
          <w:numId w:val="18"/>
        </w:numPr>
        <w:tabs>
          <w:tab w:val="left" w:pos="360"/>
        </w:tabs>
        <w:adjustRightInd w:val="0"/>
        <w:spacing w:after="0" w:line="276" w:lineRule="auto"/>
        <w:textAlignment w:val="baseline"/>
        <w:rPr>
          <w:rFonts w:eastAsia="Times New Roman" w:cs="Arial"/>
          <w:bCs/>
          <w:szCs w:val="24"/>
          <w:lang w:eastAsia="pl-PL"/>
        </w:rPr>
      </w:pPr>
      <w:r w:rsidRPr="003A440E">
        <w:rPr>
          <w:rFonts w:eastAsia="Times New Roman" w:cs="Arial"/>
          <w:bCs/>
          <w:szCs w:val="24"/>
          <w:lang w:eastAsia="pl-PL"/>
        </w:rPr>
        <w:t xml:space="preserve">2 walcarki (temp. walców 80 </w:t>
      </w:r>
      <w:proofErr w:type="spellStart"/>
      <w:r w:rsidRPr="003A440E">
        <w:rPr>
          <w:rFonts w:eastAsia="Times New Roman" w:cs="Arial"/>
          <w:bCs/>
          <w:szCs w:val="24"/>
          <w:vertAlign w:val="superscript"/>
          <w:lang w:eastAsia="pl-PL"/>
        </w:rPr>
        <w:t>o</w:t>
      </w:r>
      <w:r w:rsidRPr="003A440E">
        <w:rPr>
          <w:rFonts w:eastAsia="Times New Roman" w:cs="Arial"/>
          <w:bCs/>
          <w:szCs w:val="24"/>
          <w:lang w:eastAsia="pl-PL"/>
        </w:rPr>
        <w:t>C</w:t>
      </w:r>
      <w:proofErr w:type="spellEnd"/>
      <w:r w:rsidRPr="003A440E">
        <w:rPr>
          <w:rFonts w:eastAsia="Times New Roman" w:cs="Arial"/>
          <w:bCs/>
          <w:szCs w:val="24"/>
          <w:lang w:eastAsia="pl-PL"/>
        </w:rPr>
        <w:t>), chłodzenie wodą obiegowo – chłodniczą, zanieczyszczenia odprowadzane będą do powietrza poprzez wyciągi emitorami E- 118 i E119,</w:t>
      </w:r>
    </w:p>
    <w:p w14:paraId="5C3B2C9F" w14:textId="77777777" w:rsidR="006A239E" w:rsidRPr="003A440E" w:rsidRDefault="006A239E" w:rsidP="00797E79">
      <w:pPr>
        <w:widowControl w:val="0"/>
        <w:numPr>
          <w:ilvl w:val="0"/>
          <w:numId w:val="18"/>
        </w:numPr>
        <w:tabs>
          <w:tab w:val="left" w:pos="360"/>
        </w:tabs>
        <w:adjustRightInd w:val="0"/>
        <w:spacing w:after="0" w:line="276" w:lineRule="auto"/>
        <w:textAlignment w:val="baseline"/>
        <w:rPr>
          <w:rFonts w:eastAsia="Times New Roman" w:cs="Arial"/>
          <w:bCs/>
          <w:szCs w:val="24"/>
          <w:lang w:eastAsia="pl-PL"/>
        </w:rPr>
      </w:pPr>
      <w:r w:rsidRPr="003A440E">
        <w:rPr>
          <w:rFonts w:eastAsia="Times New Roman" w:cs="Arial"/>
          <w:bCs/>
          <w:szCs w:val="24"/>
          <w:lang w:eastAsia="pl-PL"/>
        </w:rPr>
        <w:t>schładzarka mieszanek,</w:t>
      </w:r>
    </w:p>
    <w:p w14:paraId="652BC074" w14:textId="77777777" w:rsidR="006A239E" w:rsidRPr="003A440E" w:rsidRDefault="006A239E" w:rsidP="00797E79">
      <w:pPr>
        <w:widowControl w:val="0"/>
        <w:numPr>
          <w:ilvl w:val="0"/>
          <w:numId w:val="18"/>
        </w:numPr>
        <w:tabs>
          <w:tab w:val="left" w:pos="360"/>
        </w:tabs>
        <w:adjustRightInd w:val="0"/>
        <w:spacing w:after="0" w:line="276" w:lineRule="auto"/>
        <w:textAlignment w:val="baseline"/>
        <w:rPr>
          <w:rFonts w:eastAsia="Times New Roman" w:cs="Arial"/>
          <w:bCs/>
          <w:szCs w:val="24"/>
          <w:lang w:eastAsia="pl-PL"/>
        </w:rPr>
      </w:pPr>
      <w:r w:rsidRPr="003A440E">
        <w:rPr>
          <w:rFonts w:eastAsia="Times New Roman" w:cs="Arial"/>
          <w:bCs/>
          <w:szCs w:val="24"/>
          <w:lang w:eastAsia="pl-PL"/>
        </w:rPr>
        <w:t>krajarka,</w:t>
      </w:r>
    </w:p>
    <w:p w14:paraId="5A83032C" w14:textId="77777777" w:rsidR="006A239E" w:rsidRPr="003A440E" w:rsidRDefault="006A239E" w:rsidP="00797E79">
      <w:pPr>
        <w:widowControl w:val="0"/>
        <w:numPr>
          <w:ilvl w:val="0"/>
          <w:numId w:val="18"/>
        </w:numPr>
        <w:tabs>
          <w:tab w:val="left" w:pos="360"/>
        </w:tabs>
        <w:adjustRightInd w:val="0"/>
        <w:spacing w:after="0" w:line="276" w:lineRule="auto"/>
        <w:textAlignment w:val="baseline"/>
        <w:rPr>
          <w:rFonts w:eastAsia="Times New Roman" w:cs="Arial"/>
          <w:bCs/>
          <w:szCs w:val="24"/>
          <w:lang w:eastAsia="pl-PL"/>
        </w:rPr>
      </w:pPr>
      <w:r w:rsidRPr="003A440E">
        <w:rPr>
          <w:rFonts w:eastAsia="Times New Roman" w:cs="Arial"/>
          <w:bCs/>
          <w:szCs w:val="24"/>
          <w:lang w:eastAsia="pl-PL"/>
        </w:rPr>
        <w:t>10 wtryskarek wyposażonych w układ do plastyfikacji (temp. 50 – 90</w:t>
      </w:r>
      <w:r w:rsidRPr="003A440E">
        <w:rPr>
          <w:rFonts w:eastAsia="Times New Roman" w:cs="Arial"/>
          <w:bCs/>
          <w:szCs w:val="24"/>
          <w:vertAlign w:val="superscript"/>
          <w:lang w:eastAsia="pl-PL"/>
        </w:rPr>
        <w:t>o</w:t>
      </w:r>
      <w:r w:rsidRPr="003A440E">
        <w:rPr>
          <w:rFonts w:eastAsia="Times New Roman" w:cs="Arial"/>
          <w:bCs/>
          <w:szCs w:val="24"/>
          <w:lang w:eastAsia="pl-PL"/>
        </w:rPr>
        <w:t xml:space="preserve">C) i układ wtryskiwania do form wulkanizacyjnych (1,8-2.5 </w:t>
      </w:r>
      <w:proofErr w:type="spellStart"/>
      <w:r w:rsidRPr="003A440E">
        <w:rPr>
          <w:rFonts w:eastAsia="Times New Roman" w:cs="Arial"/>
          <w:bCs/>
          <w:szCs w:val="24"/>
          <w:lang w:eastAsia="pl-PL"/>
        </w:rPr>
        <w:t>MPa</w:t>
      </w:r>
      <w:proofErr w:type="spellEnd"/>
      <w:r w:rsidRPr="003A440E">
        <w:rPr>
          <w:rFonts w:eastAsia="Times New Roman" w:cs="Arial"/>
          <w:bCs/>
          <w:szCs w:val="24"/>
          <w:lang w:eastAsia="pl-PL"/>
        </w:rPr>
        <w:t>), w których prowadzony będzie proces wulkanizacji (temp.150 – 200</w:t>
      </w:r>
      <w:r w:rsidRPr="003A440E">
        <w:rPr>
          <w:rFonts w:eastAsia="Times New Roman" w:cs="Arial"/>
          <w:bCs/>
          <w:szCs w:val="24"/>
          <w:vertAlign w:val="superscript"/>
          <w:lang w:eastAsia="pl-PL"/>
        </w:rPr>
        <w:t>o</w:t>
      </w:r>
      <w:r w:rsidRPr="003A440E">
        <w:rPr>
          <w:rFonts w:eastAsia="Times New Roman" w:cs="Arial"/>
          <w:bCs/>
          <w:szCs w:val="24"/>
          <w:lang w:eastAsia="pl-PL"/>
        </w:rPr>
        <w:t>C), chłodzenie wodą w obiegu zamkniętym, zanieczyszczenia z procesu wprowadzane będą do powietrza poprzez instalację wyciągową mechaniczną emitorami E-103, E-104 i E-105,</w:t>
      </w:r>
    </w:p>
    <w:p w14:paraId="6F1D9170" w14:textId="77777777" w:rsidR="006A239E" w:rsidRPr="003A440E" w:rsidRDefault="006A239E" w:rsidP="00797E79">
      <w:pPr>
        <w:widowControl w:val="0"/>
        <w:numPr>
          <w:ilvl w:val="0"/>
          <w:numId w:val="18"/>
        </w:numPr>
        <w:tabs>
          <w:tab w:val="left" w:pos="360"/>
        </w:tabs>
        <w:adjustRightInd w:val="0"/>
        <w:spacing w:after="0" w:line="276" w:lineRule="auto"/>
        <w:textAlignment w:val="baseline"/>
        <w:rPr>
          <w:rFonts w:eastAsia="Times New Roman" w:cs="Arial"/>
          <w:bCs/>
          <w:szCs w:val="24"/>
          <w:lang w:eastAsia="pl-PL"/>
        </w:rPr>
      </w:pPr>
      <w:r w:rsidRPr="003A440E">
        <w:rPr>
          <w:rFonts w:eastAsia="Times New Roman" w:cs="Arial"/>
          <w:bCs/>
          <w:szCs w:val="24"/>
          <w:lang w:eastAsia="pl-PL"/>
        </w:rPr>
        <w:t xml:space="preserve">7 pras pneumatycznych, </w:t>
      </w:r>
    </w:p>
    <w:p w14:paraId="5C616973" w14:textId="77777777" w:rsidR="006A239E" w:rsidRPr="003A440E" w:rsidRDefault="006A239E" w:rsidP="00797E79">
      <w:pPr>
        <w:widowControl w:val="0"/>
        <w:numPr>
          <w:ilvl w:val="0"/>
          <w:numId w:val="18"/>
        </w:numPr>
        <w:tabs>
          <w:tab w:val="left" w:pos="360"/>
        </w:tabs>
        <w:adjustRightInd w:val="0"/>
        <w:spacing w:after="0" w:line="276" w:lineRule="auto"/>
        <w:textAlignment w:val="baseline"/>
        <w:rPr>
          <w:rFonts w:eastAsia="Times New Roman" w:cs="Arial"/>
          <w:bCs/>
          <w:szCs w:val="24"/>
          <w:lang w:eastAsia="pl-PL"/>
        </w:rPr>
      </w:pPr>
      <w:r w:rsidRPr="003A440E">
        <w:rPr>
          <w:rFonts w:eastAsia="Times New Roman" w:cs="Arial"/>
          <w:bCs/>
          <w:szCs w:val="24"/>
          <w:lang w:eastAsia="pl-PL"/>
        </w:rPr>
        <w:t>3 prasy hydrauliczne, chłodzenie powietrzem,</w:t>
      </w:r>
    </w:p>
    <w:p w14:paraId="2017530C" w14:textId="77777777" w:rsidR="006A239E" w:rsidRPr="003A440E" w:rsidRDefault="006A239E" w:rsidP="00797E79">
      <w:pPr>
        <w:widowControl w:val="0"/>
        <w:numPr>
          <w:ilvl w:val="0"/>
          <w:numId w:val="18"/>
        </w:numPr>
        <w:tabs>
          <w:tab w:val="left" w:pos="360"/>
        </w:tabs>
        <w:adjustRightInd w:val="0"/>
        <w:spacing w:after="0" w:line="276" w:lineRule="auto"/>
        <w:textAlignment w:val="baseline"/>
        <w:rPr>
          <w:rFonts w:eastAsia="Times New Roman" w:cs="Arial"/>
          <w:bCs/>
          <w:szCs w:val="24"/>
          <w:lang w:eastAsia="pl-PL"/>
        </w:rPr>
      </w:pPr>
      <w:r w:rsidRPr="003A440E">
        <w:rPr>
          <w:rFonts w:eastAsia="Times New Roman" w:cs="Arial"/>
          <w:bCs/>
          <w:szCs w:val="24"/>
          <w:lang w:eastAsia="pl-PL"/>
        </w:rPr>
        <w:t>2 szlifierki do płaszczyzn, zanieczyszczenia odprowadzane będą do powietrza w sposób wymuszony poprzez emitor E – 117,</w:t>
      </w:r>
    </w:p>
    <w:p w14:paraId="39D9A6E9" w14:textId="77777777" w:rsidR="006A239E" w:rsidRPr="003A440E" w:rsidRDefault="006A239E" w:rsidP="00797E79">
      <w:pPr>
        <w:widowControl w:val="0"/>
        <w:numPr>
          <w:ilvl w:val="0"/>
          <w:numId w:val="18"/>
        </w:numPr>
        <w:tabs>
          <w:tab w:val="left" w:pos="360"/>
        </w:tabs>
        <w:adjustRightInd w:val="0"/>
        <w:spacing w:after="0" w:line="276" w:lineRule="auto"/>
        <w:textAlignment w:val="baseline"/>
        <w:rPr>
          <w:rFonts w:eastAsia="Times New Roman" w:cs="Arial"/>
          <w:bCs/>
          <w:szCs w:val="24"/>
          <w:lang w:eastAsia="pl-PL"/>
        </w:rPr>
      </w:pPr>
      <w:r w:rsidRPr="003A440E">
        <w:rPr>
          <w:rFonts w:eastAsia="Times New Roman" w:cs="Arial"/>
          <w:bCs/>
          <w:szCs w:val="24"/>
          <w:lang w:eastAsia="pl-PL"/>
        </w:rPr>
        <w:t>2 myjki wodne bębnowe Huber, opary wprowadzane będą do powietrza w sposób wymuszony emitorami E-100 i E-101,</w:t>
      </w:r>
    </w:p>
    <w:p w14:paraId="6DE51148" w14:textId="77777777" w:rsidR="006A239E" w:rsidRPr="003A440E" w:rsidRDefault="006A239E" w:rsidP="00797E79">
      <w:pPr>
        <w:widowControl w:val="0"/>
        <w:numPr>
          <w:ilvl w:val="0"/>
          <w:numId w:val="18"/>
        </w:numPr>
        <w:tabs>
          <w:tab w:val="left" w:pos="360"/>
        </w:tabs>
        <w:adjustRightInd w:val="0"/>
        <w:spacing w:after="0" w:line="276" w:lineRule="auto"/>
        <w:textAlignment w:val="baseline"/>
        <w:rPr>
          <w:rFonts w:eastAsia="Times New Roman" w:cs="Arial"/>
          <w:bCs/>
          <w:szCs w:val="24"/>
          <w:lang w:eastAsia="pl-PL"/>
        </w:rPr>
      </w:pPr>
      <w:r w:rsidRPr="003A440E">
        <w:rPr>
          <w:rFonts w:eastAsia="Times New Roman" w:cs="Arial"/>
          <w:bCs/>
          <w:szCs w:val="24"/>
          <w:lang w:eastAsia="pl-PL"/>
        </w:rPr>
        <w:t>1 myjka do koszy, opary odprowadzane będą do powietrza grawitacyjnie poprzez emiter E-100,</w:t>
      </w:r>
    </w:p>
    <w:p w14:paraId="07D4F2CB" w14:textId="77777777" w:rsidR="006A239E" w:rsidRPr="003A440E" w:rsidRDefault="006A239E" w:rsidP="00797E79">
      <w:pPr>
        <w:widowControl w:val="0"/>
        <w:numPr>
          <w:ilvl w:val="0"/>
          <w:numId w:val="18"/>
        </w:numPr>
        <w:tabs>
          <w:tab w:val="left" w:pos="360"/>
        </w:tabs>
        <w:adjustRightInd w:val="0"/>
        <w:spacing w:after="0" w:line="276" w:lineRule="auto"/>
        <w:textAlignment w:val="baseline"/>
        <w:rPr>
          <w:rFonts w:eastAsia="Times New Roman" w:cs="Arial"/>
          <w:bCs/>
          <w:szCs w:val="24"/>
          <w:lang w:eastAsia="pl-PL"/>
        </w:rPr>
      </w:pPr>
      <w:r w:rsidRPr="003A440E">
        <w:rPr>
          <w:rFonts w:eastAsia="Times New Roman" w:cs="Arial"/>
          <w:bCs/>
          <w:szCs w:val="24"/>
          <w:lang w:eastAsia="pl-PL"/>
        </w:rPr>
        <w:t>separator do mycia wstępnego,</w:t>
      </w:r>
    </w:p>
    <w:p w14:paraId="0F72FE23" w14:textId="77777777" w:rsidR="006A239E" w:rsidRPr="003A440E" w:rsidRDefault="006A239E" w:rsidP="00797E79">
      <w:pPr>
        <w:widowControl w:val="0"/>
        <w:numPr>
          <w:ilvl w:val="0"/>
          <w:numId w:val="18"/>
        </w:numPr>
        <w:tabs>
          <w:tab w:val="left" w:pos="360"/>
        </w:tabs>
        <w:adjustRightInd w:val="0"/>
        <w:spacing w:after="0" w:line="276" w:lineRule="auto"/>
        <w:textAlignment w:val="baseline"/>
        <w:rPr>
          <w:rFonts w:eastAsia="Times New Roman" w:cs="Arial"/>
          <w:bCs/>
          <w:szCs w:val="24"/>
          <w:lang w:eastAsia="pl-PL"/>
        </w:rPr>
      </w:pPr>
      <w:r w:rsidRPr="003A440E">
        <w:rPr>
          <w:rFonts w:eastAsia="Times New Roman" w:cs="Arial"/>
          <w:bCs/>
          <w:szCs w:val="24"/>
          <w:lang w:eastAsia="pl-PL"/>
        </w:rPr>
        <w:t>piaskarka kabinowa MI125 – urządzenie działa w obiegu zamkniętym – całkowity brak odprowadzania zanieczyszczeń do powietrza,</w:t>
      </w:r>
    </w:p>
    <w:p w14:paraId="498C3485" w14:textId="77777777" w:rsidR="006A239E" w:rsidRPr="003A440E" w:rsidRDefault="006A239E" w:rsidP="00797E79">
      <w:pPr>
        <w:widowControl w:val="0"/>
        <w:numPr>
          <w:ilvl w:val="0"/>
          <w:numId w:val="18"/>
        </w:numPr>
        <w:tabs>
          <w:tab w:val="left" w:pos="360"/>
        </w:tabs>
        <w:adjustRightInd w:val="0"/>
        <w:spacing w:after="0" w:line="276" w:lineRule="auto"/>
        <w:textAlignment w:val="baseline"/>
        <w:rPr>
          <w:rFonts w:eastAsia="Times New Roman" w:cs="Arial"/>
          <w:bCs/>
          <w:szCs w:val="24"/>
          <w:lang w:eastAsia="pl-PL"/>
        </w:rPr>
      </w:pPr>
      <w:r w:rsidRPr="003A440E">
        <w:rPr>
          <w:rFonts w:eastAsia="Times New Roman" w:cs="Arial"/>
          <w:bCs/>
          <w:szCs w:val="24"/>
          <w:lang w:eastAsia="pl-PL"/>
        </w:rPr>
        <w:t>piaskarka kabinowa OPK, zanieczyszczenia odprowadzane będą do powietrza w sposób wymuszony poprzez emitor E -153 (urządzenie użytkowane sporadycznie - tylko w sytuacjach awaryjnych),</w:t>
      </w:r>
    </w:p>
    <w:p w14:paraId="22C7A7D0" w14:textId="77777777" w:rsidR="006A239E" w:rsidRPr="003A440E" w:rsidRDefault="006A239E" w:rsidP="00797E79">
      <w:pPr>
        <w:widowControl w:val="0"/>
        <w:numPr>
          <w:ilvl w:val="0"/>
          <w:numId w:val="18"/>
        </w:numPr>
        <w:tabs>
          <w:tab w:val="left" w:pos="360"/>
        </w:tabs>
        <w:adjustRightInd w:val="0"/>
        <w:spacing w:after="0" w:line="276" w:lineRule="auto"/>
        <w:textAlignment w:val="baseline"/>
        <w:rPr>
          <w:rFonts w:eastAsia="Times New Roman" w:cs="Arial"/>
          <w:bCs/>
          <w:szCs w:val="24"/>
          <w:lang w:eastAsia="pl-PL"/>
        </w:rPr>
      </w:pPr>
      <w:r w:rsidRPr="003A440E">
        <w:rPr>
          <w:rFonts w:eastAsia="Times New Roman" w:cs="Arial"/>
          <w:bCs/>
          <w:szCs w:val="24"/>
          <w:lang w:eastAsia="pl-PL"/>
        </w:rPr>
        <w:t>piec elektryczny komorowy do wygrzewania form  o mocy 24 kW – nie powstają zanieczyszczenia, brak odprowadzania do powietrza,</w:t>
      </w:r>
    </w:p>
    <w:p w14:paraId="607D93B4" w14:textId="77777777" w:rsidR="006A239E" w:rsidRPr="003A440E" w:rsidRDefault="006A239E" w:rsidP="00797E79">
      <w:pPr>
        <w:widowControl w:val="0"/>
        <w:numPr>
          <w:ilvl w:val="0"/>
          <w:numId w:val="18"/>
        </w:numPr>
        <w:tabs>
          <w:tab w:val="left" w:pos="360"/>
        </w:tabs>
        <w:adjustRightInd w:val="0"/>
        <w:spacing w:after="0" w:line="276" w:lineRule="auto"/>
        <w:textAlignment w:val="baseline"/>
        <w:rPr>
          <w:rFonts w:eastAsia="Times New Roman" w:cs="Arial"/>
          <w:bCs/>
          <w:szCs w:val="24"/>
          <w:lang w:eastAsia="pl-PL"/>
        </w:rPr>
      </w:pPr>
      <w:r w:rsidRPr="003A440E">
        <w:rPr>
          <w:rFonts w:eastAsia="Times New Roman" w:cs="Arial"/>
          <w:bCs/>
          <w:szCs w:val="24"/>
          <w:lang w:eastAsia="pl-PL"/>
        </w:rPr>
        <w:t>magazyn opakowań, zanieczyszczenia wprowadzane będą powietrza w sposób wymuszony emitorem E-124,</w:t>
      </w:r>
    </w:p>
    <w:p w14:paraId="4C98429F" w14:textId="77777777" w:rsidR="006A239E" w:rsidRPr="003A440E" w:rsidRDefault="006A239E" w:rsidP="00797E79">
      <w:pPr>
        <w:widowControl w:val="0"/>
        <w:numPr>
          <w:ilvl w:val="0"/>
          <w:numId w:val="18"/>
        </w:numPr>
        <w:tabs>
          <w:tab w:val="left" w:pos="360"/>
        </w:tabs>
        <w:adjustRightInd w:val="0"/>
        <w:spacing w:after="0" w:line="276" w:lineRule="auto"/>
        <w:textAlignment w:val="baseline"/>
        <w:rPr>
          <w:rFonts w:eastAsia="Times New Roman" w:cs="Arial"/>
          <w:bCs/>
          <w:szCs w:val="24"/>
          <w:lang w:eastAsia="pl-PL"/>
        </w:rPr>
      </w:pPr>
      <w:r w:rsidRPr="003A440E">
        <w:rPr>
          <w:rFonts w:eastAsia="Times New Roman" w:cs="Arial"/>
          <w:bCs/>
          <w:szCs w:val="24"/>
          <w:lang w:eastAsia="pl-PL"/>
        </w:rPr>
        <w:t>magazyn wyrobów gotowych, zanieczyszczenia wprowadzane będą do powietrza w sposób wymuszony emitorem E-125,</w:t>
      </w:r>
    </w:p>
    <w:p w14:paraId="57C3842E" w14:textId="77777777" w:rsidR="00C937AC" w:rsidRDefault="006A239E" w:rsidP="00F37131">
      <w:pPr>
        <w:widowControl w:val="0"/>
        <w:numPr>
          <w:ilvl w:val="0"/>
          <w:numId w:val="18"/>
        </w:numPr>
        <w:tabs>
          <w:tab w:val="left" w:pos="360"/>
        </w:tabs>
        <w:adjustRightInd w:val="0"/>
        <w:spacing w:after="0" w:line="276" w:lineRule="auto"/>
        <w:textAlignment w:val="baseline"/>
        <w:rPr>
          <w:rFonts w:eastAsia="Times New Roman" w:cs="Arial"/>
          <w:bCs/>
          <w:szCs w:val="24"/>
          <w:lang w:eastAsia="pl-PL"/>
        </w:rPr>
      </w:pPr>
      <w:r w:rsidRPr="003A440E">
        <w:rPr>
          <w:rFonts w:eastAsia="Times New Roman" w:cs="Arial"/>
          <w:bCs/>
          <w:szCs w:val="24"/>
          <w:lang w:eastAsia="pl-PL"/>
        </w:rPr>
        <w:t xml:space="preserve">magazyn form, zanieczyszczenia znad stanowiska do </w:t>
      </w:r>
      <w:proofErr w:type="spellStart"/>
      <w:r w:rsidRPr="003A440E">
        <w:rPr>
          <w:rFonts w:eastAsia="Times New Roman" w:cs="Arial"/>
          <w:bCs/>
          <w:szCs w:val="24"/>
          <w:lang w:eastAsia="pl-PL"/>
        </w:rPr>
        <w:t>teflonowania</w:t>
      </w:r>
      <w:proofErr w:type="spellEnd"/>
      <w:r w:rsidRPr="003A440E">
        <w:rPr>
          <w:rFonts w:eastAsia="Times New Roman" w:cs="Arial"/>
          <w:bCs/>
          <w:szCs w:val="24"/>
          <w:lang w:eastAsia="pl-PL"/>
        </w:rPr>
        <w:t xml:space="preserve"> wprowadzane będą do powietrza w sposób wymuszony emitorem E-114.</w:t>
      </w:r>
    </w:p>
    <w:p w14:paraId="342B27F4" w14:textId="66F81ED3" w:rsidR="006A239E" w:rsidRPr="00C937AC" w:rsidRDefault="006A239E" w:rsidP="00C937AC">
      <w:pPr>
        <w:widowControl w:val="0"/>
        <w:tabs>
          <w:tab w:val="left" w:pos="360"/>
        </w:tabs>
        <w:adjustRightInd w:val="0"/>
        <w:spacing w:after="0" w:line="276" w:lineRule="auto"/>
        <w:textAlignment w:val="baseline"/>
        <w:rPr>
          <w:rFonts w:eastAsia="Times New Roman" w:cs="Arial"/>
          <w:bCs/>
          <w:szCs w:val="24"/>
          <w:lang w:eastAsia="pl-PL"/>
        </w:rPr>
      </w:pPr>
      <w:r w:rsidRPr="00C937AC">
        <w:rPr>
          <w:rFonts w:eastAsia="Times New Roman" w:cs="Arial"/>
          <w:b/>
          <w:szCs w:val="24"/>
          <w:lang w:eastAsia="pl-PL"/>
        </w:rPr>
        <w:t>I.2.1.6. Zakład Produkcji Uszczelek Samoprzylepnych Z-7:</w:t>
      </w:r>
    </w:p>
    <w:p w14:paraId="76A88D76" w14:textId="77777777" w:rsidR="006A239E" w:rsidRPr="003A440E" w:rsidRDefault="006A239E" w:rsidP="00797E79">
      <w:pPr>
        <w:widowControl w:val="0"/>
        <w:numPr>
          <w:ilvl w:val="0"/>
          <w:numId w:val="24"/>
        </w:numPr>
        <w:adjustRightInd w:val="0"/>
        <w:spacing w:after="0" w:line="276" w:lineRule="auto"/>
        <w:contextualSpacing/>
        <w:textAlignment w:val="baseline"/>
        <w:rPr>
          <w:rFonts w:eastAsia="Times New Roman" w:cs="Arial"/>
          <w:szCs w:val="24"/>
          <w:lang w:eastAsia="pl-PL"/>
        </w:rPr>
      </w:pPr>
      <w:r w:rsidRPr="003A440E">
        <w:rPr>
          <w:rFonts w:eastAsia="Times New Roman" w:cs="Arial"/>
          <w:szCs w:val="24"/>
          <w:lang w:eastAsia="pl-PL"/>
        </w:rPr>
        <w:t xml:space="preserve">linie wytłaczania i wulkanizacji DUPLEX wyposażona w dwie wytłaczarki (wydajność 180 kg/h każda), tunel wulkanizacyjny (temp. 200 – 230 </w:t>
      </w:r>
      <w:proofErr w:type="spellStart"/>
      <w:r w:rsidRPr="003A440E">
        <w:rPr>
          <w:rFonts w:eastAsia="Times New Roman" w:cs="Arial"/>
          <w:szCs w:val="24"/>
          <w:vertAlign w:val="superscript"/>
          <w:lang w:eastAsia="pl-PL"/>
        </w:rPr>
        <w:t>o</w:t>
      </w:r>
      <w:r w:rsidRPr="003A440E">
        <w:rPr>
          <w:rFonts w:eastAsia="Times New Roman" w:cs="Arial"/>
          <w:szCs w:val="24"/>
          <w:lang w:eastAsia="pl-PL"/>
        </w:rPr>
        <w:t>C</w:t>
      </w:r>
      <w:proofErr w:type="spellEnd"/>
      <w:r w:rsidRPr="003A440E">
        <w:rPr>
          <w:rFonts w:eastAsia="Times New Roman" w:cs="Arial"/>
          <w:szCs w:val="24"/>
          <w:lang w:eastAsia="pl-PL"/>
        </w:rPr>
        <w:t xml:space="preserve">), wanna płucząco - chłodząca transportery i </w:t>
      </w:r>
      <w:proofErr w:type="spellStart"/>
      <w:r w:rsidRPr="003A440E">
        <w:rPr>
          <w:rFonts w:eastAsia="Times New Roman" w:cs="Arial"/>
          <w:szCs w:val="24"/>
          <w:lang w:eastAsia="pl-PL"/>
        </w:rPr>
        <w:t>zwijaki</w:t>
      </w:r>
      <w:proofErr w:type="spellEnd"/>
      <w:r w:rsidRPr="003A440E">
        <w:rPr>
          <w:rFonts w:eastAsia="Times New Roman" w:cs="Arial"/>
          <w:szCs w:val="24"/>
          <w:lang w:eastAsia="pl-PL"/>
        </w:rPr>
        <w:t>, chłodzenie wodą w obiegu zamkniętym, zanieczyszczenia odprowadzane będą do powietrza w sposób wymuszony emitorami E-67, E-68 i E-69,</w:t>
      </w:r>
    </w:p>
    <w:p w14:paraId="69EE34C8" w14:textId="77777777" w:rsidR="00C937AC" w:rsidRDefault="006A239E" w:rsidP="00C937AC">
      <w:pPr>
        <w:widowControl w:val="0"/>
        <w:numPr>
          <w:ilvl w:val="0"/>
          <w:numId w:val="24"/>
        </w:numPr>
        <w:adjustRightInd w:val="0"/>
        <w:spacing w:after="0" w:line="276" w:lineRule="auto"/>
        <w:contextualSpacing/>
        <w:textAlignment w:val="baseline"/>
        <w:rPr>
          <w:rFonts w:eastAsia="Times New Roman" w:cs="Arial"/>
          <w:szCs w:val="24"/>
          <w:lang w:eastAsia="pl-PL"/>
        </w:rPr>
      </w:pPr>
      <w:r w:rsidRPr="00C937AC">
        <w:rPr>
          <w:rFonts w:eastAsia="Times New Roman" w:cs="Arial"/>
          <w:szCs w:val="24"/>
          <w:lang w:eastAsia="pl-PL"/>
        </w:rPr>
        <w:t>linie do nakładania taśmy samoprzylepnej na profile gumowe, zanieczyszczenia odprowadzane będą do powietrza w sposób wymuszony emitorem E-76.</w:t>
      </w:r>
    </w:p>
    <w:p w14:paraId="4CE47739" w14:textId="47D24D59" w:rsidR="006A239E" w:rsidRPr="00C937AC" w:rsidRDefault="006A239E" w:rsidP="00C937AC">
      <w:pPr>
        <w:widowControl w:val="0"/>
        <w:adjustRightInd w:val="0"/>
        <w:spacing w:after="240" w:line="276" w:lineRule="auto"/>
        <w:contextualSpacing/>
        <w:textAlignment w:val="baseline"/>
        <w:rPr>
          <w:rFonts w:eastAsia="Times New Roman" w:cs="Arial"/>
          <w:szCs w:val="24"/>
          <w:lang w:eastAsia="pl-PL"/>
        </w:rPr>
      </w:pPr>
      <w:r w:rsidRPr="00C937AC">
        <w:rPr>
          <w:rFonts w:eastAsia="Times New Roman" w:cs="Arial"/>
          <w:b/>
          <w:szCs w:val="24"/>
          <w:lang w:eastAsia="pl-PL"/>
        </w:rPr>
        <w:t>I.2.1.7. Zakład Produkcji Uszczelek Stolarkowych Z-8:</w:t>
      </w:r>
    </w:p>
    <w:p w14:paraId="73BE992D"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xml:space="preserve">Linie </w:t>
      </w:r>
      <w:proofErr w:type="spellStart"/>
      <w:r w:rsidRPr="003A440E">
        <w:rPr>
          <w:rFonts w:eastAsia="Times New Roman" w:cs="Arial"/>
          <w:szCs w:val="24"/>
          <w:lang w:eastAsia="pl-PL"/>
        </w:rPr>
        <w:t>Bersdorff</w:t>
      </w:r>
      <w:proofErr w:type="spellEnd"/>
      <w:r w:rsidRPr="003A440E">
        <w:rPr>
          <w:rFonts w:eastAsia="Times New Roman" w:cs="Arial"/>
          <w:szCs w:val="24"/>
          <w:lang w:eastAsia="pl-PL"/>
        </w:rPr>
        <w:t xml:space="preserve"> opalane gazem ziemnym oraz chłodzone wodą w obiegu zamkniętym wyposażone w wytłaczarki i tunele wulkanizacyjne:</w:t>
      </w:r>
    </w:p>
    <w:p w14:paraId="72073A85" w14:textId="026EA529" w:rsidR="006A239E" w:rsidRPr="003A440E" w:rsidRDefault="006A239E" w:rsidP="00797E79">
      <w:pPr>
        <w:widowControl w:val="0"/>
        <w:numPr>
          <w:ilvl w:val="0"/>
          <w:numId w:val="19"/>
        </w:numPr>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linia BS90 wyposażona w wytłaczarkę (wydajność 180 kg/h) i tunel wulkanizacyjny do w stopionych solach azotanowych i azotanowych (temp. 180-250</w:t>
      </w:r>
      <w:r w:rsidRPr="003A440E">
        <w:rPr>
          <w:rFonts w:eastAsia="Times New Roman" w:cs="Arial"/>
          <w:szCs w:val="24"/>
          <w:lang w:eastAsia="pl-PL"/>
        </w:rPr>
        <w:sym w:font="Symbol" w:char="F0B0"/>
      </w:r>
      <w:r w:rsidRPr="003A440E">
        <w:rPr>
          <w:rFonts w:eastAsia="Times New Roman" w:cs="Arial"/>
          <w:szCs w:val="24"/>
          <w:lang w:eastAsia="pl-PL"/>
        </w:rPr>
        <w:t>C, ciśnienie 0,6 </w:t>
      </w:r>
      <w:proofErr w:type="spellStart"/>
      <w:r w:rsidRPr="003A440E">
        <w:rPr>
          <w:rFonts w:eastAsia="Times New Roman" w:cs="Arial"/>
          <w:szCs w:val="24"/>
          <w:lang w:eastAsia="pl-PL"/>
        </w:rPr>
        <w:t>MPa</w:t>
      </w:r>
      <w:proofErr w:type="spellEnd"/>
      <w:r w:rsidRPr="003A440E">
        <w:rPr>
          <w:rFonts w:eastAsia="Times New Roman" w:cs="Arial"/>
          <w:szCs w:val="24"/>
          <w:lang w:eastAsia="pl-PL"/>
        </w:rPr>
        <w:t>), zanieczyszczenia odprowadzane będą do powietrza w</w:t>
      </w:r>
      <w:r w:rsidR="009066AD">
        <w:rPr>
          <w:rFonts w:eastAsia="Times New Roman" w:cs="Arial"/>
          <w:szCs w:val="24"/>
          <w:lang w:eastAsia="pl-PL"/>
        </w:rPr>
        <w:t> </w:t>
      </w:r>
      <w:r w:rsidRPr="003A440E">
        <w:rPr>
          <w:rFonts w:eastAsia="Times New Roman" w:cs="Arial"/>
          <w:szCs w:val="24"/>
          <w:lang w:eastAsia="pl-PL"/>
        </w:rPr>
        <w:t>sposób wymuszony emitorami E-285 i E-287,</w:t>
      </w:r>
    </w:p>
    <w:p w14:paraId="1A5D052B" w14:textId="77777777" w:rsidR="006A239E" w:rsidRPr="003A440E" w:rsidRDefault="006A239E" w:rsidP="00797E79">
      <w:pPr>
        <w:widowControl w:val="0"/>
        <w:numPr>
          <w:ilvl w:val="0"/>
          <w:numId w:val="19"/>
        </w:numPr>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linia BS120/1 wyposażona w wytłaczarkę (wydajność 300 kg/h) i tunel wulkanizacyjny do wulkanizacji w stopionych solach azotanowych i azotanowych (temp. 180-250</w:t>
      </w:r>
      <w:r w:rsidRPr="003A440E">
        <w:rPr>
          <w:rFonts w:eastAsia="Times New Roman" w:cs="Arial"/>
          <w:szCs w:val="24"/>
          <w:lang w:eastAsia="pl-PL"/>
        </w:rPr>
        <w:sym w:font="Symbol" w:char="F0B0"/>
      </w:r>
      <w:r w:rsidRPr="003A440E">
        <w:rPr>
          <w:rFonts w:eastAsia="Times New Roman" w:cs="Arial"/>
          <w:szCs w:val="24"/>
          <w:lang w:eastAsia="pl-PL"/>
        </w:rPr>
        <w:t xml:space="preserve">C, ciśnienie 0,6 </w:t>
      </w:r>
      <w:proofErr w:type="spellStart"/>
      <w:r w:rsidRPr="003A440E">
        <w:rPr>
          <w:rFonts w:eastAsia="Times New Roman" w:cs="Arial"/>
          <w:szCs w:val="24"/>
          <w:lang w:eastAsia="pl-PL"/>
        </w:rPr>
        <w:t>MPa</w:t>
      </w:r>
      <w:proofErr w:type="spellEnd"/>
      <w:r w:rsidRPr="003A440E">
        <w:rPr>
          <w:rFonts w:eastAsia="Times New Roman" w:cs="Arial"/>
          <w:szCs w:val="24"/>
          <w:lang w:eastAsia="pl-PL"/>
        </w:rPr>
        <w:t>), zanieczyszczenia odprowadzane będą do powietrza w sposób wymuszony emitorami E-684, E-685, E-686 i E696,</w:t>
      </w:r>
    </w:p>
    <w:p w14:paraId="7D9BF80B" w14:textId="77777777" w:rsidR="006A239E" w:rsidRPr="003A440E" w:rsidRDefault="006A239E" w:rsidP="00797E79">
      <w:pPr>
        <w:widowControl w:val="0"/>
        <w:numPr>
          <w:ilvl w:val="0"/>
          <w:numId w:val="19"/>
        </w:numPr>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linia BS120/2 wyposażona w wytłaczarkę (wydajności 450 kg/h) i oraz tunel wulkanizacyjny do wulkanizacji w stopionych solach azotanowych i azotanowych (temp. 180-250</w:t>
      </w:r>
      <w:r w:rsidRPr="003A440E">
        <w:rPr>
          <w:rFonts w:eastAsia="Times New Roman" w:cs="Arial"/>
          <w:szCs w:val="24"/>
          <w:lang w:eastAsia="pl-PL"/>
        </w:rPr>
        <w:sym w:font="Symbol" w:char="F0B0"/>
      </w:r>
      <w:r w:rsidRPr="003A440E">
        <w:rPr>
          <w:rFonts w:eastAsia="Times New Roman" w:cs="Arial"/>
          <w:szCs w:val="24"/>
          <w:lang w:eastAsia="pl-PL"/>
        </w:rPr>
        <w:t xml:space="preserve">C, ciśnienie 0,6 </w:t>
      </w:r>
      <w:proofErr w:type="spellStart"/>
      <w:r w:rsidRPr="003A440E">
        <w:rPr>
          <w:rFonts w:eastAsia="Times New Roman" w:cs="Arial"/>
          <w:szCs w:val="24"/>
          <w:lang w:eastAsia="pl-PL"/>
        </w:rPr>
        <w:t>MPa</w:t>
      </w:r>
      <w:proofErr w:type="spellEnd"/>
      <w:r w:rsidRPr="003A440E">
        <w:rPr>
          <w:rFonts w:eastAsia="Times New Roman" w:cs="Arial"/>
          <w:szCs w:val="24"/>
          <w:lang w:eastAsia="pl-PL"/>
        </w:rPr>
        <w:t>), zanieczyszczenia odprowadzane będą do powietrza w sposób wymuszony emitorami E-687, E-695, E-697 i E-698.</w:t>
      </w:r>
    </w:p>
    <w:p w14:paraId="6387AB64" w14:textId="77777777" w:rsidR="006A239E" w:rsidRPr="003A440E" w:rsidRDefault="006A239E" w:rsidP="00797E79">
      <w:pPr>
        <w:widowControl w:val="0"/>
        <w:numPr>
          <w:ilvl w:val="0"/>
          <w:numId w:val="19"/>
        </w:numPr>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Urządzenia instalacji do przeróbki gumy umieszczone będą w halach wyposażonych w betonowe szczelne posadzki,</w:t>
      </w:r>
    </w:p>
    <w:p w14:paraId="66C6FCA8" w14:textId="77777777" w:rsidR="006A239E" w:rsidRPr="003A440E" w:rsidRDefault="006A239E" w:rsidP="00797E79">
      <w:pPr>
        <w:widowControl w:val="0"/>
        <w:numPr>
          <w:ilvl w:val="0"/>
          <w:numId w:val="19"/>
        </w:numPr>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linia SAIAG O wyposażona w dwie wytłaczarki (temp. 30-</w:t>
      </w:r>
      <w:smartTag w:uri="urn:schemas-microsoft-com:office:smarttags" w:element="metricconverter">
        <w:smartTagPr>
          <w:attr w:name="ProductID" w:val="80ﾰC"/>
        </w:smartTagPr>
        <w:r w:rsidRPr="003A440E">
          <w:rPr>
            <w:rFonts w:eastAsia="Times New Roman" w:cs="Arial"/>
            <w:szCs w:val="24"/>
            <w:lang w:eastAsia="pl-PL"/>
          </w:rPr>
          <w:t>80°C</w:t>
        </w:r>
      </w:smartTag>
      <w:r w:rsidRPr="003A440E">
        <w:rPr>
          <w:rFonts w:eastAsia="Times New Roman" w:cs="Arial"/>
          <w:szCs w:val="24"/>
          <w:lang w:eastAsia="pl-PL"/>
        </w:rPr>
        <w:t xml:space="preserve">), tunel gorącego powietrza z mikrofalami (temp. 180 – </w:t>
      </w:r>
      <w:smartTag w:uri="urn:schemas-microsoft-com:office:smarttags" w:element="metricconverter">
        <w:smartTagPr>
          <w:attr w:name="ProductID" w:val="230ﾰC"/>
        </w:smartTagPr>
        <w:r w:rsidRPr="003A440E">
          <w:rPr>
            <w:rFonts w:eastAsia="Times New Roman" w:cs="Arial"/>
            <w:szCs w:val="24"/>
            <w:lang w:eastAsia="pl-PL"/>
          </w:rPr>
          <w:t>230°C</w:t>
        </w:r>
      </w:smartTag>
      <w:r w:rsidRPr="003A440E">
        <w:rPr>
          <w:rFonts w:eastAsia="Times New Roman" w:cs="Arial"/>
          <w:szCs w:val="24"/>
          <w:lang w:eastAsia="pl-PL"/>
        </w:rPr>
        <w:t xml:space="preserve">), dwa tunele do wulkanizacji w gorącym powietrzu (temp. 190 - </w:t>
      </w:r>
      <w:smartTag w:uri="urn:schemas-microsoft-com:office:smarttags" w:element="metricconverter">
        <w:smartTagPr>
          <w:attr w:name="ProductID" w:val="300ﾰC"/>
        </w:smartTagPr>
        <w:r w:rsidRPr="003A440E">
          <w:rPr>
            <w:rFonts w:eastAsia="Times New Roman" w:cs="Arial"/>
            <w:szCs w:val="24"/>
            <w:lang w:eastAsia="pl-PL"/>
          </w:rPr>
          <w:t>300°C</w:t>
        </w:r>
      </w:smartTag>
      <w:r w:rsidRPr="003A440E">
        <w:rPr>
          <w:rFonts w:eastAsia="Times New Roman" w:cs="Arial"/>
          <w:szCs w:val="24"/>
          <w:lang w:eastAsia="pl-PL"/>
        </w:rPr>
        <w:t xml:space="preserve">) i piec do wulkanizacji w gorącym powietrzu (temp. 80 – </w:t>
      </w:r>
      <w:smartTag w:uri="urn:schemas-microsoft-com:office:smarttags" w:element="metricconverter">
        <w:smartTagPr>
          <w:attr w:name="ProductID" w:val="150ﾰC"/>
        </w:smartTagPr>
        <w:r w:rsidRPr="003A440E">
          <w:rPr>
            <w:rFonts w:eastAsia="Times New Roman" w:cs="Arial"/>
            <w:szCs w:val="24"/>
            <w:lang w:eastAsia="pl-PL"/>
          </w:rPr>
          <w:t>150°C</w:t>
        </w:r>
      </w:smartTag>
      <w:r w:rsidRPr="003A440E">
        <w:rPr>
          <w:rFonts w:eastAsia="Times New Roman" w:cs="Arial"/>
          <w:szCs w:val="24"/>
          <w:lang w:eastAsia="pl-PL"/>
        </w:rPr>
        <w:t>), zanieczyszczenia z linii będą odprowadzane do powietrza emitorami od E-SO/1 do E- SO/5</w:t>
      </w:r>
    </w:p>
    <w:p w14:paraId="3CF7324D" w14:textId="77777777" w:rsidR="00C937AC" w:rsidRDefault="006A239E" w:rsidP="00C937AC">
      <w:pPr>
        <w:widowControl w:val="0"/>
        <w:numPr>
          <w:ilvl w:val="0"/>
          <w:numId w:val="19"/>
        </w:numPr>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linia RUBIKON wyposażona w wytłaczarkę (wydajności 450 kg/h) i oraz tunel wulkanizacyjny do wulkanizacji w stopionych solach azotanowych i azotanowych (temp. 180-250</w:t>
      </w:r>
      <w:r w:rsidRPr="003A440E">
        <w:rPr>
          <w:rFonts w:eastAsia="Times New Roman" w:cs="Arial"/>
          <w:szCs w:val="24"/>
          <w:vertAlign w:val="superscript"/>
          <w:lang w:eastAsia="pl-PL"/>
        </w:rPr>
        <w:t>o</w:t>
      </w:r>
      <w:r w:rsidRPr="003A440E">
        <w:rPr>
          <w:rFonts w:eastAsia="Times New Roman" w:cs="Arial"/>
          <w:szCs w:val="24"/>
          <w:lang w:eastAsia="pl-PL"/>
        </w:rPr>
        <w:t xml:space="preserve">C, ciśnienie 0,6 </w:t>
      </w:r>
      <w:proofErr w:type="spellStart"/>
      <w:r w:rsidRPr="003A440E">
        <w:rPr>
          <w:rFonts w:eastAsia="Times New Roman" w:cs="Arial"/>
          <w:szCs w:val="24"/>
          <w:lang w:eastAsia="pl-PL"/>
        </w:rPr>
        <w:t>MPa</w:t>
      </w:r>
      <w:proofErr w:type="spellEnd"/>
      <w:r w:rsidRPr="003A440E">
        <w:rPr>
          <w:rFonts w:eastAsia="Times New Roman" w:cs="Arial"/>
          <w:szCs w:val="24"/>
          <w:lang w:eastAsia="pl-PL"/>
        </w:rPr>
        <w:t>), zanieczyszczenia odprowadzane będą do powietrza w sposób wymuszony emitorami E-R1, E-R2, E-R3.</w:t>
      </w:r>
    </w:p>
    <w:p w14:paraId="40A227B4" w14:textId="3300B39C" w:rsidR="006A239E" w:rsidRPr="00C937AC" w:rsidRDefault="006A239E" w:rsidP="00C937AC">
      <w:pPr>
        <w:widowControl w:val="0"/>
        <w:adjustRightInd w:val="0"/>
        <w:spacing w:after="0" w:line="276" w:lineRule="auto"/>
        <w:textAlignment w:val="baseline"/>
        <w:rPr>
          <w:rFonts w:eastAsia="Times New Roman" w:cs="Arial"/>
          <w:szCs w:val="24"/>
          <w:lang w:eastAsia="pl-PL"/>
        </w:rPr>
      </w:pPr>
      <w:r w:rsidRPr="00C937AC">
        <w:rPr>
          <w:rFonts w:eastAsia="Calibri" w:cs="Arial"/>
          <w:b/>
          <w:bCs/>
          <w:kern w:val="2"/>
          <w:szCs w:val="24"/>
          <w14:ligatures w14:val="standardContextual"/>
        </w:rPr>
        <w:t>I.2.1.8. Zakład Obsługi Energetycznej Z-5 – Wydział Energetyczny EN5</w:t>
      </w:r>
    </w:p>
    <w:p w14:paraId="27D9F1CB" w14:textId="77777777" w:rsidR="006A239E" w:rsidRPr="00EE214F" w:rsidRDefault="006A239E" w:rsidP="00797E79">
      <w:pPr>
        <w:widowControl w:val="0"/>
        <w:numPr>
          <w:ilvl w:val="0"/>
          <w:numId w:val="32"/>
        </w:numPr>
        <w:adjustRightInd w:val="0"/>
        <w:spacing w:line="276" w:lineRule="auto"/>
        <w:contextualSpacing/>
        <w:textAlignment w:val="baseline"/>
        <w:rPr>
          <w:rFonts w:eastAsia="Times New Roman" w:cs="Arial"/>
          <w:szCs w:val="24"/>
          <w:lang w:eastAsia="pl-PL"/>
        </w:rPr>
      </w:pPr>
      <w:r w:rsidRPr="00EE214F">
        <w:rPr>
          <w:rFonts w:eastAsia="Times New Roman" w:cs="Arial"/>
          <w:szCs w:val="24"/>
          <w:lang w:eastAsia="pl-PL"/>
        </w:rPr>
        <w:t>ujęcie wody z rzeki San S-1 w km 281 + 238 (o wydajność 150 m</w:t>
      </w:r>
      <w:r w:rsidRPr="00EE214F">
        <w:rPr>
          <w:rFonts w:eastAsia="Times New Roman" w:cs="Arial"/>
          <w:szCs w:val="24"/>
          <w:vertAlign w:val="superscript"/>
          <w:lang w:eastAsia="pl-PL"/>
        </w:rPr>
        <w:t>3</w:t>
      </w:r>
      <w:r w:rsidRPr="00EE214F">
        <w:rPr>
          <w:rFonts w:eastAsia="Times New Roman" w:cs="Arial"/>
          <w:szCs w:val="24"/>
          <w:lang w:eastAsia="pl-PL"/>
        </w:rPr>
        <w:t>/h i ciśnieniu do 0,6 </w:t>
      </w:r>
      <w:proofErr w:type="spellStart"/>
      <w:r w:rsidRPr="00EE214F">
        <w:rPr>
          <w:rFonts w:eastAsia="Times New Roman" w:cs="Arial"/>
          <w:szCs w:val="24"/>
          <w:lang w:eastAsia="pl-PL"/>
        </w:rPr>
        <w:t>MPa</w:t>
      </w:r>
      <w:proofErr w:type="spellEnd"/>
      <w:r w:rsidRPr="00EE214F">
        <w:rPr>
          <w:rFonts w:eastAsia="Times New Roman" w:cs="Arial"/>
          <w:szCs w:val="24"/>
          <w:lang w:eastAsia="pl-PL"/>
        </w:rPr>
        <w:t>) wyposażone w ujęcie brzegowe (</w:t>
      </w:r>
      <w:smartTag w:uri="urn:schemas-microsoft-com:office:smarttags" w:element="metricconverter">
        <w:smartTagPr>
          <w:attr w:name="ProductID" w:val="1,88 ha"/>
        </w:smartTagPr>
        <w:r w:rsidRPr="00EE214F">
          <w:rPr>
            <w:rFonts w:eastAsia="Times New Roman" w:cs="Arial"/>
            <w:szCs w:val="24"/>
            <w:lang w:eastAsia="pl-PL"/>
          </w:rPr>
          <w:t>283,82 m</w:t>
        </w:r>
      </w:smartTag>
      <w:r w:rsidRPr="00EE214F">
        <w:rPr>
          <w:rFonts w:eastAsia="Times New Roman" w:cs="Arial"/>
          <w:szCs w:val="24"/>
          <w:lang w:eastAsia="pl-PL"/>
        </w:rPr>
        <w:t xml:space="preserve">) wraz ze stacją uzdatniania wody z rzeki z ujęcia lewobrzeżnego wyposażoną w ujęcie brzegowe połączone dwoma lewarami z budynkiem ujęcia wody, przepompownię </w:t>
      </w:r>
      <w:proofErr w:type="spellStart"/>
      <w:r w:rsidRPr="00EE214F">
        <w:rPr>
          <w:rFonts w:eastAsia="Times New Roman" w:cs="Arial"/>
          <w:szCs w:val="24"/>
          <w:lang w:eastAsia="pl-PL"/>
        </w:rPr>
        <w:t>I</w:t>
      </w:r>
      <w:r w:rsidRPr="00EE214F">
        <w:rPr>
          <w:rFonts w:eastAsia="Times New Roman" w:cs="Arial"/>
          <w:szCs w:val="24"/>
          <w:vertAlign w:val="superscript"/>
          <w:lang w:eastAsia="pl-PL"/>
        </w:rPr>
        <w:t>o</w:t>
      </w:r>
      <w:proofErr w:type="spellEnd"/>
      <w:r w:rsidRPr="00EE214F">
        <w:rPr>
          <w:rFonts w:eastAsia="Times New Roman" w:cs="Arial"/>
          <w:szCs w:val="24"/>
          <w:lang w:eastAsia="pl-PL"/>
        </w:rPr>
        <w:t>, 2 klarowniki (wydajności 58m</w:t>
      </w:r>
      <w:r w:rsidRPr="00EE214F">
        <w:rPr>
          <w:rFonts w:eastAsia="Times New Roman" w:cs="Arial"/>
          <w:szCs w:val="24"/>
          <w:vertAlign w:val="superscript"/>
          <w:lang w:eastAsia="pl-PL"/>
        </w:rPr>
        <w:t>3</w:t>
      </w:r>
      <w:r w:rsidRPr="00EE214F">
        <w:rPr>
          <w:rFonts w:eastAsia="Times New Roman" w:cs="Arial"/>
          <w:szCs w:val="24"/>
          <w:lang w:eastAsia="pl-PL"/>
        </w:rPr>
        <w:t>/h każdy), 4 otwarte filtry pospieszne (o wydajności 58,1 m</w:t>
      </w:r>
      <w:r w:rsidRPr="00EE214F">
        <w:rPr>
          <w:rFonts w:eastAsia="Times New Roman" w:cs="Arial"/>
          <w:szCs w:val="24"/>
          <w:vertAlign w:val="superscript"/>
          <w:lang w:eastAsia="pl-PL"/>
        </w:rPr>
        <w:t>3</w:t>
      </w:r>
      <w:r w:rsidRPr="00EE214F">
        <w:rPr>
          <w:rFonts w:eastAsia="Times New Roman" w:cs="Arial"/>
          <w:szCs w:val="24"/>
          <w:lang w:eastAsia="pl-PL"/>
        </w:rPr>
        <w:t>/h każdy), urządzenia do chlorowania wody za pomocą podchlorynu sodu, dwa zbiorniki zapasu wody (o pojemności 150 m</w:t>
      </w:r>
      <w:r w:rsidRPr="00EE214F">
        <w:rPr>
          <w:rFonts w:eastAsia="Times New Roman" w:cs="Arial"/>
          <w:szCs w:val="24"/>
          <w:vertAlign w:val="superscript"/>
          <w:lang w:eastAsia="pl-PL"/>
        </w:rPr>
        <w:t xml:space="preserve">3 </w:t>
      </w:r>
      <w:r w:rsidRPr="00EE214F">
        <w:rPr>
          <w:rFonts w:eastAsia="Times New Roman" w:cs="Arial"/>
          <w:szCs w:val="24"/>
          <w:lang w:eastAsia="pl-PL"/>
        </w:rPr>
        <w:t xml:space="preserve">każdy, podziemne, żelbetowe), pompownię </w:t>
      </w:r>
      <w:proofErr w:type="spellStart"/>
      <w:r w:rsidRPr="00EE214F">
        <w:rPr>
          <w:rFonts w:eastAsia="Times New Roman" w:cs="Arial"/>
          <w:szCs w:val="24"/>
          <w:lang w:eastAsia="pl-PL"/>
        </w:rPr>
        <w:t>II</w:t>
      </w:r>
      <w:r w:rsidRPr="00EE214F">
        <w:rPr>
          <w:rFonts w:eastAsia="Times New Roman" w:cs="Arial"/>
          <w:szCs w:val="24"/>
          <w:vertAlign w:val="superscript"/>
          <w:lang w:eastAsia="pl-PL"/>
        </w:rPr>
        <w:t>o</w:t>
      </w:r>
      <w:proofErr w:type="spellEnd"/>
      <w:r w:rsidRPr="00EE214F">
        <w:rPr>
          <w:rFonts w:eastAsia="Times New Roman" w:cs="Arial"/>
          <w:szCs w:val="24"/>
          <w:vertAlign w:val="superscript"/>
          <w:lang w:eastAsia="pl-PL"/>
        </w:rPr>
        <w:t xml:space="preserve"> </w:t>
      </w:r>
      <w:r w:rsidRPr="00EE214F">
        <w:rPr>
          <w:rFonts w:eastAsia="Times New Roman" w:cs="Arial"/>
          <w:szCs w:val="24"/>
          <w:lang w:eastAsia="pl-PL"/>
        </w:rPr>
        <w:t xml:space="preserve"> </w:t>
      </w:r>
    </w:p>
    <w:p w14:paraId="6F1DC492" w14:textId="77777777" w:rsidR="006A239E" w:rsidRPr="00EE214F" w:rsidRDefault="006A239E" w:rsidP="00797E79">
      <w:pPr>
        <w:widowControl w:val="0"/>
        <w:numPr>
          <w:ilvl w:val="0"/>
          <w:numId w:val="32"/>
        </w:numPr>
        <w:adjustRightInd w:val="0"/>
        <w:spacing w:line="276" w:lineRule="auto"/>
        <w:contextualSpacing/>
        <w:textAlignment w:val="baseline"/>
        <w:rPr>
          <w:rFonts w:eastAsia="Times New Roman" w:cs="Arial"/>
          <w:szCs w:val="24"/>
          <w:lang w:eastAsia="pl-PL"/>
        </w:rPr>
      </w:pPr>
      <w:r w:rsidRPr="00EE214F">
        <w:rPr>
          <w:rFonts w:eastAsia="Times New Roman" w:cs="Arial"/>
          <w:szCs w:val="24"/>
          <w:lang w:eastAsia="pl-PL"/>
        </w:rPr>
        <w:t>ujęcie rezerwowe wody z rzeki San S-2 w km 281+450 (o wydajność 150 m</w:t>
      </w:r>
      <w:r w:rsidRPr="00EE214F">
        <w:rPr>
          <w:rFonts w:eastAsia="Times New Roman" w:cs="Arial"/>
          <w:szCs w:val="24"/>
          <w:vertAlign w:val="superscript"/>
          <w:lang w:eastAsia="pl-PL"/>
        </w:rPr>
        <w:t>3</w:t>
      </w:r>
      <w:r w:rsidRPr="00EE214F">
        <w:rPr>
          <w:rFonts w:eastAsia="Times New Roman" w:cs="Arial"/>
          <w:szCs w:val="24"/>
          <w:lang w:eastAsia="pl-PL"/>
        </w:rPr>
        <w:t xml:space="preserve">/h i ciśnieniu do 0,6 </w:t>
      </w:r>
      <w:proofErr w:type="spellStart"/>
      <w:r w:rsidRPr="00EE214F">
        <w:rPr>
          <w:rFonts w:eastAsia="Times New Roman" w:cs="Arial"/>
          <w:szCs w:val="24"/>
          <w:lang w:eastAsia="pl-PL"/>
        </w:rPr>
        <w:t>MPa</w:t>
      </w:r>
      <w:proofErr w:type="spellEnd"/>
      <w:r w:rsidRPr="00EE214F">
        <w:rPr>
          <w:rFonts w:eastAsia="Times New Roman" w:cs="Arial"/>
          <w:szCs w:val="24"/>
          <w:lang w:eastAsia="pl-PL"/>
        </w:rPr>
        <w:t xml:space="preserve">) wyposażone w ujęcie nurtowe, komorę pośrednią połączoną dwoma lewarami z budynkiem ujęcia wody, pompownię </w:t>
      </w:r>
      <w:proofErr w:type="spellStart"/>
      <w:r w:rsidRPr="00EE214F">
        <w:rPr>
          <w:rFonts w:eastAsia="Times New Roman" w:cs="Arial"/>
          <w:szCs w:val="24"/>
          <w:lang w:eastAsia="pl-PL"/>
        </w:rPr>
        <w:t>I</w:t>
      </w:r>
      <w:r w:rsidRPr="00EE214F">
        <w:rPr>
          <w:rFonts w:eastAsia="Times New Roman" w:cs="Arial"/>
          <w:szCs w:val="24"/>
          <w:vertAlign w:val="superscript"/>
          <w:lang w:eastAsia="pl-PL"/>
        </w:rPr>
        <w:t>o</w:t>
      </w:r>
      <w:proofErr w:type="spellEnd"/>
      <w:r w:rsidRPr="00EE214F">
        <w:rPr>
          <w:rFonts w:eastAsia="Times New Roman" w:cs="Arial"/>
          <w:szCs w:val="24"/>
          <w:lang w:eastAsia="pl-PL"/>
        </w:rPr>
        <w:t>, dwa zbiorniki naziemne (o pojemności 500 m</w:t>
      </w:r>
      <w:r w:rsidRPr="00EE214F">
        <w:rPr>
          <w:rFonts w:eastAsia="Times New Roman" w:cs="Arial"/>
          <w:szCs w:val="24"/>
          <w:vertAlign w:val="superscript"/>
          <w:lang w:eastAsia="pl-PL"/>
        </w:rPr>
        <w:t>3</w:t>
      </w:r>
      <w:r w:rsidRPr="00EE214F">
        <w:rPr>
          <w:rFonts w:eastAsia="Times New Roman" w:cs="Arial"/>
          <w:szCs w:val="24"/>
          <w:lang w:eastAsia="pl-PL"/>
        </w:rPr>
        <w:t xml:space="preserve"> każdy) oraz pompownię wody przemysłowo pożarowej</w:t>
      </w:r>
    </w:p>
    <w:p w14:paraId="640B0E59" w14:textId="77777777" w:rsidR="006A239E" w:rsidRPr="00EE214F" w:rsidRDefault="006A239E" w:rsidP="00797E79">
      <w:pPr>
        <w:widowControl w:val="0"/>
        <w:numPr>
          <w:ilvl w:val="0"/>
          <w:numId w:val="32"/>
        </w:numPr>
        <w:adjustRightInd w:val="0"/>
        <w:spacing w:line="276" w:lineRule="auto"/>
        <w:contextualSpacing/>
        <w:textAlignment w:val="baseline"/>
        <w:rPr>
          <w:rFonts w:eastAsia="Times New Roman" w:cs="Arial"/>
          <w:szCs w:val="24"/>
          <w:lang w:eastAsia="pl-PL"/>
        </w:rPr>
      </w:pPr>
      <w:r w:rsidRPr="00EE214F">
        <w:rPr>
          <w:rFonts w:eastAsia="Times New Roman" w:cs="Arial"/>
          <w:szCs w:val="24"/>
          <w:lang w:eastAsia="pl-PL"/>
        </w:rPr>
        <w:t>Sieć wody obiegowo-chłodniczej:</w:t>
      </w:r>
    </w:p>
    <w:p w14:paraId="1732492C" w14:textId="6A56BB26" w:rsidR="006A239E" w:rsidRPr="00EE214F" w:rsidRDefault="006A239E" w:rsidP="00797E79">
      <w:pPr>
        <w:autoSpaceDE w:val="0"/>
        <w:autoSpaceDN w:val="0"/>
        <w:adjustRightInd w:val="0"/>
        <w:spacing w:line="276" w:lineRule="auto"/>
        <w:contextualSpacing/>
        <w:rPr>
          <w:rFonts w:eastAsia="Times New Roman" w:cs="Arial"/>
          <w:szCs w:val="24"/>
          <w:lang w:eastAsia="pl-PL"/>
        </w:rPr>
      </w:pPr>
      <w:r w:rsidRPr="00EE214F">
        <w:rPr>
          <w:rFonts w:eastAsia="Times New Roman" w:cs="Arial"/>
          <w:szCs w:val="24"/>
          <w:lang w:eastAsia="pl-PL"/>
        </w:rPr>
        <w:t xml:space="preserve">W skład układu obiegu wody chłodniczej S-1 wchodzą następujące zespoły </w:t>
      </w:r>
      <w:r w:rsidR="001D2EA9">
        <w:rPr>
          <w:rFonts w:eastAsia="Times New Roman" w:cs="Arial"/>
          <w:szCs w:val="24"/>
          <w:lang w:eastAsia="pl-PL"/>
        </w:rPr>
        <w:t>i </w:t>
      </w:r>
      <w:r w:rsidRPr="00EE214F">
        <w:rPr>
          <w:rFonts w:eastAsia="Times New Roman" w:cs="Arial"/>
          <w:szCs w:val="24"/>
          <w:lang w:eastAsia="pl-PL"/>
        </w:rPr>
        <w:t>urządzenia: sieci kanalizacji powrotu wody obiegowej, zbiorniki powrotu wody obiegowej (główny o pojemności czynnej 380 m</w:t>
      </w:r>
      <w:r w:rsidRPr="00EE214F">
        <w:rPr>
          <w:rFonts w:eastAsia="Times New Roman" w:cs="Arial"/>
          <w:szCs w:val="24"/>
          <w:vertAlign w:val="superscript"/>
          <w:lang w:eastAsia="pl-PL"/>
        </w:rPr>
        <w:t xml:space="preserve">3 </w:t>
      </w:r>
      <w:r w:rsidRPr="00EE214F">
        <w:rPr>
          <w:rFonts w:eastAsia="Times New Roman" w:cs="Arial"/>
          <w:szCs w:val="24"/>
          <w:lang w:eastAsia="pl-PL"/>
        </w:rPr>
        <w:t>i pomocniczy o pojemności czynnej 160 m</w:t>
      </w:r>
      <w:r w:rsidRPr="00EE214F">
        <w:rPr>
          <w:rFonts w:eastAsia="Times New Roman" w:cs="Arial"/>
          <w:szCs w:val="24"/>
          <w:vertAlign w:val="superscript"/>
          <w:lang w:eastAsia="pl-PL"/>
        </w:rPr>
        <w:t>3</w:t>
      </w:r>
      <w:r w:rsidRPr="00EE214F">
        <w:rPr>
          <w:rFonts w:eastAsia="Times New Roman" w:cs="Arial"/>
          <w:szCs w:val="24"/>
          <w:lang w:eastAsia="pl-PL"/>
        </w:rPr>
        <w:t>), przepompownia - przetłaczająca wodę ze zbiornika pomocniczego do głównego, pompownia wody powrotnej – tłocząca wodę ze zbiornika powrotu na chłodnią wentylatorową, chłodnia wentylatorowa (obciążenie hydrauliczne 700 m</w:t>
      </w:r>
      <w:r w:rsidRPr="00EE214F">
        <w:rPr>
          <w:rFonts w:eastAsia="Times New Roman" w:cs="Arial"/>
          <w:szCs w:val="24"/>
          <w:vertAlign w:val="superscript"/>
          <w:lang w:eastAsia="pl-PL"/>
        </w:rPr>
        <w:t>3</w:t>
      </w:r>
      <w:r w:rsidRPr="00EE214F">
        <w:rPr>
          <w:rFonts w:eastAsia="Times New Roman" w:cs="Arial"/>
          <w:szCs w:val="24"/>
          <w:lang w:eastAsia="pl-PL"/>
        </w:rPr>
        <w:t>/h), pompownia wody zasilającej - tłocząca wodę ze zbiorników chłodni do sieci rozprowadzającą wodę do odbiorców.</w:t>
      </w:r>
    </w:p>
    <w:p w14:paraId="7F2DD27B" w14:textId="086CA4E1" w:rsidR="006A239E" w:rsidRPr="00EE214F" w:rsidRDefault="006A239E" w:rsidP="00797E79">
      <w:pPr>
        <w:autoSpaceDE w:val="0"/>
        <w:autoSpaceDN w:val="0"/>
        <w:adjustRightInd w:val="0"/>
        <w:spacing w:line="276" w:lineRule="auto"/>
        <w:contextualSpacing/>
        <w:rPr>
          <w:rFonts w:eastAsia="Times New Roman" w:cs="Arial"/>
          <w:szCs w:val="24"/>
          <w:lang w:eastAsia="pl-PL"/>
        </w:rPr>
      </w:pPr>
      <w:r w:rsidRPr="00EE214F">
        <w:rPr>
          <w:rFonts w:eastAsia="Times New Roman" w:cs="Arial"/>
          <w:szCs w:val="24"/>
          <w:lang w:eastAsia="pl-PL"/>
        </w:rPr>
        <w:t>W skład układu obiegu wody chłodniczej S-2 wchodzą następujące zespoły i</w:t>
      </w:r>
      <w:r w:rsidR="001D2EA9">
        <w:rPr>
          <w:rFonts w:eastAsia="Times New Roman" w:cs="Arial"/>
          <w:szCs w:val="24"/>
          <w:lang w:eastAsia="pl-PL"/>
        </w:rPr>
        <w:t> </w:t>
      </w:r>
      <w:r w:rsidRPr="00EE214F">
        <w:rPr>
          <w:rFonts w:eastAsia="Times New Roman" w:cs="Arial"/>
          <w:szCs w:val="24"/>
          <w:lang w:eastAsia="pl-PL"/>
        </w:rPr>
        <w:t>urządzenia: sieci kanalizacji powrotu wody obiegowej, zbiorniki powrotu wody obiegowej (pojemność czynna 150 m</w:t>
      </w:r>
      <w:r w:rsidRPr="00EE214F">
        <w:rPr>
          <w:rFonts w:eastAsia="Times New Roman" w:cs="Arial"/>
          <w:szCs w:val="24"/>
          <w:vertAlign w:val="superscript"/>
          <w:lang w:eastAsia="pl-PL"/>
        </w:rPr>
        <w:t>3</w:t>
      </w:r>
      <w:r w:rsidRPr="00EE214F">
        <w:rPr>
          <w:rFonts w:eastAsia="Times New Roman" w:cs="Arial"/>
          <w:szCs w:val="24"/>
          <w:lang w:eastAsia="pl-PL"/>
        </w:rPr>
        <w:t>), pompownia wody powrotnej - pomiędzy zbiornikiem powrotu, a chłodnią wentylatorową, chłodnia wentylatorowa (obciążenie hydrauliczne 500 m</w:t>
      </w:r>
      <w:r w:rsidRPr="00EE214F">
        <w:rPr>
          <w:rFonts w:eastAsia="Times New Roman" w:cs="Arial"/>
          <w:szCs w:val="24"/>
          <w:vertAlign w:val="superscript"/>
          <w:lang w:eastAsia="pl-PL"/>
        </w:rPr>
        <w:t>3</w:t>
      </w:r>
      <w:r w:rsidRPr="00EE214F">
        <w:rPr>
          <w:rFonts w:eastAsia="Times New Roman" w:cs="Arial"/>
          <w:szCs w:val="24"/>
          <w:lang w:eastAsia="pl-PL"/>
        </w:rPr>
        <w:t xml:space="preserve">/h), pompownia wody zasilającej - pomiędzy zbiornikami chłodni, a siecią rozprowadzającą wodę do odbiorników (do poszczególnych obiektów produkcyjnych), sieć zasilająca wody obiegowo-chłodniczej. </w:t>
      </w:r>
    </w:p>
    <w:p w14:paraId="1BF0AD0D" w14:textId="77777777" w:rsidR="006A239E" w:rsidRPr="00EE214F" w:rsidRDefault="006A239E" w:rsidP="00797E79">
      <w:pPr>
        <w:widowControl w:val="0"/>
        <w:numPr>
          <w:ilvl w:val="0"/>
          <w:numId w:val="21"/>
        </w:numPr>
        <w:adjustRightInd w:val="0"/>
        <w:spacing w:line="276" w:lineRule="auto"/>
        <w:ind w:left="426" w:hanging="426"/>
        <w:contextualSpacing/>
        <w:textAlignment w:val="baseline"/>
        <w:rPr>
          <w:rFonts w:eastAsia="Times New Roman" w:cs="Arial"/>
          <w:szCs w:val="24"/>
          <w:lang w:eastAsia="pl-PL"/>
        </w:rPr>
      </w:pPr>
      <w:r w:rsidRPr="00EE214F">
        <w:rPr>
          <w:rFonts w:eastAsia="Times New Roman" w:cs="Arial"/>
          <w:szCs w:val="24"/>
          <w:lang w:eastAsia="pl-PL"/>
        </w:rPr>
        <w:t>Oczyszczanie i odprowadzanie ścieków:</w:t>
      </w:r>
    </w:p>
    <w:p w14:paraId="7B2B82A4" w14:textId="77777777" w:rsidR="006A239E" w:rsidRPr="00EE214F" w:rsidRDefault="006A239E" w:rsidP="00797E79">
      <w:pPr>
        <w:widowControl w:val="0"/>
        <w:adjustRightInd w:val="0"/>
        <w:spacing w:line="276" w:lineRule="auto"/>
        <w:contextualSpacing/>
        <w:textAlignment w:val="baseline"/>
        <w:rPr>
          <w:rFonts w:eastAsia="Times New Roman" w:cs="Arial"/>
          <w:szCs w:val="24"/>
          <w:lang w:eastAsia="pl-PL"/>
        </w:rPr>
      </w:pPr>
      <w:r w:rsidRPr="00EE214F">
        <w:rPr>
          <w:rFonts w:eastAsia="Times New Roman" w:cs="Arial"/>
          <w:szCs w:val="24"/>
          <w:lang w:eastAsia="pl-PL"/>
        </w:rPr>
        <w:t>Proces odbioru ścieków będzie prowadzony równolegle niezależnymi sieciami kanalizacyjnymi.</w:t>
      </w:r>
    </w:p>
    <w:p w14:paraId="4F3FD340" w14:textId="6B5AAE29" w:rsidR="006A239E" w:rsidRPr="00EE214F" w:rsidRDefault="006A239E" w:rsidP="00797E79">
      <w:pPr>
        <w:widowControl w:val="0"/>
        <w:adjustRightInd w:val="0"/>
        <w:spacing w:line="276" w:lineRule="auto"/>
        <w:contextualSpacing/>
        <w:textAlignment w:val="baseline"/>
        <w:rPr>
          <w:rFonts w:eastAsia="Times New Roman" w:cs="Arial"/>
          <w:szCs w:val="24"/>
          <w:lang w:eastAsia="pl-PL"/>
        </w:rPr>
      </w:pPr>
      <w:r w:rsidRPr="00EE214F">
        <w:rPr>
          <w:rFonts w:eastAsia="Times New Roman" w:cs="Arial"/>
          <w:szCs w:val="24"/>
          <w:lang w:eastAsia="pl-PL"/>
        </w:rPr>
        <w:t>Proces podczyszczania ścieków jest prowadzony w podczyszczalni mechanicznej S-1 (ścieki przemysłowo-deszczowe) wyposażonej 3 komory osadnika każda o</w:t>
      </w:r>
      <w:r w:rsidR="001D2EA9">
        <w:rPr>
          <w:rFonts w:eastAsia="Times New Roman" w:cs="Arial"/>
          <w:szCs w:val="24"/>
          <w:lang w:eastAsia="pl-PL"/>
        </w:rPr>
        <w:t> </w:t>
      </w:r>
      <w:r w:rsidRPr="00EE214F">
        <w:rPr>
          <w:rFonts w:eastAsia="Times New Roman" w:cs="Arial"/>
          <w:szCs w:val="24"/>
          <w:lang w:eastAsia="pl-PL"/>
        </w:rPr>
        <w:t>wydajności 21.6 m</w:t>
      </w:r>
      <w:r w:rsidRPr="00EE214F">
        <w:rPr>
          <w:rFonts w:eastAsia="Times New Roman" w:cs="Arial"/>
          <w:szCs w:val="24"/>
          <w:vertAlign w:val="superscript"/>
          <w:lang w:eastAsia="pl-PL"/>
        </w:rPr>
        <w:t>3</w:t>
      </w:r>
      <w:r w:rsidRPr="00EE214F">
        <w:rPr>
          <w:rFonts w:eastAsia="Times New Roman" w:cs="Arial"/>
          <w:szCs w:val="24"/>
          <w:lang w:eastAsia="pl-PL"/>
        </w:rPr>
        <w:t>/h, poletka osadowe 5 sekcji 4x4m, przepompownia osadu, piaskownik ścieków deszczowych S-1 oraz w podczyszczalni mechanicznej S-2 (ścieki przemysłowe) wyposażonej w 2 komory osadnika każda o wydajności 64,8 m</w:t>
      </w:r>
      <w:r w:rsidRPr="00EE214F">
        <w:rPr>
          <w:rFonts w:eastAsia="Times New Roman" w:cs="Arial"/>
          <w:szCs w:val="24"/>
          <w:vertAlign w:val="superscript"/>
          <w:lang w:eastAsia="pl-PL"/>
        </w:rPr>
        <w:t>3</w:t>
      </w:r>
      <w:r w:rsidRPr="00EE214F">
        <w:rPr>
          <w:rFonts w:eastAsia="Times New Roman" w:cs="Arial"/>
          <w:szCs w:val="24"/>
          <w:lang w:eastAsia="pl-PL"/>
        </w:rPr>
        <w:t>/h, poletka osadowe 6 sekcji 4x4m, przepompownia osadu i piaskownik ścieków deszczowych S-2.</w:t>
      </w:r>
    </w:p>
    <w:p w14:paraId="5E9819E3" w14:textId="77777777" w:rsidR="006A239E" w:rsidRPr="00EE214F" w:rsidRDefault="006A239E" w:rsidP="00797E79">
      <w:pPr>
        <w:widowControl w:val="0"/>
        <w:adjustRightInd w:val="0"/>
        <w:spacing w:line="276" w:lineRule="auto"/>
        <w:contextualSpacing/>
        <w:textAlignment w:val="baseline"/>
        <w:rPr>
          <w:rFonts w:eastAsia="Times New Roman" w:cs="Arial"/>
          <w:szCs w:val="24"/>
          <w:lang w:eastAsia="pl-PL"/>
        </w:rPr>
      </w:pPr>
      <w:r w:rsidRPr="00EE214F">
        <w:rPr>
          <w:rFonts w:eastAsia="Times New Roman" w:cs="Arial"/>
          <w:szCs w:val="24"/>
          <w:lang w:eastAsia="pl-PL"/>
        </w:rPr>
        <w:t>Proces odprowadzania ścieków będzie realizowany dla:</w:t>
      </w:r>
    </w:p>
    <w:p w14:paraId="0C25F8ED" w14:textId="77777777" w:rsidR="006A239E" w:rsidRPr="00EE214F" w:rsidRDefault="006A239E" w:rsidP="00797E79">
      <w:pPr>
        <w:widowControl w:val="0"/>
        <w:adjustRightInd w:val="0"/>
        <w:spacing w:line="276" w:lineRule="auto"/>
        <w:contextualSpacing/>
        <w:textAlignment w:val="baseline"/>
        <w:rPr>
          <w:rFonts w:eastAsia="Times New Roman" w:cs="Arial"/>
          <w:szCs w:val="24"/>
          <w:lang w:eastAsia="pl-PL"/>
        </w:rPr>
      </w:pPr>
      <w:r w:rsidRPr="00EE214F">
        <w:rPr>
          <w:rFonts w:eastAsia="Times New Roman" w:cs="Arial"/>
          <w:szCs w:val="24"/>
          <w:lang w:eastAsia="pl-PL"/>
        </w:rPr>
        <w:t>a) ścieków przemysłowych (mieszanina ścieków bytowych i przemysłowych)</w:t>
      </w:r>
    </w:p>
    <w:p w14:paraId="27CB5F4F" w14:textId="77777777" w:rsidR="006A239E" w:rsidRPr="00EE214F" w:rsidRDefault="006A239E" w:rsidP="00797E79">
      <w:pPr>
        <w:widowControl w:val="0"/>
        <w:numPr>
          <w:ilvl w:val="0"/>
          <w:numId w:val="21"/>
        </w:numPr>
        <w:autoSpaceDE w:val="0"/>
        <w:autoSpaceDN w:val="0"/>
        <w:adjustRightInd w:val="0"/>
        <w:spacing w:line="276" w:lineRule="auto"/>
        <w:ind w:left="426" w:hanging="426"/>
        <w:contextualSpacing/>
        <w:textAlignment w:val="baseline"/>
        <w:rPr>
          <w:rFonts w:eastAsia="Times New Roman" w:cs="Arial"/>
          <w:szCs w:val="24"/>
          <w:lang w:eastAsia="pl-PL"/>
        </w:rPr>
      </w:pPr>
      <w:r w:rsidRPr="00EE214F">
        <w:rPr>
          <w:rFonts w:eastAsia="Times New Roman" w:cs="Arial"/>
          <w:szCs w:val="24"/>
          <w:lang w:eastAsia="pl-PL"/>
        </w:rPr>
        <w:t>S-1 – zrzut do kolektora miejskiego grawitacyjnie,</w:t>
      </w:r>
    </w:p>
    <w:p w14:paraId="401430EB" w14:textId="77777777" w:rsidR="006A239E" w:rsidRPr="00EE214F" w:rsidRDefault="006A239E" w:rsidP="00797E79">
      <w:pPr>
        <w:widowControl w:val="0"/>
        <w:numPr>
          <w:ilvl w:val="0"/>
          <w:numId w:val="21"/>
        </w:numPr>
        <w:autoSpaceDE w:val="0"/>
        <w:autoSpaceDN w:val="0"/>
        <w:adjustRightInd w:val="0"/>
        <w:spacing w:line="276" w:lineRule="auto"/>
        <w:ind w:left="426" w:hanging="426"/>
        <w:contextualSpacing/>
        <w:textAlignment w:val="baseline"/>
        <w:rPr>
          <w:rFonts w:eastAsia="Times New Roman" w:cs="Arial"/>
          <w:szCs w:val="24"/>
          <w:lang w:eastAsia="pl-PL"/>
        </w:rPr>
      </w:pPr>
      <w:r w:rsidRPr="00EE214F">
        <w:rPr>
          <w:rFonts w:eastAsia="Times New Roman" w:cs="Arial"/>
          <w:szCs w:val="24"/>
          <w:lang w:eastAsia="pl-PL"/>
        </w:rPr>
        <w:t>S-2 – zrzut do kolektora miejskiego poprzez przepompownię.</w:t>
      </w:r>
    </w:p>
    <w:p w14:paraId="61A56B54" w14:textId="77777777" w:rsidR="006A239E" w:rsidRPr="00EE214F" w:rsidRDefault="006A239E" w:rsidP="00797E79">
      <w:pPr>
        <w:widowControl w:val="0"/>
        <w:adjustRightInd w:val="0"/>
        <w:spacing w:line="276" w:lineRule="auto"/>
        <w:contextualSpacing/>
        <w:textAlignment w:val="baseline"/>
        <w:rPr>
          <w:rFonts w:eastAsia="Times New Roman" w:cs="Arial"/>
          <w:szCs w:val="24"/>
          <w:lang w:eastAsia="pl-PL"/>
        </w:rPr>
      </w:pPr>
      <w:r w:rsidRPr="00EE214F">
        <w:rPr>
          <w:rFonts w:eastAsia="Times New Roman" w:cs="Arial"/>
          <w:szCs w:val="24"/>
          <w:lang w:eastAsia="pl-PL"/>
        </w:rPr>
        <w:t>b) podczyszczonych ścieków przemysłowych i wód opadowych</w:t>
      </w:r>
    </w:p>
    <w:p w14:paraId="22136C0E" w14:textId="77777777" w:rsidR="006A239E" w:rsidRPr="00EE214F" w:rsidRDefault="006A239E" w:rsidP="00797E79">
      <w:pPr>
        <w:widowControl w:val="0"/>
        <w:numPr>
          <w:ilvl w:val="0"/>
          <w:numId w:val="21"/>
        </w:numPr>
        <w:autoSpaceDE w:val="0"/>
        <w:autoSpaceDN w:val="0"/>
        <w:adjustRightInd w:val="0"/>
        <w:spacing w:line="276" w:lineRule="auto"/>
        <w:ind w:left="284" w:hanging="284"/>
        <w:contextualSpacing/>
        <w:textAlignment w:val="baseline"/>
        <w:rPr>
          <w:rFonts w:eastAsia="Times New Roman" w:cs="Arial"/>
          <w:szCs w:val="24"/>
          <w:lang w:eastAsia="pl-PL"/>
        </w:rPr>
      </w:pPr>
      <w:r w:rsidRPr="00EE214F">
        <w:rPr>
          <w:rFonts w:eastAsia="Times New Roman" w:cs="Arial"/>
          <w:szCs w:val="24"/>
          <w:lang w:eastAsia="pl-PL"/>
        </w:rPr>
        <w:t>S-1 – zrzut do rzeki San kolektorem nr 4 (ścieki przemysłowe i wody opadowe),</w:t>
      </w:r>
    </w:p>
    <w:p w14:paraId="5E251632" w14:textId="77777777" w:rsidR="006A239E" w:rsidRPr="00EE214F" w:rsidRDefault="006A239E" w:rsidP="00797E79">
      <w:pPr>
        <w:widowControl w:val="0"/>
        <w:autoSpaceDE w:val="0"/>
        <w:autoSpaceDN w:val="0"/>
        <w:adjustRightInd w:val="0"/>
        <w:spacing w:line="276" w:lineRule="auto"/>
        <w:contextualSpacing/>
        <w:textAlignment w:val="baseline"/>
        <w:rPr>
          <w:rFonts w:eastAsia="Times New Roman" w:cs="Arial"/>
          <w:szCs w:val="24"/>
          <w:lang w:eastAsia="pl-PL"/>
        </w:rPr>
      </w:pPr>
      <w:r w:rsidRPr="00EE214F">
        <w:rPr>
          <w:rFonts w:eastAsia="Times New Roman" w:cs="Arial"/>
          <w:szCs w:val="24"/>
          <w:lang w:eastAsia="pl-PL"/>
        </w:rPr>
        <w:t>Ściekami przemysłowymi odprowadzanymi kolektorem nr 4 są:</w:t>
      </w:r>
      <w:r w:rsidRPr="00EE214F">
        <w:rPr>
          <w:rFonts w:eastAsia="Times New Roman" w:cs="Arial"/>
          <w:bCs/>
          <w:iCs/>
          <w:szCs w:val="24"/>
          <w:lang w:eastAsia="pl-PL"/>
        </w:rPr>
        <w:t xml:space="preserve"> woda z czyszczenia filtrów z ujęcia wody, woda obiegowo – chłodnicza,</w:t>
      </w:r>
    </w:p>
    <w:p w14:paraId="4FD17672" w14:textId="77777777" w:rsidR="006A239E" w:rsidRPr="00EE214F" w:rsidRDefault="006A239E" w:rsidP="00797E79">
      <w:pPr>
        <w:widowControl w:val="0"/>
        <w:numPr>
          <w:ilvl w:val="0"/>
          <w:numId w:val="21"/>
        </w:numPr>
        <w:autoSpaceDE w:val="0"/>
        <w:autoSpaceDN w:val="0"/>
        <w:adjustRightInd w:val="0"/>
        <w:spacing w:line="276" w:lineRule="auto"/>
        <w:ind w:left="284" w:hanging="284"/>
        <w:contextualSpacing/>
        <w:textAlignment w:val="baseline"/>
        <w:rPr>
          <w:rFonts w:eastAsia="Times New Roman" w:cs="Arial"/>
          <w:szCs w:val="24"/>
          <w:lang w:eastAsia="pl-PL"/>
        </w:rPr>
      </w:pPr>
      <w:r w:rsidRPr="00EE214F">
        <w:rPr>
          <w:rFonts w:eastAsia="Times New Roman" w:cs="Arial"/>
          <w:szCs w:val="24"/>
          <w:lang w:eastAsia="pl-PL"/>
        </w:rPr>
        <w:t>S-1 – zrzut do rzeki San kolektorami nr 1, 3 i 5 (wody opadowe),</w:t>
      </w:r>
    </w:p>
    <w:p w14:paraId="31B9DE0A" w14:textId="77777777" w:rsidR="006A239E" w:rsidRPr="00EE214F" w:rsidRDefault="006A239E" w:rsidP="00797E79">
      <w:pPr>
        <w:widowControl w:val="0"/>
        <w:numPr>
          <w:ilvl w:val="0"/>
          <w:numId w:val="21"/>
        </w:numPr>
        <w:autoSpaceDE w:val="0"/>
        <w:autoSpaceDN w:val="0"/>
        <w:adjustRightInd w:val="0"/>
        <w:spacing w:line="276" w:lineRule="auto"/>
        <w:ind w:left="284" w:hanging="284"/>
        <w:contextualSpacing/>
        <w:textAlignment w:val="baseline"/>
        <w:rPr>
          <w:rFonts w:eastAsia="Times New Roman" w:cs="Arial"/>
          <w:szCs w:val="24"/>
          <w:lang w:eastAsia="pl-PL"/>
        </w:rPr>
      </w:pPr>
      <w:r w:rsidRPr="00EE214F">
        <w:rPr>
          <w:rFonts w:eastAsia="Times New Roman" w:cs="Arial"/>
          <w:szCs w:val="24"/>
          <w:lang w:eastAsia="pl-PL"/>
        </w:rPr>
        <w:t>S-2 – zrzut do rzeki San kolektorem nr 1 (ścieki przemysłowe i wody opadowe),</w:t>
      </w:r>
    </w:p>
    <w:p w14:paraId="4287EB51" w14:textId="77777777" w:rsidR="006A239E" w:rsidRPr="00EE214F" w:rsidRDefault="006A239E" w:rsidP="00797E79">
      <w:pPr>
        <w:widowControl w:val="0"/>
        <w:autoSpaceDE w:val="0"/>
        <w:autoSpaceDN w:val="0"/>
        <w:adjustRightInd w:val="0"/>
        <w:spacing w:line="276" w:lineRule="auto"/>
        <w:contextualSpacing/>
        <w:textAlignment w:val="baseline"/>
        <w:rPr>
          <w:rFonts w:eastAsia="Times New Roman" w:cs="Arial"/>
          <w:szCs w:val="24"/>
          <w:lang w:eastAsia="pl-PL"/>
        </w:rPr>
      </w:pPr>
      <w:r w:rsidRPr="00EE214F">
        <w:rPr>
          <w:rFonts w:eastAsia="Times New Roman" w:cs="Arial"/>
          <w:szCs w:val="24"/>
          <w:lang w:eastAsia="pl-PL"/>
        </w:rPr>
        <w:t>Ściekami przemysłowymi odprowadzanymi kolektorem nr 1 są:</w:t>
      </w:r>
      <w:r w:rsidRPr="00EE214F">
        <w:rPr>
          <w:rFonts w:eastAsia="Times New Roman" w:cs="Arial"/>
          <w:bCs/>
          <w:iCs/>
          <w:szCs w:val="24"/>
          <w:lang w:eastAsia="pl-PL"/>
        </w:rPr>
        <w:t xml:space="preserve"> woda obiegowo – chłodnicza, kondensat z Zakładu Z-3 – skropliny parowe uzdatnionej wody, </w:t>
      </w:r>
    </w:p>
    <w:p w14:paraId="735B596A" w14:textId="77777777" w:rsidR="006A239E" w:rsidRPr="00EE214F" w:rsidRDefault="006A239E" w:rsidP="00797E79">
      <w:pPr>
        <w:widowControl w:val="0"/>
        <w:numPr>
          <w:ilvl w:val="0"/>
          <w:numId w:val="21"/>
        </w:numPr>
        <w:autoSpaceDE w:val="0"/>
        <w:autoSpaceDN w:val="0"/>
        <w:adjustRightInd w:val="0"/>
        <w:spacing w:line="276" w:lineRule="auto"/>
        <w:ind w:left="284" w:hanging="284"/>
        <w:contextualSpacing/>
        <w:textAlignment w:val="baseline"/>
        <w:rPr>
          <w:rFonts w:eastAsia="Times New Roman" w:cs="Arial"/>
          <w:szCs w:val="24"/>
          <w:lang w:eastAsia="pl-PL"/>
        </w:rPr>
      </w:pPr>
      <w:r w:rsidRPr="00EE214F">
        <w:rPr>
          <w:rFonts w:eastAsia="Times New Roman" w:cs="Arial"/>
          <w:szCs w:val="24"/>
          <w:lang w:eastAsia="pl-PL"/>
        </w:rPr>
        <w:t>S-2 – zrzut do rzeki San kolektorem nr 2 (wody opadowe),</w:t>
      </w:r>
    </w:p>
    <w:p w14:paraId="32034DD0" w14:textId="285E97CE" w:rsidR="00C937AC" w:rsidRDefault="006A239E" w:rsidP="00C937AC">
      <w:pPr>
        <w:widowControl w:val="0"/>
        <w:numPr>
          <w:ilvl w:val="0"/>
          <w:numId w:val="21"/>
        </w:numPr>
        <w:autoSpaceDE w:val="0"/>
        <w:autoSpaceDN w:val="0"/>
        <w:adjustRightInd w:val="0"/>
        <w:spacing w:after="0" w:line="276" w:lineRule="auto"/>
        <w:ind w:left="284" w:hanging="284"/>
        <w:contextualSpacing/>
        <w:textAlignment w:val="baseline"/>
        <w:rPr>
          <w:rFonts w:eastAsia="Times New Roman" w:cs="Arial"/>
          <w:szCs w:val="24"/>
          <w:lang w:eastAsia="pl-PL"/>
        </w:rPr>
      </w:pPr>
      <w:r w:rsidRPr="00EE214F">
        <w:rPr>
          <w:rFonts w:eastAsia="Times New Roman" w:cs="Arial"/>
          <w:szCs w:val="24"/>
          <w:lang w:eastAsia="pl-PL"/>
        </w:rPr>
        <w:t>S-2 – zrzut do rzeki San kolektorem nr 3 (wody opadowe).</w:t>
      </w:r>
    </w:p>
    <w:p w14:paraId="24BB1FA8" w14:textId="30883C0C" w:rsidR="006A239E" w:rsidRPr="00C937AC" w:rsidRDefault="006A239E" w:rsidP="00C937AC">
      <w:pPr>
        <w:widowControl w:val="0"/>
        <w:autoSpaceDE w:val="0"/>
        <w:autoSpaceDN w:val="0"/>
        <w:adjustRightInd w:val="0"/>
        <w:spacing w:after="240" w:line="276" w:lineRule="auto"/>
        <w:contextualSpacing/>
        <w:textAlignment w:val="baseline"/>
        <w:rPr>
          <w:rFonts w:eastAsia="Times New Roman" w:cs="Arial"/>
          <w:szCs w:val="24"/>
          <w:lang w:eastAsia="pl-PL"/>
        </w:rPr>
      </w:pPr>
      <w:r w:rsidRPr="00C937AC">
        <w:rPr>
          <w:rFonts w:eastAsia="Times New Roman" w:cs="Arial"/>
          <w:b/>
          <w:szCs w:val="24"/>
          <w:lang w:eastAsia="pl-PL"/>
        </w:rPr>
        <w:t>I.2.2. Zakład Obsługi Energetycznej Z-5 - Instalacja energetycznego spalania paliw:</w:t>
      </w:r>
    </w:p>
    <w:p w14:paraId="39BA3D35" w14:textId="4373E61A" w:rsidR="006A239E" w:rsidRPr="00A1526C" w:rsidRDefault="006A239E" w:rsidP="00797E79">
      <w:pPr>
        <w:widowControl w:val="0"/>
        <w:numPr>
          <w:ilvl w:val="0"/>
          <w:numId w:val="32"/>
        </w:numPr>
        <w:adjustRightInd w:val="0"/>
        <w:spacing w:line="276" w:lineRule="auto"/>
        <w:contextualSpacing/>
        <w:textAlignment w:val="baseline"/>
        <w:rPr>
          <w:rFonts w:eastAsia="Times New Roman" w:cs="Arial"/>
          <w:szCs w:val="24"/>
          <w:lang w:eastAsia="pl-PL"/>
        </w:rPr>
      </w:pPr>
      <w:r w:rsidRPr="00A1526C">
        <w:rPr>
          <w:rFonts w:eastAsia="Times New Roman" w:cs="Arial"/>
          <w:szCs w:val="24"/>
          <w:lang w:eastAsia="pl-PL"/>
        </w:rPr>
        <w:t>Kocioł wodny typu WR-10/7-M z paleniskiem rusztowym mechanicznym opalany miałem węglowym. Parametry kotła WR-10/7-M: moc nominalna – 7,9 MW sprawność – 86 %. Kocioł będzie wyposażony w oddzielny dwustopniowy układ oczyszczania spalin, oraz będzie podłączony do instalacji odsiarczania i</w:t>
      </w:r>
      <w:r w:rsidR="001D2EA9">
        <w:rPr>
          <w:rFonts w:eastAsia="Times New Roman" w:cs="Arial"/>
          <w:szCs w:val="24"/>
          <w:lang w:eastAsia="pl-PL"/>
        </w:rPr>
        <w:t> </w:t>
      </w:r>
      <w:r w:rsidRPr="00A1526C">
        <w:rPr>
          <w:rFonts w:eastAsia="Times New Roman" w:cs="Arial"/>
          <w:szCs w:val="24"/>
          <w:lang w:eastAsia="pl-PL"/>
        </w:rPr>
        <w:t>odpylania  opartej na filtrze tkaninowym.</w:t>
      </w:r>
    </w:p>
    <w:p w14:paraId="38CAF78A" w14:textId="77777777" w:rsidR="006A239E" w:rsidRPr="00A1526C" w:rsidRDefault="006A239E" w:rsidP="00797E79">
      <w:pPr>
        <w:widowControl w:val="0"/>
        <w:numPr>
          <w:ilvl w:val="0"/>
          <w:numId w:val="32"/>
        </w:numPr>
        <w:adjustRightInd w:val="0"/>
        <w:spacing w:line="276" w:lineRule="auto"/>
        <w:contextualSpacing/>
        <w:textAlignment w:val="baseline"/>
        <w:rPr>
          <w:rFonts w:eastAsia="Times New Roman" w:cs="Arial"/>
          <w:szCs w:val="24"/>
          <w:lang w:eastAsia="pl-PL"/>
        </w:rPr>
      </w:pPr>
      <w:r w:rsidRPr="00A1526C">
        <w:rPr>
          <w:rFonts w:eastAsia="Times New Roman" w:cs="Arial"/>
          <w:szCs w:val="24"/>
          <w:lang w:eastAsia="pl-PL"/>
        </w:rPr>
        <w:t>3 kotły parowe typu OKR-5 z paleniskiem rusztowym mechanicznym opalane miałem węglowym. Parametry kotła OKR-5: moc nominalna: 4,0 MW, sprawność - 84,5 %, wydajność: 4,6 Mg pary/h. Każdy kocioł będzie wyposażony w oddzielny dwustopniowy układ oczyszczania spalin, oraz będzie podłączony do instalacji odsiarczania i odpylania  opartej na filtrze tkaninowym.</w:t>
      </w:r>
    </w:p>
    <w:p w14:paraId="5D874871" w14:textId="77777777" w:rsidR="006A239E" w:rsidRDefault="006A239E" w:rsidP="00797E79">
      <w:pPr>
        <w:widowControl w:val="0"/>
        <w:numPr>
          <w:ilvl w:val="0"/>
          <w:numId w:val="32"/>
        </w:numPr>
        <w:adjustRightInd w:val="0"/>
        <w:spacing w:line="276" w:lineRule="auto"/>
        <w:contextualSpacing/>
        <w:textAlignment w:val="baseline"/>
        <w:rPr>
          <w:rFonts w:eastAsia="Times New Roman" w:cs="Arial"/>
          <w:szCs w:val="24"/>
          <w:lang w:eastAsia="pl-PL"/>
        </w:rPr>
      </w:pPr>
      <w:r w:rsidRPr="00A1526C">
        <w:rPr>
          <w:rFonts w:eastAsia="Times New Roman" w:cs="Arial"/>
          <w:szCs w:val="24"/>
          <w:lang w:eastAsia="pl-PL"/>
        </w:rPr>
        <w:t>zanieczyszczenia wprowadzane będą do powietrza poprzez emitor E-163A,</w:t>
      </w:r>
    </w:p>
    <w:p w14:paraId="29F2F2B1" w14:textId="29605863" w:rsidR="006A239E" w:rsidRPr="00A1526C" w:rsidRDefault="006A239E" w:rsidP="00797E79">
      <w:pPr>
        <w:widowControl w:val="0"/>
        <w:numPr>
          <w:ilvl w:val="0"/>
          <w:numId w:val="32"/>
        </w:numPr>
        <w:adjustRightInd w:val="0"/>
        <w:spacing w:line="276" w:lineRule="auto"/>
        <w:contextualSpacing/>
        <w:textAlignment w:val="baseline"/>
        <w:rPr>
          <w:rFonts w:eastAsia="Times New Roman" w:cs="Arial"/>
          <w:szCs w:val="24"/>
          <w:lang w:eastAsia="pl-PL"/>
        </w:rPr>
      </w:pPr>
      <w:r>
        <w:rPr>
          <w:rFonts w:eastAsia="Times New Roman" w:cs="Arial"/>
          <w:szCs w:val="24"/>
          <w:lang w:eastAsia="pl-PL"/>
        </w:rPr>
        <w:t>zanieczyszczenia z silosów sorbentu i odpadu, stanowiących elementy instalacji odsiarczania spalin wprowadzane będą do powietrza poprzez emitory E-ZB1 i</w:t>
      </w:r>
      <w:r w:rsidR="001D2EA9">
        <w:rPr>
          <w:rFonts w:eastAsia="Times New Roman" w:cs="Arial"/>
          <w:szCs w:val="24"/>
          <w:lang w:eastAsia="pl-PL"/>
        </w:rPr>
        <w:t> </w:t>
      </w:r>
      <w:r>
        <w:rPr>
          <w:rFonts w:eastAsia="Times New Roman" w:cs="Arial"/>
          <w:szCs w:val="24"/>
          <w:lang w:eastAsia="pl-PL"/>
        </w:rPr>
        <w:t>E-ZB2,</w:t>
      </w:r>
    </w:p>
    <w:p w14:paraId="68552965" w14:textId="74065703" w:rsidR="006A239E" w:rsidRPr="00A1526C" w:rsidRDefault="006A239E" w:rsidP="00797E79">
      <w:pPr>
        <w:widowControl w:val="0"/>
        <w:numPr>
          <w:ilvl w:val="0"/>
          <w:numId w:val="32"/>
        </w:numPr>
        <w:adjustRightInd w:val="0"/>
        <w:spacing w:line="276" w:lineRule="auto"/>
        <w:contextualSpacing/>
        <w:textAlignment w:val="baseline"/>
        <w:rPr>
          <w:rFonts w:eastAsia="Times New Roman" w:cs="Arial"/>
          <w:szCs w:val="24"/>
          <w:lang w:eastAsia="pl-PL"/>
        </w:rPr>
      </w:pPr>
      <w:r w:rsidRPr="00A1526C">
        <w:rPr>
          <w:rFonts w:eastAsia="Times New Roman" w:cs="Arial"/>
          <w:szCs w:val="24"/>
          <w:lang w:eastAsia="pl-PL"/>
        </w:rPr>
        <w:t>stacja uzdatniania wody o wydajności 10 m</w:t>
      </w:r>
      <w:r w:rsidRPr="00A1526C">
        <w:rPr>
          <w:rFonts w:eastAsia="Times New Roman" w:cs="Arial"/>
          <w:szCs w:val="24"/>
          <w:vertAlign w:val="superscript"/>
          <w:lang w:eastAsia="pl-PL"/>
        </w:rPr>
        <w:t>3</w:t>
      </w:r>
      <w:r w:rsidRPr="00A1526C">
        <w:rPr>
          <w:rFonts w:eastAsia="Times New Roman" w:cs="Arial"/>
          <w:szCs w:val="24"/>
          <w:lang w:eastAsia="pl-PL"/>
        </w:rPr>
        <w:t>/h, do której woda będzie pobierana z</w:t>
      </w:r>
      <w:r w:rsidR="001D2EA9">
        <w:rPr>
          <w:rFonts w:eastAsia="Times New Roman" w:cs="Arial"/>
          <w:szCs w:val="24"/>
          <w:lang w:eastAsia="pl-PL"/>
        </w:rPr>
        <w:t> </w:t>
      </w:r>
      <w:r w:rsidRPr="00A1526C">
        <w:rPr>
          <w:rFonts w:eastAsia="Times New Roman" w:cs="Arial"/>
          <w:szCs w:val="24"/>
          <w:lang w:eastAsia="pl-PL"/>
        </w:rPr>
        <w:t>wodociągu zakładowego w celu uzupełnienia strat w układzie parowo-wodnym,</w:t>
      </w:r>
    </w:p>
    <w:p w14:paraId="2621F144" w14:textId="77777777" w:rsidR="006A239E" w:rsidRPr="00A1526C" w:rsidRDefault="006A239E" w:rsidP="00797E79">
      <w:pPr>
        <w:widowControl w:val="0"/>
        <w:numPr>
          <w:ilvl w:val="0"/>
          <w:numId w:val="32"/>
        </w:numPr>
        <w:adjustRightInd w:val="0"/>
        <w:spacing w:line="276" w:lineRule="auto"/>
        <w:contextualSpacing/>
        <w:textAlignment w:val="baseline"/>
        <w:rPr>
          <w:rFonts w:eastAsia="Times New Roman" w:cs="Arial"/>
          <w:szCs w:val="24"/>
          <w:lang w:eastAsia="pl-PL"/>
        </w:rPr>
      </w:pPr>
      <w:r w:rsidRPr="00A1526C">
        <w:rPr>
          <w:rFonts w:eastAsia="Times New Roman" w:cs="Arial"/>
          <w:szCs w:val="24"/>
          <w:lang w:eastAsia="pl-PL"/>
        </w:rPr>
        <w:t xml:space="preserve">plac składowy miału węglowego (o powierzchni </w:t>
      </w:r>
      <w:smartTag w:uri="urn:schemas-microsoft-com:office:smarttags" w:element="metricconverter">
        <w:smartTagPr>
          <w:attr w:name="ProductID" w:val="1,88 ha"/>
        </w:smartTagPr>
        <w:r w:rsidRPr="00A1526C">
          <w:rPr>
            <w:rFonts w:eastAsia="Times New Roman" w:cs="Arial"/>
            <w:szCs w:val="24"/>
            <w:lang w:eastAsia="pl-PL"/>
          </w:rPr>
          <w:t>5 700 m</w:t>
        </w:r>
        <w:r w:rsidRPr="00A1526C">
          <w:rPr>
            <w:rFonts w:eastAsia="Times New Roman" w:cs="Arial"/>
            <w:szCs w:val="24"/>
            <w:vertAlign w:val="superscript"/>
            <w:lang w:eastAsia="pl-PL"/>
          </w:rPr>
          <w:t xml:space="preserve">2 </w:t>
        </w:r>
      </w:smartTag>
      <w:r w:rsidRPr="00A1526C">
        <w:rPr>
          <w:rFonts w:eastAsia="Times New Roman" w:cs="Arial"/>
          <w:szCs w:val="24"/>
          <w:lang w:eastAsia="pl-PL"/>
        </w:rPr>
        <w:t xml:space="preserve">i maksymalnej pojemności 8 000 Mg miału węglowego), z którego wody opadowe oraz ze zraszania będą odprowadzane do kanalizacji deszczowej poprzez osadnik, plac żużlowy (o powierzchni </w:t>
      </w:r>
      <w:smartTag w:uri="urn:schemas-microsoft-com:office:smarttags" w:element="metricconverter">
        <w:smartTagPr>
          <w:attr w:name="ProductID" w:val="1,88 ha"/>
        </w:smartTagPr>
        <w:r w:rsidRPr="00A1526C">
          <w:rPr>
            <w:rFonts w:eastAsia="Times New Roman" w:cs="Arial"/>
            <w:szCs w:val="24"/>
            <w:lang w:eastAsia="pl-PL"/>
          </w:rPr>
          <w:t>300 m</w:t>
        </w:r>
        <w:r w:rsidRPr="00A1526C">
          <w:rPr>
            <w:rFonts w:eastAsia="Times New Roman" w:cs="Arial"/>
            <w:szCs w:val="24"/>
            <w:vertAlign w:val="superscript"/>
            <w:lang w:eastAsia="pl-PL"/>
          </w:rPr>
          <w:t xml:space="preserve">2 </w:t>
        </w:r>
      </w:smartTag>
      <w:r w:rsidRPr="00A1526C">
        <w:rPr>
          <w:rFonts w:eastAsia="Times New Roman" w:cs="Arial"/>
          <w:szCs w:val="24"/>
          <w:lang w:eastAsia="pl-PL"/>
        </w:rPr>
        <w:t>o szczelnym, utwardzonym podłożu),</w:t>
      </w:r>
    </w:p>
    <w:p w14:paraId="03B9BB62" w14:textId="7E06B6D3" w:rsidR="00C937AC" w:rsidRPr="00C937AC" w:rsidRDefault="006A239E" w:rsidP="00C937AC">
      <w:pPr>
        <w:widowControl w:val="0"/>
        <w:numPr>
          <w:ilvl w:val="0"/>
          <w:numId w:val="32"/>
        </w:numPr>
        <w:adjustRightInd w:val="0"/>
        <w:spacing w:after="240" w:line="276" w:lineRule="auto"/>
        <w:contextualSpacing/>
        <w:textAlignment w:val="baseline"/>
        <w:rPr>
          <w:rFonts w:eastAsia="Times New Roman" w:cs="Arial"/>
          <w:szCs w:val="24"/>
          <w:lang w:eastAsia="pl-PL"/>
        </w:rPr>
      </w:pPr>
      <w:r w:rsidRPr="00A1526C">
        <w:rPr>
          <w:rFonts w:eastAsia="Times New Roman" w:cs="Arial"/>
          <w:szCs w:val="24"/>
          <w:lang w:eastAsia="pl-PL"/>
        </w:rPr>
        <w:t xml:space="preserve">2 osadniki do podczyszczania ścieków z zawiesiny pyłu węglowego (o wymiarach 5 x 2 x </w:t>
      </w:r>
      <w:smartTag w:uri="urn:schemas-microsoft-com:office:smarttags" w:element="metricconverter">
        <w:smartTagPr>
          <w:attr w:name="ProductID" w:val="1,88 ha"/>
        </w:smartTagPr>
        <w:r w:rsidRPr="00A1526C">
          <w:rPr>
            <w:rFonts w:eastAsia="Times New Roman" w:cs="Arial"/>
            <w:szCs w:val="24"/>
            <w:lang w:eastAsia="pl-PL"/>
          </w:rPr>
          <w:t>2 m</w:t>
        </w:r>
      </w:smartTag>
      <w:r w:rsidRPr="00A1526C">
        <w:rPr>
          <w:rFonts w:eastAsia="Times New Roman" w:cs="Arial"/>
          <w:szCs w:val="24"/>
          <w:lang w:eastAsia="pl-PL"/>
        </w:rPr>
        <w:t xml:space="preserve"> i 4 x 2 x </w:t>
      </w:r>
      <w:smartTag w:uri="urn:schemas-microsoft-com:office:smarttags" w:element="metricconverter">
        <w:smartTagPr>
          <w:attr w:name="ProductID" w:val="1,88 ha"/>
        </w:smartTagPr>
        <w:r w:rsidRPr="00A1526C">
          <w:rPr>
            <w:rFonts w:eastAsia="Times New Roman" w:cs="Arial"/>
            <w:szCs w:val="24"/>
            <w:lang w:eastAsia="pl-PL"/>
          </w:rPr>
          <w:t>2 m</w:t>
        </w:r>
      </w:smartTag>
      <w:r w:rsidRPr="00A1526C">
        <w:rPr>
          <w:rFonts w:eastAsia="Times New Roman" w:cs="Arial"/>
          <w:szCs w:val="24"/>
          <w:lang w:eastAsia="pl-PL"/>
        </w:rPr>
        <w:t>).</w:t>
      </w:r>
    </w:p>
    <w:p w14:paraId="2A14D1B5" w14:textId="77777777" w:rsidR="006A239E" w:rsidRPr="003A440E" w:rsidRDefault="006A239E" w:rsidP="00797E79">
      <w:pPr>
        <w:widowControl w:val="0"/>
        <w:adjustRightInd w:val="0"/>
        <w:spacing w:after="0" w:line="276" w:lineRule="auto"/>
        <w:textAlignment w:val="baseline"/>
        <w:rPr>
          <w:rFonts w:eastAsia="Times New Roman" w:cs="Arial"/>
          <w:spacing w:val="2"/>
          <w:w w:val="105"/>
          <w:szCs w:val="24"/>
          <w:lang w:eastAsia="pl-PL"/>
        </w:rPr>
      </w:pPr>
      <w:r w:rsidRPr="003A440E">
        <w:rPr>
          <w:rFonts w:eastAsia="Times New Roman" w:cs="Arial"/>
          <w:b/>
          <w:szCs w:val="24"/>
          <w:lang w:eastAsia="pl-PL"/>
        </w:rPr>
        <w:t xml:space="preserve">I.2.3. Instalacja </w:t>
      </w:r>
      <w:r w:rsidRPr="003A440E">
        <w:rPr>
          <w:rFonts w:eastAsia="Times New Roman" w:cs="Arial"/>
          <w:b/>
          <w:spacing w:val="2"/>
          <w:w w:val="105"/>
          <w:szCs w:val="24"/>
          <w:lang w:eastAsia="pl-PL"/>
        </w:rPr>
        <w:t>fosforanowania chemicznego</w:t>
      </w:r>
    </w:p>
    <w:p w14:paraId="7BBDC8B1" w14:textId="13216155"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b/>
          <w:szCs w:val="24"/>
          <w:lang w:eastAsia="pl-PL"/>
        </w:rPr>
        <w:t xml:space="preserve">I.2.3.1. </w:t>
      </w:r>
      <w:r w:rsidRPr="003A440E">
        <w:rPr>
          <w:rFonts w:eastAsia="Times New Roman" w:cs="Arial"/>
          <w:szCs w:val="24"/>
          <w:lang w:eastAsia="pl-PL"/>
        </w:rPr>
        <w:t>Linia galwaniczna o łącznej pojemności wanien procesowych 47,63 m</w:t>
      </w:r>
      <w:r w:rsidRPr="003A440E">
        <w:rPr>
          <w:rFonts w:eastAsia="Times New Roman" w:cs="Arial"/>
          <w:szCs w:val="24"/>
          <w:vertAlign w:val="superscript"/>
          <w:lang w:eastAsia="pl-PL"/>
        </w:rPr>
        <w:t>3</w:t>
      </w:r>
      <w:r w:rsidRPr="003A440E">
        <w:rPr>
          <w:rFonts w:eastAsia="Times New Roman" w:cs="Arial"/>
          <w:szCs w:val="24"/>
          <w:lang w:eastAsia="pl-PL"/>
        </w:rPr>
        <w:t xml:space="preserve"> (w</w:t>
      </w:r>
      <w:r w:rsidR="001D2EA9">
        <w:rPr>
          <w:rFonts w:eastAsia="Times New Roman" w:cs="Arial"/>
          <w:szCs w:val="24"/>
          <w:lang w:eastAsia="pl-PL"/>
        </w:rPr>
        <w:t> </w:t>
      </w:r>
      <w:r w:rsidRPr="003A440E">
        <w:rPr>
          <w:rFonts w:eastAsia="Times New Roman" w:cs="Arial"/>
          <w:szCs w:val="24"/>
          <w:lang w:eastAsia="pl-PL"/>
        </w:rPr>
        <w:t>tym 3,6 m</w:t>
      </w:r>
      <w:r w:rsidRPr="003A440E">
        <w:rPr>
          <w:rFonts w:eastAsia="Times New Roman" w:cs="Arial"/>
          <w:szCs w:val="24"/>
          <w:vertAlign w:val="superscript"/>
          <w:lang w:eastAsia="pl-PL"/>
        </w:rPr>
        <w:t>3</w:t>
      </w:r>
      <w:r w:rsidRPr="003A440E">
        <w:rPr>
          <w:rFonts w:eastAsia="Times New Roman" w:cs="Arial"/>
          <w:szCs w:val="24"/>
          <w:lang w:eastAsia="pl-PL"/>
        </w:rPr>
        <w:t xml:space="preserve"> wanien procesowych w zakładzie Z-1), w której prowadzone będą procesy przygotowania powierzchni oraz procesy fosforanowania w cyklu automatycznym. </w:t>
      </w:r>
    </w:p>
    <w:p w14:paraId="3AC93A7E"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Linia wyposażona będzie w wanny:</w:t>
      </w:r>
    </w:p>
    <w:p w14:paraId="54D5C7EB" w14:textId="77777777" w:rsidR="006A239E" w:rsidRPr="003A440E" w:rsidRDefault="006A239E" w:rsidP="00797E79">
      <w:pPr>
        <w:widowControl w:val="0"/>
        <w:adjustRightInd w:val="0"/>
        <w:spacing w:after="0" w:line="276" w:lineRule="auto"/>
        <w:ind w:firstLine="360"/>
        <w:textAlignment w:val="baseline"/>
        <w:rPr>
          <w:rFonts w:eastAsia="Times New Roman" w:cs="Arial"/>
          <w:b/>
          <w:bCs/>
          <w:sz w:val="22"/>
          <w:lang w:eastAsia="pl-PL"/>
        </w:rPr>
      </w:pPr>
      <w:r w:rsidRPr="003A440E">
        <w:rPr>
          <w:rFonts w:eastAsia="Times New Roman" w:cs="Arial"/>
          <w:b/>
          <w:bCs/>
          <w:sz w:val="22"/>
          <w:lang w:eastAsia="pl-PL"/>
        </w:rPr>
        <w:t>Tabela 1</w:t>
      </w:r>
    </w:p>
    <w:tbl>
      <w:tblPr>
        <w:tblW w:w="986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Description w:val="Przedstawia opis wanien, ich pojemnośc oraz temperaturę procesu."/>
      </w:tblPr>
      <w:tblGrid>
        <w:gridCol w:w="709"/>
        <w:gridCol w:w="5103"/>
        <w:gridCol w:w="1781"/>
        <w:gridCol w:w="2268"/>
      </w:tblGrid>
      <w:tr w:rsidR="006A239E" w:rsidRPr="003A440E" w14:paraId="102BA0D8" w14:textId="77777777" w:rsidTr="002D577D">
        <w:trPr>
          <w:cantSplit/>
          <w:trHeight w:val="284"/>
          <w:tblHeader/>
        </w:trPr>
        <w:tc>
          <w:tcPr>
            <w:tcW w:w="709" w:type="dxa"/>
            <w:vMerge w:val="restart"/>
            <w:vAlign w:val="center"/>
            <w:hideMark/>
          </w:tcPr>
          <w:p w14:paraId="28635B8A"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Lp.</w:t>
            </w:r>
          </w:p>
        </w:tc>
        <w:tc>
          <w:tcPr>
            <w:tcW w:w="5103" w:type="dxa"/>
            <w:vMerge w:val="restart"/>
            <w:vAlign w:val="center"/>
            <w:hideMark/>
          </w:tcPr>
          <w:p w14:paraId="06BB7675"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Opis</w:t>
            </w:r>
          </w:p>
        </w:tc>
        <w:tc>
          <w:tcPr>
            <w:tcW w:w="1781" w:type="dxa"/>
            <w:vAlign w:val="center"/>
            <w:hideMark/>
          </w:tcPr>
          <w:p w14:paraId="60BC1841"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Pojemność</w:t>
            </w:r>
          </w:p>
        </w:tc>
        <w:tc>
          <w:tcPr>
            <w:tcW w:w="2268" w:type="dxa"/>
            <w:vAlign w:val="center"/>
            <w:hideMark/>
          </w:tcPr>
          <w:p w14:paraId="2AFB66D5"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Temperatura</w:t>
            </w:r>
          </w:p>
          <w:p w14:paraId="09A4BE77"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procesu</w:t>
            </w:r>
          </w:p>
        </w:tc>
      </w:tr>
      <w:tr w:rsidR="006A239E" w:rsidRPr="003A440E" w14:paraId="257687B1" w14:textId="77777777" w:rsidTr="002D577D">
        <w:trPr>
          <w:cantSplit/>
          <w:trHeight w:val="284"/>
          <w:tblHeader/>
        </w:trPr>
        <w:tc>
          <w:tcPr>
            <w:tcW w:w="709" w:type="dxa"/>
            <w:vMerge/>
            <w:vAlign w:val="center"/>
            <w:hideMark/>
          </w:tcPr>
          <w:p w14:paraId="74C62820"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p>
        </w:tc>
        <w:tc>
          <w:tcPr>
            <w:tcW w:w="5103" w:type="dxa"/>
            <w:vMerge/>
            <w:vAlign w:val="center"/>
            <w:hideMark/>
          </w:tcPr>
          <w:p w14:paraId="70FE5386"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p>
        </w:tc>
        <w:tc>
          <w:tcPr>
            <w:tcW w:w="1781" w:type="dxa"/>
            <w:vAlign w:val="center"/>
            <w:hideMark/>
          </w:tcPr>
          <w:p w14:paraId="67D73E47"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[m</w:t>
            </w:r>
            <w:r w:rsidRPr="003A440E">
              <w:rPr>
                <w:rFonts w:eastAsia="Times New Roman" w:cs="Arial"/>
                <w:b/>
                <w:sz w:val="20"/>
                <w:szCs w:val="20"/>
                <w:vertAlign w:val="superscript"/>
                <w:lang w:eastAsia="pl-PL"/>
              </w:rPr>
              <w:t>3</w:t>
            </w:r>
            <w:r w:rsidRPr="003A440E">
              <w:rPr>
                <w:rFonts w:eastAsia="Times New Roman" w:cs="Arial"/>
                <w:b/>
                <w:sz w:val="20"/>
                <w:szCs w:val="20"/>
                <w:lang w:eastAsia="pl-PL"/>
              </w:rPr>
              <w:t>]</w:t>
            </w:r>
          </w:p>
        </w:tc>
        <w:tc>
          <w:tcPr>
            <w:tcW w:w="2268" w:type="dxa"/>
            <w:vAlign w:val="center"/>
            <w:hideMark/>
          </w:tcPr>
          <w:p w14:paraId="477D1AB6"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w:t>
            </w:r>
            <w:proofErr w:type="spellStart"/>
            <w:r w:rsidRPr="003A440E">
              <w:rPr>
                <w:rFonts w:eastAsia="Times New Roman" w:cs="Arial"/>
                <w:b/>
                <w:sz w:val="20"/>
                <w:szCs w:val="20"/>
                <w:vertAlign w:val="superscript"/>
                <w:lang w:eastAsia="pl-PL"/>
              </w:rPr>
              <w:t>o</w:t>
            </w:r>
            <w:r w:rsidRPr="003A440E">
              <w:rPr>
                <w:rFonts w:eastAsia="Times New Roman" w:cs="Arial"/>
                <w:b/>
                <w:sz w:val="20"/>
                <w:szCs w:val="20"/>
                <w:lang w:eastAsia="pl-PL"/>
              </w:rPr>
              <w:t>C</w:t>
            </w:r>
            <w:proofErr w:type="spellEnd"/>
            <w:r w:rsidRPr="003A440E">
              <w:rPr>
                <w:rFonts w:eastAsia="Times New Roman" w:cs="Arial"/>
                <w:b/>
                <w:sz w:val="20"/>
                <w:szCs w:val="20"/>
                <w:lang w:eastAsia="pl-PL"/>
              </w:rPr>
              <w:t>]</w:t>
            </w:r>
          </w:p>
        </w:tc>
      </w:tr>
      <w:tr w:rsidR="006A239E" w:rsidRPr="003A440E" w14:paraId="4A201282" w14:textId="77777777" w:rsidTr="002D577D">
        <w:trPr>
          <w:cantSplit/>
          <w:trHeight w:val="284"/>
        </w:trPr>
        <w:tc>
          <w:tcPr>
            <w:tcW w:w="709" w:type="dxa"/>
            <w:shd w:val="clear" w:color="000000" w:fill="auto"/>
            <w:vAlign w:val="center"/>
            <w:hideMark/>
          </w:tcPr>
          <w:p w14:paraId="4F406765"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1.</w:t>
            </w:r>
          </w:p>
        </w:tc>
        <w:tc>
          <w:tcPr>
            <w:tcW w:w="5103" w:type="dxa"/>
            <w:shd w:val="clear" w:color="000000" w:fill="auto"/>
            <w:vAlign w:val="center"/>
            <w:hideMark/>
          </w:tcPr>
          <w:p w14:paraId="74CB5C37"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 xml:space="preserve">Wanna do odtłuszczania chemicznego stal </w:t>
            </w:r>
            <w:r w:rsidRPr="003A440E">
              <w:rPr>
                <w:rFonts w:eastAsia="Times New Roman" w:cs="Arial"/>
                <w:sz w:val="20"/>
                <w:szCs w:val="20"/>
                <w:lang w:eastAsia="pl-PL"/>
              </w:rPr>
              <w:br/>
              <w:t>i gumo-metal</w:t>
            </w:r>
          </w:p>
        </w:tc>
        <w:tc>
          <w:tcPr>
            <w:tcW w:w="1781" w:type="dxa"/>
            <w:shd w:val="clear" w:color="000000" w:fill="auto"/>
            <w:vAlign w:val="center"/>
            <w:hideMark/>
          </w:tcPr>
          <w:p w14:paraId="389D919B"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2,59</w:t>
            </w:r>
          </w:p>
        </w:tc>
        <w:tc>
          <w:tcPr>
            <w:tcW w:w="2268" w:type="dxa"/>
            <w:shd w:val="clear" w:color="000000" w:fill="auto"/>
            <w:vAlign w:val="center"/>
            <w:hideMark/>
          </w:tcPr>
          <w:p w14:paraId="0FE7C93E"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62-78</w:t>
            </w:r>
          </w:p>
        </w:tc>
      </w:tr>
      <w:tr w:rsidR="006A239E" w:rsidRPr="003A440E" w14:paraId="13E2D5CA" w14:textId="77777777" w:rsidTr="002D577D">
        <w:trPr>
          <w:cantSplit/>
          <w:trHeight w:val="284"/>
        </w:trPr>
        <w:tc>
          <w:tcPr>
            <w:tcW w:w="709" w:type="dxa"/>
            <w:shd w:val="clear" w:color="000000" w:fill="auto"/>
            <w:vAlign w:val="center"/>
            <w:hideMark/>
          </w:tcPr>
          <w:p w14:paraId="4B72EDE7"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2.</w:t>
            </w:r>
          </w:p>
        </w:tc>
        <w:tc>
          <w:tcPr>
            <w:tcW w:w="5103" w:type="dxa"/>
            <w:shd w:val="clear" w:color="000000" w:fill="auto"/>
            <w:vAlign w:val="center"/>
            <w:hideMark/>
          </w:tcPr>
          <w:p w14:paraId="131D873F"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 xml:space="preserve">Wanna do odtłuszczania chemicznego stal </w:t>
            </w:r>
            <w:r w:rsidRPr="003A440E">
              <w:rPr>
                <w:rFonts w:eastAsia="Times New Roman" w:cs="Arial"/>
                <w:sz w:val="20"/>
                <w:szCs w:val="20"/>
                <w:lang w:eastAsia="pl-PL"/>
              </w:rPr>
              <w:br/>
              <w:t>i gumo-metal</w:t>
            </w:r>
          </w:p>
        </w:tc>
        <w:tc>
          <w:tcPr>
            <w:tcW w:w="1781" w:type="dxa"/>
            <w:shd w:val="clear" w:color="000000" w:fill="auto"/>
            <w:vAlign w:val="center"/>
            <w:hideMark/>
          </w:tcPr>
          <w:p w14:paraId="6EDA2492"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2,59</w:t>
            </w:r>
          </w:p>
        </w:tc>
        <w:tc>
          <w:tcPr>
            <w:tcW w:w="2268" w:type="dxa"/>
            <w:shd w:val="clear" w:color="000000" w:fill="auto"/>
            <w:vAlign w:val="center"/>
            <w:hideMark/>
          </w:tcPr>
          <w:p w14:paraId="41B9E715"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62-78</w:t>
            </w:r>
          </w:p>
        </w:tc>
      </w:tr>
      <w:tr w:rsidR="006A239E" w:rsidRPr="003A440E" w14:paraId="3416EB17" w14:textId="77777777" w:rsidTr="002D577D">
        <w:trPr>
          <w:cantSplit/>
          <w:trHeight w:val="284"/>
        </w:trPr>
        <w:tc>
          <w:tcPr>
            <w:tcW w:w="709" w:type="dxa"/>
            <w:shd w:val="clear" w:color="000000" w:fill="auto"/>
            <w:vAlign w:val="center"/>
            <w:hideMark/>
          </w:tcPr>
          <w:p w14:paraId="003072F7"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3.</w:t>
            </w:r>
          </w:p>
        </w:tc>
        <w:tc>
          <w:tcPr>
            <w:tcW w:w="5103" w:type="dxa"/>
            <w:shd w:val="clear" w:color="000000" w:fill="auto"/>
            <w:vAlign w:val="center"/>
            <w:hideMark/>
          </w:tcPr>
          <w:p w14:paraId="5DB71345"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Wanna do odtłuszczania chemicznego aluminium</w:t>
            </w:r>
          </w:p>
        </w:tc>
        <w:tc>
          <w:tcPr>
            <w:tcW w:w="1781" w:type="dxa"/>
            <w:shd w:val="clear" w:color="000000" w:fill="auto"/>
            <w:vAlign w:val="center"/>
            <w:hideMark/>
          </w:tcPr>
          <w:p w14:paraId="536B17FB"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2,59</w:t>
            </w:r>
          </w:p>
        </w:tc>
        <w:tc>
          <w:tcPr>
            <w:tcW w:w="2268" w:type="dxa"/>
            <w:shd w:val="clear" w:color="000000" w:fill="auto"/>
            <w:vAlign w:val="center"/>
            <w:hideMark/>
          </w:tcPr>
          <w:p w14:paraId="4E83DF36"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52-68</w:t>
            </w:r>
          </w:p>
        </w:tc>
      </w:tr>
      <w:tr w:rsidR="006A239E" w:rsidRPr="003A440E" w14:paraId="74B99D04" w14:textId="77777777" w:rsidTr="002D577D">
        <w:trPr>
          <w:cantSplit/>
          <w:trHeight w:val="284"/>
        </w:trPr>
        <w:tc>
          <w:tcPr>
            <w:tcW w:w="709" w:type="dxa"/>
            <w:shd w:val="clear" w:color="000000" w:fill="auto"/>
            <w:vAlign w:val="center"/>
            <w:hideMark/>
          </w:tcPr>
          <w:p w14:paraId="6E45AE57"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4.</w:t>
            </w:r>
          </w:p>
        </w:tc>
        <w:tc>
          <w:tcPr>
            <w:tcW w:w="5103" w:type="dxa"/>
            <w:shd w:val="clear" w:color="000000" w:fill="auto"/>
            <w:vAlign w:val="center"/>
            <w:hideMark/>
          </w:tcPr>
          <w:p w14:paraId="023E2969"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Wanna do odtłuszczania chemicznego aluminium</w:t>
            </w:r>
          </w:p>
        </w:tc>
        <w:tc>
          <w:tcPr>
            <w:tcW w:w="1781" w:type="dxa"/>
            <w:shd w:val="clear" w:color="000000" w:fill="auto"/>
            <w:vAlign w:val="center"/>
            <w:hideMark/>
          </w:tcPr>
          <w:p w14:paraId="25C7408B"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2,59</w:t>
            </w:r>
          </w:p>
        </w:tc>
        <w:tc>
          <w:tcPr>
            <w:tcW w:w="2268" w:type="dxa"/>
            <w:shd w:val="clear" w:color="000000" w:fill="auto"/>
            <w:vAlign w:val="center"/>
            <w:hideMark/>
          </w:tcPr>
          <w:p w14:paraId="6803CC18"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52-68</w:t>
            </w:r>
          </w:p>
        </w:tc>
      </w:tr>
      <w:tr w:rsidR="006A239E" w:rsidRPr="003A440E" w14:paraId="7E6CB489" w14:textId="77777777" w:rsidTr="002D577D">
        <w:trPr>
          <w:cantSplit/>
          <w:trHeight w:val="284"/>
        </w:trPr>
        <w:tc>
          <w:tcPr>
            <w:tcW w:w="709" w:type="dxa"/>
            <w:shd w:val="clear" w:color="000000" w:fill="FFFFFF"/>
            <w:vAlign w:val="center"/>
            <w:hideMark/>
          </w:tcPr>
          <w:p w14:paraId="0FC99CAA"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5.</w:t>
            </w:r>
          </w:p>
        </w:tc>
        <w:tc>
          <w:tcPr>
            <w:tcW w:w="5103" w:type="dxa"/>
            <w:shd w:val="clear" w:color="000000" w:fill="FFFFFF"/>
            <w:vAlign w:val="center"/>
            <w:hideMark/>
          </w:tcPr>
          <w:p w14:paraId="448BE320"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Wanna do płukania kaskadowego potrójna stal, gumo-metal i aluminium</w:t>
            </w:r>
          </w:p>
        </w:tc>
        <w:tc>
          <w:tcPr>
            <w:tcW w:w="1781" w:type="dxa"/>
            <w:shd w:val="clear" w:color="000000" w:fill="FFFFFF"/>
            <w:vAlign w:val="center"/>
            <w:hideMark/>
          </w:tcPr>
          <w:p w14:paraId="45951366"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3 x 2,59</w:t>
            </w:r>
          </w:p>
        </w:tc>
        <w:tc>
          <w:tcPr>
            <w:tcW w:w="2268" w:type="dxa"/>
            <w:shd w:val="clear" w:color="000000" w:fill="FFFFFF"/>
            <w:vAlign w:val="center"/>
            <w:hideMark/>
          </w:tcPr>
          <w:p w14:paraId="0316028E"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otoczenia</w:t>
            </w:r>
          </w:p>
        </w:tc>
      </w:tr>
      <w:tr w:rsidR="006A239E" w:rsidRPr="003A440E" w14:paraId="578FAEB8" w14:textId="77777777" w:rsidTr="002D577D">
        <w:trPr>
          <w:cantSplit/>
          <w:trHeight w:val="284"/>
        </w:trPr>
        <w:tc>
          <w:tcPr>
            <w:tcW w:w="709" w:type="dxa"/>
            <w:vAlign w:val="center"/>
            <w:hideMark/>
          </w:tcPr>
          <w:p w14:paraId="2B56D965"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6.</w:t>
            </w:r>
          </w:p>
        </w:tc>
        <w:tc>
          <w:tcPr>
            <w:tcW w:w="5103" w:type="dxa"/>
            <w:shd w:val="clear" w:color="000000" w:fill="auto"/>
            <w:vAlign w:val="center"/>
            <w:hideMark/>
          </w:tcPr>
          <w:p w14:paraId="3DDEB835"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Wanna do trawienia stali</w:t>
            </w:r>
          </w:p>
        </w:tc>
        <w:tc>
          <w:tcPr>
            <w:tcW w:w="1781" w:type="dxa"/>
            <w:shd w:val="clear" w:color="000000" w:fill="auto"/>
            <w:vAlign w:val="center"/>
            <w:hideMark/>
          </w:tcPr>
          <w:p w14:paraId="244D8BCB"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2,59</w:t>
            </w:r>
          </w:p>
        </w:tc>
        <w:tc>
          <w:tcPr>
            <w:tcW w:w="2268" w:type="dxa"/>
            <w:shd w:val="clear" w:color="000000" w:fill="auto"/>
            <w:vAlign w:val="center"/>
            <w:hideMark/>
          </w:tcPr>
          <w:p w14:paraId="4DF8A99C"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47-63</w:t>
            </w:r>
          </w:p>
        </w:tc>
      </w:tr>
      <w:tr w:rsidR="006A239E" w:rsidRPr="003A440E" w14:paraId="7D97E370" w14:textId="77777777" w:rsidTr="002D577D">
        <w:trPr>
          <w:cantSplit/>
          <w:trHeight w:val="284"/>
        </w:trPr>
        <w:tc>
          <w:tcPr>
            <w:tcW w:w="709" w:type="dxa"/>
            <w:vAlign w:val="center"/>
          </w:tcPr>
          <w:p w14:paraId="3E2EBC02"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7.</w:t>
            </w:r>
          </w:p>
        </w:tc>
        <w:tc>
          <w:tcPr>
            <w:tcW w:w="5103" w:type="dxa"/>
            <w:shd w:val="clear" w:color="000000" w:fill="auto"/>
            <w:vAlign w:val="center"/>
          </w:tcPr>
          <w:p w14:paraId="21EF7989"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Wanna do trawienia gumo-metal</w:t>
            </w:r>
          </w:p>
        </w:tc>
        <w:tc>
          <w:tcPr>
            <w:tcW w:w="1781" w:type="dxa"/>
            <w:shd w:val="clear" w:color="000000" w:fill="auto"/>
            <w:vAlign w:val="center"/>
          </w:tcPr>
          <w:p w14:paraId="7B164A51"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2,59</w:t>
            </w:r>
          </w:p>
        </w:tc>
        <w:tc>
          <w:tcPr>
            <w:tcW w:w="2268" w:type="dxa"/>
            <w:shd w:val="clear" w:color="000000" w:fill="auto"/>
            <w:vAlign w:val="center"/>
          </w:tcPr>
          <w:p w14:paraId="212E058E"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42-58</w:t>
            </w:r>
          </w:p>
        </w:tc>
      </w:tr>
      <w:tr w:rsidR="006A239E" w:rsidRPr="003A440E" w14:paraId="22DF8AC7" w14:textId="77777777" w:rsidTr="002D577D">
        <w:trPr>
          <w:cantSplit/>
          <w:trHeight w:val="284"/>
        </w:trPr>
        <w:tc>
          <w:tcPr>
            <w:tcW w:w="709" w:type="dxa"/>
            <w:vAlign w:val="center"/>
            <w:hideMark/>
          </w:tcPr>
          <w:p w14:paraId="46FD2B22"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8.</w:t>
            </w:r>
          </w:p>
        </w:tc>
        <w:tc>
          <w:tcPr>
            <w:tcW w:w="5103" w:type="dxa"/>
            <w:shd w:val="clear" w:color="000000" w:fill="auto"/>
            <w:vAlign w:val="center"/>
            <w:hideMark/>
          </w:tcPr>
          <w:p w14:paraId="796CA378"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Wanna do trawienia aluminium</w:t>
            </w:r>
          </w:p>
        </w:tc>
        <w:tc>
          <w:tcPr>
            <w:tcW w:w="1781" w:type="dxa"/>
            <w:shd w:val="clear" w:color="000000" w:fill="auto"/>
            <w:vAlign w:val="center"/>
            <w:hideMark/>
          </w:tcPr>
          <w:p w14:paraId="57C836EA"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2,59</w:t>
            </w:r>
          </w:p>
        </w:tc>
        <w:tc>
          <w:tcPr>
            <w:tcW w:w="2268" w:type="dxa"/>
            <w:shd w:val="clear" w:color="000000" w:fill="auto"/>
            <w:vAlign w:val="center"/>
            <w:hideMark/>
          </w:tcPr>
          <w:p w14:paraId="36EFA6D2"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45-55</w:t>
            </w:r>
          </w:p>
        </w:tc>
      </w:tr>
      <w:tr w:rsidR="006A239E" w:rsidRPr="003A440E" w14:paraId="7D90F337" w14:textId="77777777" w:rsidTr="002D577D">
        <w:trPr>
          <w:cantSplit/>
          <w:trHeight w:val="284"/>
        </w:trPr>
        <w:tc>
          <w:tcPr>
            <w:tcW w:w="709" w:type="dxa"/>
            <w:shd w:val="clear" w:color="000000" w:fill="FFFFFF"/>
            <w:vAlign w:val="center"/>
            <w:hideMark/>
          </w:tcPr>
          <w:p w14:paraId="74DBA884"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9.</w:t>
            </w:r>
          </w:p>
        </w:tc>
        <w:tc>
          <w:tcPr>
            <w:tcW w:w="5103" w:type="dxa"/>
            <w:shd w:val="clear" w:color="000000" w:fill="FFFFFF"/>
            <w:vAlign w:val="center"/>
            <w:hideMark/>
          </w:tcPr>
          <w:p w14:paraId="29DCC0F2"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Wanna do płukania kaskadowego potrójna stal, gumo-metal i aluminium</w:t>
            </w:r>
          </w:p>
        </w:tc>
        <w:tc>
          <w:tcPr>
            <w:tcW w:w="1781" w:type="dxa"/>
            <w:shd w:val="clear" w:color="000000" w:fill="FFFFFF"/>
            <w:vAlign w:val="center"/>
            <w:hideMark/>
          </w:tcPr>
          <w:p w14:paraId="14E2DA76"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3 x 2,59</w:t>
            </w:r>
          </w:p>
        </w:tc>
        <w:tc>
          <w:tcPr>
            <w:tcW w:w="2268" w:type="dxa"/>
            <w:shd w:val="clear" w:color="000000" w:fill="FFFFFF"/>
            <w:vAlign w:val="center"/>
            <w:hideMark/>
          </w:tcPr>
          <w:p w14:paraId="5DE38C79"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otoczenia</w:t>
            </w:r>
          </w:p>
        </w:tc>
      </w:tr>
      <w:tr w:rsidR="006A239E" w:rsidRPr="003A440E" w14:paraId="75C94B9F" w14:textId="77777777" w:rsidTr="002D577D">
        <w:trPr>
          <w:cantSplit/>
          <w:trHeight w:val="284"/>
        </w:trPr>
        <w:tc>
          <w:tcPr>
            <w:tcW w:w="709" w:type="dxa"/>
            <w:vAlign w:val="center"/>
            <w:hideMark/>
          </w:tcPr>
          <w:p w14:paraId="3CCF8F73"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10.</w:t>
            </w:r>
          </w:p>
        </w:tc>
        <w:tc>
          <w:tcPr>
            <w:tcW w:w="5103" w:type="dxa"/>
            <w:shd w:val="clear" w:color="000000" w:fill="auto"/>
            <w:vAlign w:val="center"/>
            <w:hideMark/>
          </w:tcPr>
          <w:p w14:paraId="01BEFC08"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Wanna do aktywacji stal</w:t>
            </w:r>
          </w:p>
        </w:tc>
        <w:tc>
          <w:tcPr>
            <w:tcW w:w="1781" w:type="dxa"/>
            <w:shd w:val="clear" w:color="000000" w:fill="auto"/>
            <w:vAlign w:val="center"/>
            <w:hideMark/>
          </w:tcPr>
          <w:p w14:paraId="16D77CCD"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2,59</w:t>
            </w:r>
          </w:p>
        </w:tc>
        <w:tc>
          <w:tcPr>
            <w:tcW w:w="2268" w:type="dxa"/>
            <w:shd w:val="clear" w:color="000000" w:fill="auto"/>
            <w:vAlign w:val="center"/>
            <w:hideMark/>
          </w:tcPr>
          <w:p w14:paraId="63DB794C"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22-38</w:t>
            </w:r>
          </w:p>
        </w:tc>
      </w:tr>
      <w:tr w:rsidR="006A239E" w:rsidRPr="003A440E" w14:paraId="33AC4E2E" w14:textId="77777777" w:rsidTr="002D577D">
        <w:trPr>
          <w:cantSplit/>
          <w:trHeight w:val="284"/>
        </w:trPr>
        <w:tc>
          <w:tcPr>
            <w:tcW w:w="709" w:type="dxa"/>
            <w:vAlign w:val="center"/>
            <w:hideMark/>
          </w:tcPr>
          <w:p w14:paraId="46670BFF"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11.</w:t>
            </w:r>
          </w:p>
        </w:tc>
        <w:tc>
          <w:tcPr>
            <w:tcW w:w="5103" w:type="dxa"/>
            <w:shd w:val="clear" w:color="000000" w:fill="auto"/>
            <w:vAlign w:val="center"/>
            <w:hideMark/>
          </w:tcPr>
          <w:p w14:paraId="7A440B94"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Wanna do aktywacji gumo-metal</w:t>
            </w:r>
          </w:p>
        </w:tc>
        <w:tc>
          <w:tcPr>
            <w:tcW w:w="1781" w:type="dxa"/>
            <w:shd w:val="clear" w:color="000000" w:fill="auto"/>
            <w:vAlign w:val="center"/>
            <w:hideMark/>
          </w:tcPr>
          <w:p w14:paraId="1F7D13B8"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2,59</w:t>
            </w:r>
          </w:p>
        </w:tc>
        <w:tc>
          <w:tcPr>
            <w:tcW w:w="2268" w:type="dxa"/>
            <w:shd w:val="clear" w:color="000000" w:fill="auto"/>
            <w:vAlign w:val="center"/>
            <w:hideMark/>
          </w:tcPr>
          <w:p w14:paraId="1C6A4380"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17-33</w:t>
            </w:r>
          </w:p>
        </w:tc>
      </w:tr>
      <w:tr w:rsidR="006A239E" w:rsidRPr="003A440E" w14:paraId="6A9C42F8" w14:textId="77777777" w:rsidTr="002D577D">
        <w:trPr>
          <w:cantSplit/>
          <w:trHeight w:val="284"/>
        </w:trPr>
        <w:tc>
          <w:tcPr>
            <w:tcW w:w="709" w:type="dxa"/>
            <w:vAlign w:val="center"/>
            <w:hideMark/>
          </w:tcPr>
          <w:p w14:paraId="74401BE4"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12.</w:t>
            </w:r>
          </w:p>
        </w:tc>
        <w:tc>
          <w:tcPr>
            <w:tcW w:w="5103" w:type="dxa"/>
            <w:shd w:val="clear" w:color="000000" w:fill="auto"/>
            <w:vAlign w:val="center"/>
            <w:hideMark/>
          </w:tcPr>
          <w:p w14:paraId="5A7AEA38"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Wanna do trawienia pasywacji aluminium</w:t>
            </w:r>
          </w:p>
        </w:tc>
        <w:tc>
          <w:tcPr>
            <w:tcW w:w="1781" w:type="dxa"/>
            <w:shd w:val="clear" w:color="000000" w:fill="auto"/>
            <w:vAlign w:val="center"/>
            <w:hideMark/>
          </w:tcPr>
          <w:p w14:paraId="387851DE"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2,59</w:t>
            </w:r>
          </w:p>
        </w:tc>
        <w:tc>
          <w:tcPr>
            <w:tcW w:w="2268" w:type="dxa"/>
            <w:shd w:val="clear" w:color="000000" w:fill="auto"/>
            <w:vAlign w:val="center"/>
            <w:hideMark/>
          </w:tcPr>
          <w:p w14:paraId="7AE97E39"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30-40</w:t>
            </w:r>
          </w:p>
        </w:tc>
      </w:tr>
      <w:tr w:rsidR="006A239E" w:rsidRPr="003A440E" w14:paraId="6F30337B" w14:textId="77777777" w:rsidTr="002D577D">
        <w:trPr>
          <w:cantSplit/>
          <w:trHeight w:val="284"/>
        </w:trPr>
        <w:tc>
          <w:tcPr>
            <w:tcW w:w="709" w:type="dxa"/>
            <w:vAlign w:val="center"/>
            <w:hideMark/>
          </w:tcPr>
          <w:p w14:paraId="07C22473"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13.</w:t>
            </w:r>
          </w:p>
        </w:tc>
        <w:tc>
          <w:tcPr>
            <w:tcW w:w="5103" w:type="dxa"/>
            <w:shd w:val="clear" w:color="000000" w:fill="auto"/>
            <w:vAlign w:val="center"/>
            <w:hideMark/>
          </w:tcPr>
          <w:p w14:paraId="3DFD0906"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Wanna do fosforanowania cienko powłokowego stal</w:t>
            </w:r>
          </w:p>
        </w:tc>
        <w:tc>
          <w:tcPr>
            <w:tcW w:w="1781" w:type="dxa"/>
            <w:shd w:val="clear" w:color="000000" w:fill="auto"/>
            <w:vAlign w:val="center"/>
            <w:hideMark/>
          </w:tcPr>
          <w:p w14:paraId="2F4FFC54"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2,59</w:t>
            </w:r>
          </w:p>
        </w:tc>
        <w:tc>
          <w:tcPr>
            <w:tcW w:w="2268" w:type="dxa"/>
            <w:shd w:val="clear" w:color="000000" w:fill="auto"/>
            <w:vAlign w:val="center"/>
            <w:hideMark/>
          </w:tcPr>
          <w:p w14:paraId="2A8FF17E"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50-56</w:t>
            </w:r>
          </w:p>
        </w:tc>
      </w:tr>
      <w:tr w:rsidR="006A239E" w:rsidRPr="003A440E" w14:paraId="3972C6BD" w14:textId="77777777" w:rsidTr="002D577D">
        <w:trPr>
          <w:cantSplit/>
          <w:trHeight w:val="284"/>
        </w:trPr>
        <w:tc>
          <w:tcPr>
            <w:tcW w:w="709" w:type="dxa"/>
            <w:vAlign w:val="center"/>
            <w:hideMark/>
          </w:tcPr>
          <w:p w14:paraId="2733E52E"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14.</w:t>
            </w:r>
          </w:p>
        </w:tc>
        <w:tc>
          <w:tcPr>
            <w:tcW w:w="5103" w:type="dxa"/>
            <w:shd w:val="clear" w:color="000000" w:fill="auto"/>
            <w:vAlign w:val="center"/>
            <w:hideMark/>
          </w:tcPr>
          <w:p w14:paraId="0CEBD3FB"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Wanna do fosforanowania grubo powłokowego gumo-metal</w:t>
            </w:r>
          </w:p>
        </w:tc>
        <w:tc>
          <w:tcPr>
            <w:tcW w:w="1781" w:type="dxa"/>
            <w:shd w:val="clear" w:color="000000" w:fill="auto"/>
            <w:vAlign w:val="center"/>
            <w:hideMark/>
          </w:tcPr>
          <w:p w14:paraId="4E2FF57C"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2,59</w:t>
            </w:r>
          </w:p>
        </w:tc>
        <w:tc>
          <w:tcPr>
            <w:tcW w:w="2268" w:type="dxa"/>
            <w:shd w:val="clear" w:color="000000" w:fill="auto"/>
            <w:vAlign w:val="center"/>
            <w:hideMark/>
          </w:tcPr>
          <w:p w14:paraId="20E983D2"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55-65</w:t>
            </w:r>
          </w:p>
        </w:tc>
      </w:tr>
      <w:tr w:rsidR="006A239E" w:rsidRPr="003A440E" w14:paraId="797886CB" w14:textId="77777777" w:rsidTr="002D577D">
        <w:trPr>
          <w:cantSplit/>
          <w:trHeight w:val="284"/>
        </w:trPr>
        <w:tc>
          <w:tcPr>
            <w:tcW w:w="709" w:type="dxa"/>
            <w:shd w:val="clear" w:color="000000" w:fill="FFFFFF"/>
            <w:vAlign w:val="center"/>
            <w:hideMark/>
          </w:tcPr>
          <w:p w14:paraId="033F0406"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15.</w:t>
            </w:r>
          </w:p>
        </w:tc>
        <w:tc>
          <w:tcPr>
            <w:tcW w:w="5103" w:type="dxa"/>
            <w:shd w:val="clear" w:color="000000" w:fill="auto"/>
            <w:vAlign w:val="center"/>
            <w:hideMark/>
          </w:tcPr>
          <w:p w14:paraId="238A18F9"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Wanna do płukania kaskadowego  potrójna DEMI stal, gumo-metal i aluminium</w:t>
            </w:r>
          </w:p>
        </w:tc>
        <w:tc>
          <w:tcPr>
            <w:tcW w:w="1781" w:type="dxa"/>
            <w:shd w:val="clear" w:color="000000" w:fill="auto"/>
            <w:vAlign w:val="center"/>
            <w:hideMark/>
          </w:tcPr>
          <w:p w14:paraId="03ECC42E"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3 x 2,59</w:t>
            </w:r>
          </w:p>
        </w:tc>
        <w:tc>
          <w:tcPr>
            <w:tcW w:w="2268" w:type="dxa"/>
            <w:shd w:val="clear" w:color="000000" w:fill="auto"/>
            <w:vAlign w:val="center"/>
            <w:hideMark/>
          </w:tcPr>
          <w:p w14:paraId="2D2EDA46"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otoczenia</w:t>
            </w:r>
          </w:p>
        </w:tc>
      </w:tr>
      <w:tr w:rsidR="006A239E" w:rsidRPr="003A440E" w14:paraId="56C5662C" w14:textId="77777777" w:rsidTr="002D577D">
        <w:trPr>
          <w:cantSplit/>
          <w:trHeight w:val="284"/>
        </w:trPr>
        <w:tc>
          <w:tcPr>
            <w:tcW w:w="709" w:type="dxa"/>
            <w:shd w:val="clear" w:color="000000" w:fill="FFFFFF"/>
            <w:vAlign w:val="center"/>
            <w:hideMark/>
          </w:tcPr>
          <w:p w14:paraId="1FD81202"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16.</w:t>
            </w:r>
          </w:p>
        </w:tc>
        <w:tc>
          <w:tcPr>
            <w:tcW w:w="5103" w:type="dxa"/>
            <w:shd w:val="clear" w:color="000000" w:fill="auto"/>
            <w:vAlign w:val="center"/>
            <w:hideMark/>
          </w:tcPr>
          <w:p w14:paraId="3F379EBC"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Wanna do pasywacji gumo-metal i aluminium</w:t>
            </w:r>
          </w:p>
        </w:tc>
        <w:tc>
          <w:tcPr>
            <w:tcW w:w="1781" w:type="dxa"/>
            <w:shd w:val="clear" w:color="000000" w:fill="auto"/>
            <w:vAlign w:val="center"/>
            <w:hideMark/>
          </w:tcPr>
          <w:p w14:paraId="53D15B20"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2,59</w:t>
            </w:r>
          </w:p>
        </w:tc>
        <w:tc>
          <w:tcPr>
            <w:tcW w:w="2268" w:type="dxa"/>
            <w:shd w:val="clear" w:color="000000" w:fill="auto"/>
            <w:vAlign w:val="center"/>
            <w:hideMark/>
          </w:tcPr>
          <w:p w14:paraId="21A1C9BF"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35-45</w:t>
            </w:r>
          </w:p>
        </w:tc>
      </w:tr>
      <w:tr w:rsidR="006A239E" w:rsidRPr="003A440E" w14:paraId="781683E1" w14:textId="77777777" w:rsidTr="002D577D">
        <w:trPr>
          <w:cantSplit/>
          <w:trHeight w:val="284"/>
        </w:trPr>
        <w:tc>
          <w:tcPr>
            <w:tcW w:w="709" w:type="dxa"/>
            <w:shd w:val="clear" w:color="000000" w:fill="FFFFFF"/>
            <w:vAlign w:val="center"/>
          </w:tcPr>
          <w:p w14:paraId="6DED9241"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17.</w:t>
            </w:r>
          </w:p>
        </w:tc>
        <w:tc>
          <w:tcPr>
            <w:tcW w:w="5103" w:type="dxa"/>
            <w:shd w:val="clear" w:color="000000" w:fill="auto"/>
            <w:vAlign w:val="center"/>
          </w:tcPr>
          <w:p w14:paraId="4E10B382"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Wanna do suszenia</w:t>
            </w:r>
          </w:p>
        </w:tc>
        <w:tc>
          <w:tcPr>
            <w:tcW w:w="1781" w:type="dxa"/>
            <w:shd w:val="clear" w:color="000000" w:fill="auto"/>
            <w:vAlign w:val="center"/>
          </w:tcPr>
          <w:p w14:paraId="71C371A4"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2,59</w:t>
            </w:r>
          </w:p>
        </w:tc>
        <w:tc>
          <w:tcPr>
            <w:tcW w:w="2268" w:type="dxa"/>
            <w:shd w:val="clear" w:color="000000" w:fill="auto"/>
            <w:vAlign w:val="center"/>
          </w:tcPr>
          <w:p w14:paraId="71EBA499"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gorące powietrze &lt;130</w:t>
            </w:r>
          </w:p>
        </w:tc>
      </w:tr>
      <w:tr w:rsidR="006A239E" w:rsidRPr="003A440E" w14:paraId="463C311D" w14:textId="77777777" w:rsidTr="002D577D">
        <w:trPr>
          <w:cantSplit/>
          <w:trHeight w:val="284"/>
        </w:trPr>
        <w:tc>
          <w:tcPr>
            <w:tcW w:w="709" w:type="dxa"/>
            <w:shd w:val="clear" w:color="000000" w:fill="FFFFFF"/>
            <w:vAlign w:val="center"/>
          </w:tcPr>
          <w:p w14:paraId="12CE4A26"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18.</w:t>
            </w:r>
          </w:p>
        </w:tc>
        <w:tc>
          <w:tcPr>
            <w:tcW w:w="5103" w:type="dxa"/>
            <w:shd w:val="clear" w:color="000000" w:fill="auto"/>
            <w:vAlign w:val="center"/>
          </w:tcPr>
          <w:p w14:paraId="0EFF4D94"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Wanna do trawienia stali</w:t>
            </w:r>
          </w:p>
        </w:tc>
        <w:tc>
          <w:tcPr>
            <w:tcW w:w="1781" w:type="dxa"/>
            <w:shd w:val="clear" w:color="000000" w:fill="auto"/>
            <w:vAlign w:val="center"/>
          </w:tcPr>
          <w:p w14:paraId="734FDBF6"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2,59</w:t>
            </w:r>
          </w:p>
        </w:tc>
        <w:tc>
          <w:tcPr>
            <w:tcW w:w="2268" w:type="dxa"/>
            <w:shd w:val="clear" w:color="000000" w:fill="auto"/>
            <w:vAlign w:val="center"/>
          </w:tcPr>
          <w:p w14:paraId="59B66B38"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47-63</w:t>
            </w:r>
          </w:p>
        </w:tc>
      </w:tr>
      <w:tr w:rsidR="006A239E" w:rsidRPr="003A440E" w14:paraId="07A502A2" w14:textId="77777777" w:rsidTr="002D577D">
        <w:trPr>
          <w:cantSplit/>
          <w:trHeight w:val="284"/>
        </w:trPr>
        <w:tc>
          <w:tcPr>
            <w:tcW w:w="709" w:type="dxa"/>
            <w:shd w:val="clear" w:color="000000" w:fill="FFFFFF"/>
            <w:vAlign w:val="center"/>
          </w:tcPr>
          <w:p w14:paraId="0E350359"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19.</w:t>
            </w:r>
          </w:p>
        </w:tc>
        <w:tc>
          <w:tcPr>
            <w:tcW w:w="5103" w:type="dxa"/>
            <w:shd w:val="clear" w:color="000000" w:fill="auto"/>
            <w:vAlign w:val="center"/>
          </w:tcPr>
          <w:p w14:paraId="22CE30B2"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Wanna do trawienia gumo-metal</w:t>
            </w:r>
          </w:p>
        </w:tc>
        <w:tc>
          <w:tcPr>
            <w:tcW w:w="1781" w:type="dxa"/>
            <w:shd w:val="clear" w:color="000000" w:fill="auto"/>
            <w:vAlign w:val="center"/>
          </w:tcPr>
          <w:p w14:paraId="5B2EDB74"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2,59</w:t>
            </w:r>
          </w:p>
        </w:tc>
        <w:tc>
          <w:tcPr>
            <w:tcW w:w="2268" w:type="dxa"/>
            <w:shd w:val="clear" w:color="000000" w:fill="auto"/>
            <w:vAlign w:val="center"/>
          </w:tcPr>
          <w:p w14:paraId="2FA5D339"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42-58</w:t>
            </w:r>
          </w:p>
        </w:tc>
      </w:tr>
      <w:tr w:rsidR="006A239E" w:rsidRPr="003A440E" w14:paraId="63415BBF" w14:textId="77777777" w:rsidTr="002D577D">
        <w:trPr>
          <w:cantSplit/>
          <w:trHeight w:val="284"/>
        </w:trPr>
        <w:tc>
          <w:tcPr>
            <w:tcW w:w="709" w:type="dxa"/>
            <w:shd w:val="clear" w:color="000000" w:fill="FFFFFF"/>
            <w:vAlign w:val="center"/>
          </w:tcPr>
          <w:p w14:paraId="6062BAEB"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5103" w:type="dxa"/>
            <w:shd w:val="clear" w:color="000000" w:fill="auto"/>
            <w:vAlign w:val="center"/>
          </w:tcPr>
          <w:p w14:paraId="46A9C0CF"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Wanna do trawienia aluminium</w:t>
            </w:r>
          </w:p>
        </w:tc>
        <w:tc>
          <w:tcPr>
            <w:tcW w:w="1781" w:type="dxa"/>
            <w:shd w:val="clear" w:color="000000" w:fill="auto"/>
            <w:vAlign w:val="center"/>
          </w:tcPr>
          <w:p w14:paraId="79568D34"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2,59</w:t>
            </w:r>
          </w:p>
        </w:tc>
        <w:tc>
          <w:tcPr>
            <w:tcW w:w="2268" w:type="dxa"/>
            <w:shd w:val="clear" w:color="000000" w:fill="auto"/>
            <w:vAlign w:val="center"/>
          </w:tcPr>
          <w:p w14:paraId="0873F317"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45-55</w:t>
            </w:r>
          </w:p>
        </w:tc>
      </w:tr>
      <w:tr w:rsidR="006A239E" w:rsidRPr="003A440E" w14:paraId="5F8C8B87" w14:textId="77777777" w:rsidTr="002D577D">
        <w:trPr>
          <w:cantSplit/>
          <w:trHeight w:val="284"/>
        </w:trPr>
        <w:tc>
          <w:tcPr>
            <w:tcW w:w="709" w:type="dxa"/>
            <w:shd w:val="clear" w:color="000000" w:fill="FFFFFF"/>
            <w:vAlign w:val="center"/>
          </w:tcPr>
          <w:p w14:paraId="5D699689"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21.</w:t>
            </w:r>
          </w:p>
        </w:tc>
        <w:tc>
          <w:tcPr>
            <w:tcW w:w="5103" w:type="dxa"/>
            <w:shd w:val="clear" w:color="000000" w:fill="auto"/>
            <w:vAlign w:val="center"/>
          </w:tcPr>
          <w:p w14:paraId="36C0F20B"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Wanna do fosforanowania Zn grubo powłokowego gumo-metal</w:t>
            </w:r>
          </w:p>
        </w:tc>
        <w:tc>
          <w:tcPr>
            <w:tcW w:w="1781" w:type="dxa"/>
            <w:shd w:val="clear" w:color="000000" w:fill="auto"/>
            <w:vAlign w:val="center"/>
          </w:tcPr>
          <w:p w14:paraId="23125588"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2,59</w:t>
            </w:r>
          </w:p>
        </w:tc>
        <w:tc>
          <w:tcPr>
            <w:tcW w:w="2268" w:type="dxa"/>
            <w:shd w:val="clear" w:color="000000" w:fill="auto"/>
            <w:vAlign w:val="center"/>
          </w:tcPr>
          <w:p w14:paraId="11680B77"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45-65</w:t>
            </w:r>
          </w:p>
        </w:tc>
      </w:tr>
    </w:tbl>
    <w:p w14:paraId="2DD195D5" w14:textId="471FA9B7" w:rsidR="006A239E" w:rsidRPr="003A440E" w:rsidRDefault="006A239E" w:rsidP="00797E79">
      <w:pPr>
        <w:widowControl w:val="0"/>
        <w:adjustRightInd w:val="0"/>
        <w:spacing w:before="240" w:after="0" w:line="276" w:lineRule="auto"/>
        <w:textAlignment w:val="baseline"/>
        <w:rPr>
          <w:rFonts w:eastAsia="Times New Roman" w:cs="Arial"/>
          <w:szCs w:val="24"/>
          <w:lang w:eastAsia="pl-PL"/>
        </w:rPr>
      </w:pPr>
      <w:r w:rsidRPr="003A440E">
        <w:rPr>
          <w:rFonts w:eastAsia="Times New Roman" w:cs="Arial"/>
          <w:szCs w:val="24"/>
          <w:lang w:eastAsia="pl-PL"/>
        </w:rPr>
        <w:t>Cała linia technologiczna oraz urządzenia pomocnicze posadowione będą w</w:t>
      </w:r>
      <w:r w:rsidR="001D2EA9">
        <w:rPr>
          <w:rFonts w:eastAsia="Times New Roman" w:cs="Arial"/>
          <w:szCs w:val="24"/>
          <w:lang w:eastAsia="pl-PL"/>
        </w:rPr>
        <w:t> </w:t>
      </w:r>
      <w:r w:rsidRPr="003A440E">
        <w:rPr>
          <w:rFonts w:eastAsia="Times New Roman" w:cs="Arial"/>
          <w:szCs w:val="24"/>
          <w:lang w:eastAsia="pl-PL"/>
        </w:rPr>
        <w:t xml:space="preserve">zamkniętej hali, wyposażonej w szczelną, chemoodporną posadzkę, wyprofilowaną od 0,0 m do - 0,8 m, wszelkie rozszczelnienia, nieszczelności kierowane będą do bezodpływowego zbiornika zapewniającego przejęcie zawartości wszystkich wanien procesowych i </w:t>
      </w:r>
      <w:proofErr w:type="spellStart"/>
      <w:r w:rsidRPr="003A440E">
        <w:rPr>
          <w:rFonts w:eastAsia="Times New Roman" w:cs="Arial"/>
          <w:szCs w:val="24"/>
          <w:lang w:eastAsia="pl-PL"/>
        </w:rPr>
        <w:t>płucznych</w:t>
      </w:r>
      <w:proofErr w:type="spellEnd"/>
      <w:r w:rsidRPr="003A440E">
        <w:rPr>
          <w:rFonts w:eastAsia="Times New Roman" w:cs="Arial"/>
          <w:szCs w:val="24"/>
          <w:lang w:eastAsia="pl-PL"/>
        </w:rPr>
        <w:t>.</w:t>
      </w:r>
    </w:p>
    <w:p w14:paraId="5C6DD369" w14:textId="1678DE16" w:rsidR="006A239E" w:rsidRPr="003A440E" w:rsidRDefault="006A239E" w:rsidP="00797E79">
      <w:pPr>
        <w:widowControl w:val="0"/>
        <w:shd w:val="clear" w:color="auto" w:fill="FFFFFF"/>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Linia galwaniczna składać się będzie z części załadowczo - wyładowczej oraz zestawu wanien produkcyjnych. Ruch detali odbywał się będzie za pomocą 3 suwnic sterowanych automatycznie. Elementy detali ułożone będą w pozycji pionowej na zawieszkach oraz w bębnach o konstrukcji odpowiedniej do obrabianych detali (rozstaw, szerokość, pochylenie) w sposób umożliwiający stabilne ich posadowienie, odpowiednie nachylenie zapewniające spływ kąpieli zarówno z powierzchni jak i</w:t>
      </w:r>
      <w:r w:rsidR="001D2EA9">
        <w:rPr>
          <w:rFonts w:eastAsia="Times New Roman" w:cs="Arial"/>
          <w:szCs w:val="24"/>
          <w:lang w:eastAsia="pl-PL"/>
        </w:rPr>
        <w:t xml:space="preserve"> </w:t>
      </w:r>
      <w:r w:rsidRPr="003A440E">
        <w:rPr>
          <w:rFonts w:eastAsia="Times New Roman" w:cs="Arial"/>
          <w:szCs w:val="24"/>
          <w:lang w:eastAsia="pl-PL"/>
        </w:rPr>
        <w:t>z</w:t>
      </w:r>
      <w:r w:rsidR="001D2EA9">
        <w:rPr>
          <w:rFonts w:eastAsia="Times New Roman" w:cs="Arial"/>
          <w:szCs w:val="24"/>
          <w:lang w:eastAsia="pl-PL"/>
        </w:rPr>
        <w:t> </w:t>
      </w:r>
      <w:r w:rsidRPr="003A440E">
        <w:rPr>
          <w:rFonts w:eastAsia="Times New Roman" w:cs="Arial"/>
          <w:szCs w:val="24"/>
          <w:lang w:eastAsia="pl-PL"/>
        </w:rPr>
        <w:t>wnętrza profili. Wanny galwaniczne ogrzewane będą za pomocą grzałek elektrycznych.</w:t>
      </w:r>
    </w:p>
    <w:p w14:paraId="7C544479" w14:textId="77777777" w:rsidR="006A239E" w:rsidRPr="003A440E" w:rsidRDefault="006A239E" w:rsidP="00797E79">
      <w:pPr>
        <w:widowControl w:val="0"/>
        <w:adjustRightInd w:val="0"/>
        <w:spacing w:after="0" w:line="276" w:lineRule="auto"/>
        <w:textAlignment w:val="baseline"/>
        <w:rPr>
          <w:rFonts w:eastAsia="Times New Roman" w:cs="Arial"/>
          <w:spacing w:val="3"/>
          <w:w w:val="105"/>
          <w:szCs w:val="24"/>
          <w:lang w:eastAsia="pl-PL"/>
        </w:rPr>
      </w:pPr>
      <w:r w:rsidRPr="003A440E">
        <w:rPr>
          <w:rFonts w:eastAsia="Times New Roman" w:cs="Arial"/>
          <w:b/>
          <w:szCs w:val="24"/>
          <w:lang w:eastAsia="pl-PL"/>
        </w:rPr>
        <w:t xml:space="preserve">I.2.3.2. </w:t>
      </w:r>
      <w:r w:rsidRPr="003A440E">
        <w:rPr>
          <w:rFonts w:eastAsia="Times New Roman" w:cs="Arial"/>
          <w:w w:val="105"/>
          <w:szCs w:val="24"/>
          <w:lang w:eastAsia="pl-PL"/>
        </w:rPr>
        <w:t>Stacja wody DEMI</w:t>
      </w:r>
    </w:p>
    <w:p w14:paraId="47D3D449" w14:textId="43296957" w:rsidR="006A239E" w:rsidRPr="003A440E" w:rsidRDefault="006A239E" w:rsidP="00797E79">
      <w:pPr>
        <w:widowControl w:val="0"/>
        <w:shd w:val="clear" w:color="auto" w:fill="FFFFFF"/>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Stacja demineralizacji wody o wydajności 4 m</w:t>
      </w:r>
      <w:r w:rsidRPr="003A440E">
        <w:rPr>
          <w:rFonts w:eastAsia="Times New Roman" w:cs="Arial"/>
          <w:szCs w:val="24"/>
          <w:vertAlign w:val="superscript"/>
          <w:lang w:eastAsia="pl-PL"/>
        </w:rPr>
        <w:t>3</w:t>
      </w:r>
      <w:r w:rsidRPr="003A440E">
        <w:rPr>
          <w:rFonts w:eastAsia="Times New Roman" w:cs="Arial"/>
          <w:szCs w:val="24"/>
          <w:lang w:eastAsia="pl-PL"/>
        </w:rPr>
        <w:t>/h ze zbiornikiem magazynowym o pojemności 2 x 5 m</w:t>
      </w:r>
      <w:r w:rsidRPr="003A440E">
        <w:rPr>
          <w:rFonts w:eastAsia="Times New Roman" w:cs="Arial"/>
          <w:szCs w:val="24"/>
          <w:vertAlign w:val="superscript"/>
          <w:lang w:eastAsia="pl-PL"/>
        </w:rPr>
        <w:t>3</w:t>
      </w:r>
      <w:r w:rsidRPr="003A440E">
        <w:rPr>
          <w:rFonts w:eastAsia="Times New Roman" w:cs="Arial"/>
          <w:szCs w:val="24"/>
          <w:lang w:eastAsia="pl-PL"/>
        </w:rPr>
        <w:t xml:space="preserve">. Do pracy stacji wymagana będzie woda pitna (przew. 350 </w:t>
      </w:r>
      <w:proofErr w:type="spellStart"/>
      <w:r w:rsidRPr="003A440E">
        <w:rPr>
          <w:rFonts w:eastAsia="Times New Roman" w:cs="Arial"/>
          <w:szCs w:val="24"/>
          <w:lang w:eastAsia="pl-PL"/>
        </w:rPr>
        <w:t>μS</w:t>
      </w:r>
      <w:proofErr w:type="spellEnd"/>
      <w:r w:rsidRPr="003A440E">
        <w:rPr>
          <w:rFonts w:eastAsia="Times New Roman" w:cs="Arial"/>
          <w:szCs w:val="24"/>
          <w:lang w:eastAsia="pl-PL"/>
        </w:rPr>
        <w:t>/cm) pod ciśnieniem 3 - 6 bar i strumieniu 4 m</w:t>
      </w:r>
      <w:r w:rsidRPr="003A440E">
        <w:rPr>
          <w:rFonts w:eastAsia="Times New Roman" w:cs="Arial"/>
          <w:szCs w:val="24"/>
          <w:vertAlign w:val="superscript"/>
          <w:lang w:eastAsia="pl-PL"/>
        </w:rPr>
        <w:t>3</w:t>
      </w:r>
      <w:r w:rsidRPr="003A440E">
        <w:rPr>
          <w:rFonts w:eastAsia="Times New Roman" w:cs="Arial"/>
          <w:szCs w:val="24"/>
          <w:lang w:eastAsia="pl-PL"/>
        </w:rPr>
        <w:t>/h. Stacja wyposażona będzie w</w:t>
      </w:r>
      <w:r w:rsidR="001D2EA9">
        <w:rPr>
          <w:rFonts w:eastAsia="Times New Roman" w:cs="Arial"/>
          <w:szCs w:val="24"/>
          <w:lang w:eastAsia="pl-PL"/>
        </w:rPr>
        <w:t> </w:t>
      </w:r>
      <w:r w:rsidRPr="003A440E">
        <w:rPr>
          <w:rFonts w:eastAsia="Times New Roman" w:cs="Arial"/>
          <w:szCs w:val="24"/>
          <w:lang w:eastAsia="pl-PL"/>
        </w:rPr>
        <w:t>automatyczny układ dolewania do zbiornika i zatrzymania pracy po przekroczeniu przewodności wody.</w:t>
      </w:r>
    </w:p>
    <w:p w14:paraId="2483D7F4" w14:textId="77777777" w:rsidR="006A239E" w:rsidRPr="003A440E" w:rsidRDefault="006A239E" w:rsidP="00797E79">
      <w:pPr>
        <w:widowControl w:val="0"/>
        <w:adjustRightInd w:val="0"/>
        <w:spacing w:after="0" w:line="276" w:lineRule="auto"/>
        <w:textAlignment w:val="baseline"/>
        <w:rPr>
          <w:rFonts w:eastAsia="Times New Roman" w:cs="Arial"/>
          <w:w w:val="105"/>
          <w:szCs w:val="24"/>
          <w:lang w:eastAsia="pl-PL"/>
        </w:rPr>
      </w:pPr>
      <w:r w:rsidRPr="003A440E">
        <w:rPr>
          <w:rFonts w:eastAsia="Times New Roman" w:cs="Arial"/>
          <w:b/>
          <w:szCs w:val="24"/>
          <w:lang w:eastAsia="pl-PL"/>
        </w:rPr>
        <w:t xml:space="preserve">I.2.3.3. </w:t>
      </w:r>
      <w:r w:rsidRPr="003A440E">
        <w:rPr>
          <w:rFonts w:eastAsia="Times New Roman" w:cs="Arial"/>
          <w:w w:val="105"/>
          <w:szCs w:val="24"/>
          <w:lang w:eastAsia="pl-PL"/>
        </w:rPr>
        <w:t>Neutralizator ścieków technologicznych w skład którego wchodzą:</w:t>
      </w:r>
    </w:p>
    <w:p w14:paraId="7100608A" w14:textId="77777777" w:rsidR="006A239E" w:rsidRPr="003A440E" w:rsidRDefault="006A239E" w:rsidP="00797E79">
      <w:pPr>
        <w:widowControl w:val="0"/>
        <w:adjustRightInd w:val="0"/>
        <w:spacing w:after="0" w:line="276" w:lineRule="auto"/>
        <w:ind w:left="993" w:hanging="993"/>
        <w:textAlignment w:val="baseline"/>
        <w:rPr>
          <w:rFonts w:eastAsia="Times New Roman" w:cs="Arial"/>
          <w:w w:val="105"/>
          <w:szCs w:val="24"/>
          <w:lang w:eastAsia="pl-PL"/>
        </w:rPr>
      </w:pPr>
      <w:r w:rsidRPr="003A440E">
        <w:rPr>
          <w:rFonts w:eastAsia="Times New Roman" w:cs="Arial"/>
          <w:w w:val="105"/>
          <w:szCs w:val="24"/>
          <w:lang w:eastAsia="pl-PL"/>
        </w:rPr>
        <w:t>a. Zbiorniki magazynowe B 1, B 2, B 3, B 4:</w:t>
      </w:r>
    </w:p>
    <w:p w14:paraId="3684711D" w14:textId="77777777" w:rsidR="006A239E" w:rsidRPr="003A440E" w:rsidRDefault="006A239E" w:rsidP="00797E79">
      <w:pPr>
        <w:widowControl w:val="0"/>
        <w:adjustRightInd w:val="0"/>
        <w:spacing w:after="0" w:line="276" w:lineRule="auto"/>
        <w:ind w:firstLine="284"/>
        <w:textAlignment w:val="baseline"/>
        <w:rPr>
          <w:rFonts w:eastAsia="Times New Roman" w:cs="Arial"/>
          <w:w w:val="105"/>
          <w:szCs w:val="24"/>
          <w:lang w:eastAsia="pl-PL"/>
        </w:rPr>
      </w:pPr>
      <w:r w:rsidRPr="003A440E">
        <w:rPr>
          <w:rFonts w:eastAsia="Times New Roman" w:cs="Arial"/>
          <w:w w:val="105"/>
          <w:szCs w:val="24"/>
          <w:lang w:eastAsia="pl-PL"/>
        </w:rPr>
        <w:t>Zbiorniki wyposażone będą w pompy i czujniki poziomu cieczy;</w:t>
      </w:r>
    </w:p>
    <w:p w14:paraId="11F43D6E" w14:textId="77777777" w:rsidR="006A239E" w:rsidRPr="003A440E" w:rsidRDefault="006A239E" w:rsidP="00797E79">
      <w:pPr>
        <w:widowControl w:val="0"/>
        <w:adjustRightInd w:val="0"/>
        <w:spacing w:after="0" w:line="276" w:lineRule="auto"/>
        <w:ind w:left="284" w:hanging="284"/>
        <w:textAlignment w:val="baseline"/>
        <w:rPr>
          <w:rFonts w:eastAsia="Times New Roman" w:cs="Arial"/>
          <w:w w:val="105"/>
          <w:szCs w:val="24"/>
          <w:lang w:eastAsia="pl-PL"/>
        </w:rPr>
      </w:pPr>
      <w:r w:rsidRPr="003A440E">
        <w:rPr>
          <w:rFonts w:eastAsia="Times New Roman" w:cs="Arial"/>
          <w:w w:val="105"/>
          <w:szCs w:val="24"/>
          <w:lang w:eastAsia="pl-PL"/>
        </w:rPr>
        <w:t>b. Obróbka okresowa B 5.1 i B 5.2</w:t>
      </w:r>
    </w:p>
    <w:p w14:paraId="61E55AE8" w14:textId="77777777" w:rsidR="006A239E" w:rsidRPr="003A440E" w:rsidRDefault="006A239E" w:rsidP="00797E79">
      <w:pPr>
        <w:widowControl w:val="0"/>
        <w:adjustRightInd w:val="0"/>
        <w:spacing w:after="0" w:line="276" w:lineRule="auto"/>
        <w:ind w:left="284"/>
        <w:textAlignment w:val="baseline"/>
        <w:rPr>
          <w:rFonts w:eastAsia="Times New Roman" w:cs="Arial"/>
          <w:w w:val="105"/>
          <w:szCs w:val="24"/>
          <w:lang w:eastAsia="pl-PL"/>
        </w:rPr>
      </w:pPr>
      <w:r w:rsidRPr="003A440E">
        <w:rPr>
          <w:rFonts w:eastAsia="Times New Roman" w:cs="Arial"/>
          <w:w w:val="105"/>
          <w:szCs w:val="24"/>
          <w:lang w:eastAsia="pl-PL"/>
        </w:rPr>
        <w:t xml:space="preserve">reaktory wyposażone w mieszadła, pompy, czujniki poziomu cieczy, pomiar </w:t>
      </w:r>
      <w:proofErr w:type="spellStart"/>
      <w:r w:rsidRPr="003A440E">
        <w:rPr>
          <w:rFonts w:eastAsia="Times New Roman" w:cs="Arial"/>
          <w:w w:val="105"/>
          <w:szCs w:val="24"/>
          <w:lang w:eastAsia="pl-PL"/>
        </w:rPr>
        <w:t>pH</w:t>
      </w:r>
      <w:proofErr w:type="spellEnd"/>
      <w:r w:rsidRPr="003A440E">
        <w:rPr>
          <w:rFonts w:eastAsia="Times New Roman" w:cs="Arial"/>
          <w:w w:val="105"/>
          <w:szCs w:val="24"/>
          <w:lang w:eastAsia="pl-PL"/>
        </w:rPr>
        <w:t>;</w:t>
      </w:r>
    </w:p>
    <w:p w14:paraId="36DD6E18" w14:textId="77777777" w:rsidR="006A239E" w:rsidRPr="003A440E" w:rsidRDefault="006A239E" w:rsidP="00797E79">
      <w:pPr>
        <w:widowControl w:val="0"/>
        <w:adjustRightInd w:val="0"/>
        <w:spacing w:after="0" w:line="276" w:lineRule="auto"/>
        <w:ind w:left="426" w:hanging="426"/>
        <w:textAlignment w:val="baseline"/>
        <w:rPr>
          <w:rFonts w:eastAsia="Times New Roman" w:cs="Arial"/>
          <w:w w:val="105"/>
          <w:szCs w:val="24"/>
          <w:lang w:eastAsia="pl-PL"/>
        </w:rPr>
      </w:pPr>
      <w:r w:rsidRPr="003A440E">
        <w:rPr>
          <w:rFonts w:eastAsia="Times New Roman" w:cs="Arial"/>
          <w:w w:val="105"/>
          <w:szCs w:val="24"/>
          <w:lang w:eastAsia="pl-PL"/>
        </w:rPr>
        <w:t>c. Obróbka szlamu zbiornik B6 i pompa tłokowa membranowa P6.</w:t>
      </w:r>
    </w:p>
    <w:p w14:paraId="67D55333" w14:textId="725F9EF0" w:rsidR="006A239E" w:rsidRPr="003A440E" w:rsidRDefault="006A239E" w:rsidP="00797E79">
      <w:pPr>
        <w:widowControl w:val="0"/>
        <w:adjustRightInd w:val="0"/>
        <w:spacing w:after="0" w:line="276" w:lineRule="auto"/>
        <w:ind w:left="284"/>
        <w:textAlignment w:val="baseline"/>
        <w:rPr>
          <w:rFonts w:eastAsia="Times New Roman" w:cs="Arial"/>
          <w:w w:val="105"/>
          <w:szCs w:val="24"/>
          <w:lang w:eastAsia="pl-PL"/>
        </w:rPr>
      </w:pPr>
      <w:r w:rsidRPr="003A440E">
        <w:rPr>
          <w:rFonts w:eastAsia="Times New Roman" w:cs="Arial"/>
          <w:w w:val="105"/>
          <w:szCs w:val="24"/>
          <w:lang w:eastAsia="pl-PL"/>
        </w:rPr>
        <w:t>Prasa filtracyjna o powierzchni filtracyjnej 41 m². Prasa opróżniania będzie 1</w:t>
      </w:r>
      <w:r w:rsidR="009066AD">
        <w:rPr>
          <w:rFonts w:eastAsia="Times New Roman" w:cs="Arial"/>
          <w:w w:val="105"/>
          <w:szCs w:val="24"/>
          <w:lang w:eastAsia="pl-PL"/>
        </w:rPr>
        <w:t> </w:t>
      </w:r>
      <w:r w:rsidRPr="003A440E">
        <w:rPr>
          <w:rFonts w:eastAsia="Times New Roman" w:cs="Arial"/>
          <w:w w:val="105"/>
          <w:szCs w:val="24"/>
          <w:lang w:eastAsia="pl-PL"/>
        </w:rPr>
        <w:t>raz na zmianę.</w:t>
      </w:r>
    </w:p>
    <w:p w14:paraId="7DE5CC7A" w14:textId="77777777" w:rsidR="006A239E" w:rsidRPr="003A440E" w:rsidRDefault="006A239E" w:rsidP="00797E79">
      <w:pPr>
        <w:widowControl w:val="0"/>
        <w:adjustRightInd w:val="0"/>
        <w:spacing w:after="0" w:line="276" w:lineRule="auto"/>
        <w:textAlignment w:val="baseline"/>
        <w:rPr>
          <w:rFonts w:eastAsia="Times New Roman" w:cs="Arial"/>
          <w:w w:val="105"/>
          <w:szCs w:val="24"/>
          <w:lang w:eastAsia="pl-PL"/>
        </w:rPr>
      </w:pPr>
      <w:r w:rsidRPr="003A440E">
        <w:rPr>
          <w:rFonts w:eastAsia="Times New Roman" w:cs="Arial"/>
          <w:w w:val="105"/>
          <w:szCs w:val="24"/>
          <w:lang w:eastAsia="pl-PL"/>
        </w:rPr>
        <w:t>d. Filtracja końcowa: B7</w:t>
      </w:r>
    </w:p>
    <w:p w14:paraId="73E2554F" w14:textId="77777777" w:rsidR="006A239E" w:rsidRPr="003A440E" w:rsidRDefault="006A239E" w:rsidP="00C937AC">
      <w:pPr>
        <w:widowControl w:val="0"/>
        <w:numPr>
          <w:ilvl w:val="0"/>
          <w:numId w:val="41"/>
        </w:numPr>
        <w:adjustRightInd w:val="0"/>
        <w:spacing w:after="0" w:line="276" w:lineRule="auto"/>
        <w:ind w:left="284" w:hanging="284"/>
        <w:textAlignment w:val="baseline"/>
        <w:rPr>
          <w:rFonts w:eastAsia="Times New Roman" w:cs="Arial"/>
          <w:w w:val="105"/>
          <w:szCs w:val="24"/>
          <w:lang w:eastAsia="pl-PL"/>
        </w:rPr>
      </w:pPr>
      <w:r w:rsidRPr="003A440E">
        <w:rPr>
          <w:rFonts w:eastAsia="Times New Roman" w:cs="Arial"/>
          <w:w w:val="105"/>
          <w:szCs w:val="24"/>
          <w:lang w:eastAsia="pl-PL"/>
        </w:rPr>
        <w:t xml:space="preserve">B7 – zbiornik korekty </w:t>
      </w:r>
      <w:proofErr w:type="spellStart"/>
      <w:r w:rsidRPr="003A440E">
        <w:rPr>
          <w:rFonts w:eastAsia="Times New Roman" w:cs="Arial"/>
          <w:w w:val="105"/>
          <w:szCs w:val="24"/>
          <w:lang w:eastAsia="pl-PL"/>
        </w:rPr>
        <w:t>pH</w:t>
      </w:r>
      <w:proofErr w:type="spellEnd"/>
      <w:r w:rsidRPr="003A440E">
        <w:rPr>
          <w:rFonts w:eastAsia="Times New Roman" w:cs="Arial"/>
          <w:w w:val="105"/>
          <w:szCs w:val="24"/>
          <w:lang w:eastAsia="pl-PL"/>
        </w:rPr>
        <w:t>,</w:t>
      </w:r>
    </w:p>
    <w:p w14:paraId="4CEFB49B" w14:textId="77777777" w:rsidR="006A239E" w:rsidRPr="003A440E" w:rsidRDefault="006A239E" w:rsidP="00C937AC">
      <w:pPr>
        <w:widowControl w:val="0"/>
        <w:numPr>
          <w:ilvl w:val="0"/>
          <w:numId w:val="41"/>
        </w:numPr>
        <w:adjustRightInd w:val="0"/>
        <w:spacing w:after="0" w:line="276" w:lineRule="auto"/>
        <w:ind w:left="284" w:hanging="284"/>
        <w:textAlignment w:val="baseline"/>
        <w:rPr>
          <w:rFonts w:eastAsia="Times New Roman" w:cs="Arial"/>
          <w:w w:val="105"/>
          <w:szCs w:val="24"/>
          <w:lang w:eastAsia="pl-PL"/>
        </w:rPr>
      </w:pPr>
      <w:r w:rsidRPr="003A440E">
        <w:rPr>
          <w:rFonts w:eastAsia="Times New Roman" w:cs="Arial"/>
          <w:w w:val="105"/>
          <w:szCs w:val="24"/>
          <w:lang w:eastAsia="pl-PL"/>
        </w:rPr>
        <w:t>2  filtry workowe, każdy filtr z jednym wkładem workowym,</w:t>
      </w:r>
    </w:p>
    <w:p w14:paraId="22F0705B" w14:textId="77777777" w:rsidR="006A239E" w:rsidRPr="003A440E" w:rsidRDefault="006A239E" w:rsidP="00C937AC">
      <w:pPr>
        <w:widowControl w:val="0"/>
        <w:numPr>
          <w:ilvl w:val="0"/>
          <w:numId w:val="41"/>
        </w:numPr>
        <w:adjustRightInd w:val="0"/>
        <w:spacing w:after="0" w:line="276" w:lineRule="auto"/>
        <w:ind w:left="284" w:hanging="284"/>
        <w:textAlignment w:val="baseline"/>
        <w:rPr>
          <w:rFonts w:eastAsia="Times New Roman" w:cs="Arial"/>
          <w:w w:val="105"/>
          <w:szCs w:val="24"/>
          <w:lang w:eastAsia="pl-PL"/>
        </w:rPr>
      </w:pPr>
      <w:r w:rsidRPr="003A440E">
        <w:rPr>
          <w:rFonts w:eastAsia="Times New Roman" w:cs="Arial"/>
          <w:w w:val="105"/>
          <w:szCs w:val="24"/>
          <w:lang w:eastAsia="pl-PL"/>
        </w:rPr>
        <w:t xml:space="preserve">2  filtry z węglem aktywnym, filtr z trzema świecami z węglem aktywnym </w:t>
      </w:r>
    </w:p>
    <w:p w14:paraId="7D1328EC" w14:textId="77777777" w:rsidR="006A239E" w:rsidRPr="003A440E" w:rsidRDefault="006A239E" w:rsidP="00C937AC">
      <w:pPr>
        <w:widowControl w:val="0"/>
        <w:numPr>
          <w:ilvl w:val="0"/>
          <w:numId w:val="41"/>
        </w:numPr>
        <w:adjustRightInd w:val="0"/>
        <w:spacing w:after="0" w:line="276" w:lineRule="auto"/>
        <w:ind w:left="284" w:hanging="284"/>
        <w:textAlignment w:val="baseline"/>
        <w:rPr>
          <w:rFonts w:eastAsia="Times New Roman" w:cs="Arial"/>
          <w:w w:val="105"/>
          <w:szCs w:val="24"/>
          <w:lang w:eastAsia="pl-PL"/>
        </w:rPr>
      </w:pPr>
      <w:proofErr w:type="spellStart"/>
      <w:r w:rsidRPr="003A440E">
        <w:rPr>
          <w:rFonts w:eastAsia="Times New Roman" w:cs="Arial"/>
          <w:w w:val="105"/>
          <w:szCs w:val="24"/>
          <w:lang w:eastAsia="pl-PL"/>
        </w:rPr>
        <w:t>pH</w:t>
      </w:r>
      <w:proofErr w:type="spellEnd"/>
      <w:r w:rsidRPr="003A440E">
        <w:rPr>
          <w:rFonts w:eastAsia="Times New Roman" w:cs="Arial"/>
          <w:w w:val="105"/>
          <w:szCs w:val="24"/>
          <w:lang w:eastAsia="pl-PL"/>
        </w:rPr>
        <w:t xml:space="preserve"> – pomiar końcowy z zapisem i przepływomierzem;</w:t>
      </w:r>
    </w:p>
    <w:p w14:paraId="6315EC14" w14:textId="77777777" w:rsidR="006A239E" w:rsidRPr="003A440E" w:rsidRDefault="006A239E" w:rsidP="00797E79">
      <w:pPr>
        <w:widowControl w:val="0"/>
        <w:adjustRightInd w:val="0"/>
        <w:spacing w:after="0" w:line="276" w:lineRule="auto"/>
        <w:textAlignment w:val="baseline"/>
        <w:rPr>
          <w:rFonts w:eastAsia="Times New Roman" w:cs="Arial"/>
          <w:w w:val="105"/>
          <w:szCs w:val="24"/>
          <w:lang w:eastAsia="pl-PL"/>
        </w:rPr>
      </w:pPr>
      <w:r w:rsidRPr="003A440E">
        <w:rPr>
          <w:rFonts w:eastAsia="Times New Roman" w:cs="Arial"/>
          <w:w w:val="105"/>
          <w:szCs w:val="24"/>
          <w:lang w:eastAsia="pl-PL"/>
        </w:rPr>
        <w:t>e. Stacja dozowania chemikaliów B8-B13.</w:t>
      </w:r>
    </w:p>
    <w:p w14:paraId="5B0EAF54" w14:textId="77777777" w:rsidR="006A239E" w:rsidRPr="003A440E" w:rsidRDefault="006A239E" w:rsidP="00797E79">
      <w:pPr>
        <w:widowControl w:val="0"/>
        <w:adjustRightInd w:val="0"/>
        <w:spacing w:after="0" w:line="276" w:lineRule="auto"/>
        <w:textAlignment w:val="baseline"/>
        <w:rPr>
          <w:rFonts w:eastAsia="Times New Roman" w:cs="Arial"/>
          <w:w w:val="105"/>
          <w:szCs w:val="24"/>
          <w:lang w:eastAsia="pl-PL"/>
        </w:rPr>
      </w:pPr>
      <w:r w:rsidRPr="003A440E">
        <w:rPr>
          <w:rFonts w:eastAsia="Times New Roman" w:cs="Arial"/>
          <w:b/>
          <w:szCs w:val="24"/>
          <w:lang w:eastAsia="pl-PL"/>
        </w:rPr>
        <w:t xml:space="preserve">I.2.3.4. </w:t>
      </w:r>
      <w:r w:rsidRPr="003A440E">
        <w:rPr>
          <w:rFonts w:eastAsia="Times New Roman" w:cs="Arial"/>
          <w:w w:val="105"/>
          <w:szCs w:val="24"/>
          <w:lang w:eastAsia="pl-PL"/>
        </w:rPr>
        <w:t>Układ wenty</w:t>
      </w:r>
      <w:r w:rsidRPr="003A440E">
        <w:rPr>
          <w:rFonts w:eastAsia="Times New Roman" w:cs="Arial"/>
          <w:spacing w:val="-3"/>
          <w:w w:val="105"/>
          <w:szCs w:val="24"/>
          <w:lang w:eastAsia="pl-PL"/>
        </w:rPr>
        <w:t xml:space="preserve">lacyjny </w:t>
      </w:r>
      <w:r w:rsidRPr="003A440E">
        <w:rPr>
          <w:rFonts w:eastAsia="Times New Roman" w:cs="Arial"/>
          <w:spacing w:val="4"/>
          <w:w w:val="105"/>
          <w:szCs w:val="24"/>
          <w:lang w:eastAsia="pl-PL"/>
        </w:rPr>
        <w:t xml:space="preserve">wraz </w:t>
      </w:r>
      <w:r w:rsidRPr="003A440E">
        <w:rPr>
          <w:rFonts w:eastAsia="Times New Roman" w:cs="Arial"/>
          <w:w w:val="105"/>
          <w:szCs w:val="24"/>
          <w:lang w:eastAsia="pl-PL"/>
        </w:rPr>
        <w:t>z urządzeniami redukującymi wielkość</w:t>
      </w:r>
      <w:r w:rsidRPr="003A440E">
        <w:rPr>
          <w:rFonts w:eastAsia="Times New Roman" w:cs="Arial"/>
          <w:spacing w:val="45"/>
          <w:w w:val="105"/>
          <w:szCs w:val="24"/>
          <w:lang w:eastAsia="pl-PL"/>
        </w:rPr>
        <w:t xml:space="preserve"> </w:t>
      </w:r>
      <w:r w:rsidRPr="003A440E">
        <w:rPr>
          <w:rFonts w:eastAsia="Times New Roman" w:cs="Arial"/>
          <w:w w:val="105"/>
          <w:szCs w:val="24"/>
          <w:lang w:eastAsia="pl-PL"/>
        </w:rPr>
        <w:t>emisji</w:t>
      </w:r>
      <w:r w:rsidRPr="003A440E">
        <w:rPr>
          <w:rFonts w:eastAsia="Times New Roman" w:cs="Arial"/>
          <w:w w:val="140"/>
          <w:szCs w:val="24"/>
          <w:lang w:eastAsia="pl-PL"/>
        </w:rPr>
        <w:t xml:space="preserve"> </w:t>
      </w:r>
      <w:r w:rsidRPr="003A440E">
        <w:rPr>
          <w:rFonts w:eastAsia="Times New Roman" w:cs="Arial"/>
          <w:w w:val="105"/>
          <w:szCs w:val="24"/>
          <w:lang w:eastAsia="pl-PL"/>
        </w:rPr>
        <w:t xml:space="preserve">substancji do </w:t>
      </w:r>
      <w:r w:rsidRPr="003A440E">
        <w:rPr>
          <w:rFonts w:eastAsia="Times New Roman" w:cs="Arial"/>
          <w:spacing w:val="2"/>
          <w:w w:val="105"/>
          <w:szCs w:val="24"/>
          <w:lang w:eastAsia="pl-PL"/>
        </w:rPr>
        <w:t xml:space="preserve">powietrza obejmujący cała halę, </w:t>
      </w:r>
      <w:r w:rsidRPr="003A440E">
        <w:rPr>
          <w:rFonts w:eastAsia="Times New Roman" w:cs="Arial"/>
          <w:w w:val="105"/>
          <w:szCs w:val="24"/>
          <w:lang w:eastAsia="pl-PL"/>
        </w:rPr>
        <w:t>w skład którego wchodz</w:t>
      </w:r>
      <w:r w:rsidRPr="003A440E">
        <w:rPr>
          <w:rFonts w:eastAsia="Times New Roman" w:cs="Arial"/>
          <w:spacing w:val="-9"/>
          <w:w w:val="105"/>
          <w:szCs w:val="24"/>
          <w:lang w:eastAsia="pl-PL"/>
        </w:rPr>
        <w:t>ić</w:t>
      </w:r>
      <w:r w:rsidRPr="003A440E">
        <w:rPr>
          <w:rFonts w:eastAsia="Times New Roman" w:cs="Arial"/>
          <w:spacing w:val="-22"/>
          <w:w w:val="105"/>
          <w:szCs w:val="24"/>
          <w:lang w:eastAsia="pl-PL"/>
        </w:rPr>
        <w:t xml:space="preserve"> </w:t>
      </w:r>
      <w:r w:rsidRPr="003A440E">
        <w:rPr>
          <w:rFonts w:eastAsia="Times New Roman" w:cs="Arial"/>
          <w:w w:val="105"/>
          <w:szCs w:val="24"/>
          <w:lang w:eastAsia="pl-PL"/>
        </w:rPr>
        <w:t>będą:</w:t>
      </w:r>
    </w:p>
    <w:p w14:paraId="5D691137" w14:textId="77777777" w:rsidR="006A239E" w:rsidRPr="003A440E" w:rsidRDefault="006A239E" w:rsidP="009066AD">
      <w:pPr>
        <w:widowControl w:val="0"/>
        <w:numPr>
          <w:ilvl w:val="0"/>
          <w:numId w:val="25"/>
        </w:numPr>
        <w:adjustRightInd w:val="0"/>
        <w:spacing w:after="0" w:line="276" w:lineRule="auto"/>
        <w:ind w:left="426" w:hanging="426"/>
        <w:contextualSpacing/>
        <w:textAlignment w:val="baseline"/>
        <w:rPr>
          <w:rFonts w:eastAsia="Arial" w:cs="Arial"/>
          <w:szCs w:val="24"/>
          <w:lang w:eastAsia="pl-PL"/>
        </w:rPr>
      </w:pPr>
      <w:r w:rsidRPr="003A440E">
        <w:rPr>
          <w:rFonts w:eastAsia="Times New Roman" w:cs="Arial"/>
          <w:w w:val="105"/>
          <w:szCs w:val="24"/>
          <w:lang w:eastAsia="pl-PL"/>
        </w:rPr>
        <w:t>ssawy</w:t>
      </w:r>
      <w:r w:rsidRPr="003A440E">
        <w:rPr>
          <w:rFonts w:eastAsia="Times New Roman" w:cs="Arial"/>
          <w:spacing w:val="10"/>
          <w:w w:val="105"/>
          <w:szCs w:val="24"/>
          <w:lang w:eastAsia="pl-PL"/>
        </w:rPr>
        <w:t xml:space="preserve"> </w:t>
      </w:r>
      <w:r w:rsidRPr="003A440E">
        <w:rPr>
          <w:rFonts w:eastAsia="Times New Roman" w:cs="Arial"/>
          <w:w w:val="105"/>
          <w:szCs w:val="24"/>
          <w:lang w:eastAsia="pl-PL"/>
        </w:rPr>
        <w:t>wenty</w:t>
      </w:r>
      <w:r w:rsidRPr="003A440E">
        <w:rPr>
          <w:rFonts w:eastAsia="Times New Roman" w:cs="Arial"/>
          <w:spacing w:val="-3"/>
          <w:w w:val="105"/>
          <w:szCs w:val="24"/>
          <w:lang w:eastAsia="pl-PL"/>
        </w:rPr>
        <w:t>lacyjne</w:t>
      </w:r>
      <w:r w:rsidRPr="003A440E">
        <w:rPr>
          <w:rFonts w:eastAsia="Times New Roman" w:cs="Arial"/>
          <w:spacing w:val="18"/>
          <w:w w:val="105"/>
          <w:szCs w:val="24"/>
          <w:lang w:eastAsia="pl-PL"/>
        </w:rPr>
        <w:t xml:space="preserve"> </w:t>
      </w:r>
      <w:r w:rsidRPr="003A440E">
        <w:rPr>
          <w:rFonts w:eastAsia="Times New Roman" w:cs="Arial"/>
          <w:spacing w:val="2"/>
          <w:w w:val="105"/>
          <w:szCs w:val="24"/>
          <w:lang w:eastAsia="pl-PL"/>
        </w:rPr>
        <w:t>boczne,</w:t>
      </w:r>
      <w:r w:rsidRPr="003A440E">
        <w:rPr>
          <w:rFonts w:eastAsia="Times New Roman" w:cs="Arial"/>
          <w:spacing w:val="-19"/>
          <w:w w:val="105"/>
          <w:szCs w:val="24"/>
          <w:lang w:eastAsia="pl-PL"/>
        </w:rPr>
        <w:t xml:space="preserve"> </w:t>
      </w:r>
      <w:r w:rsidRPr="003A440E">
        <w:rPr>
          <w:rFonts w:eastAsia="Times New Roman" w:cs="Arial"/>
          <w:w w:val="105"/>
          <w:szCs w:val="24"/>
          <w:lang w:eastAsia="pl-PL"/>
        </w:rPr>
        <w:t>odciągające</w:t>
      </w:r>
      <w:r w:rsidRPr="003A440E">
        <w:rPr>
          <w:rFonts w:eastAsia="Times New Roman" w:cs="Arial"/>
          <w:spacing w:val="-9"/>
          <w:w w:val="105"/>
          <w:szCs w:val="24"/>
          <w:lang w:eastAsia="pl-PL"/>
        </w:rPr>
        <w:t xml:space="preserve"> </w:t>
      </w:r>
      <w:r w:rsidRPr="003A440E">
        <w:rPr>
          <w:rFonts w:eastAsia="Times New Roman" w:cs="Arial"/>
          <w:w w:val="105"/>
          <w:szCs w:val="24"/>
          <w:lang w:eastAsia="pl-PL"/>
        </w:rPr>
        <w:t>zanieczyszczenia</w:t>
      </w:r>
      <w:r w:rsidRPr="003A440E">
        <w:rPr>
          <w:rFonts w:eastAsia="Times New Roman" w:cs="Arial"/>
          <w:spacing w:val="23"/>
          <w:w w:val="105"/>
          <w:szCs w:val="24"/>
          <w:lang w:eastAsia="pl-PL"/>
        </w:rPr>
        <w:t xml:space="preserve"> </w:t>
      </w:r>
      <w:r w:rsidRPr="003A440E">
        <w:rPr>
          <w:rFonts w:eastAsia="Times New Roman" w:cs="Arial"/>
          <w:w w:val="105"/>
          <w:szCs w:val="24"/>
          <w:lang w:eastAsia="pl-PL"/>
        </w:rPr>
        <w:t>z</w:t>
      </w:r>
      <w:r w:rsidRPr="003A440E">
        <w:rPr>
          <w:rFonts w:eastAsia="Times New Roman" w:cs="Arial"/>
          <w:spacing w:val="-11"/>
          <w:w w:val="105"/>
          <w:szCs w:val="24"/>
          <w:lang w:eastAsia="pl-PL"/>
        </w:rPr>
        <w:t xml:space="preserve"> </w:t>
      </w:r>
      <w:r w:rsidRPr="003A440E">
        <w:rPr>
          <w:rFonts w:eastAsia="Times New Roman" w:cs="Arial"/>
          <w:w w:val="105"/>
          <w:szCs w:val="24"/>
          <w:lang w:eastAsia="pl-PL"/>
        </w:rPr>
        <w:t>wanien,</w:t>
      </w:r>
    </w:p>
    <w:p w14:paraId="22C653CF" w14:textId="77777777" w:rsidR="006A239E" w:rsidRPr="003A440E" w:rsidRDefault="006A239E" w:rsidP="009066AD">
      <w:pPr>
        <w:widowControl w:val="0"/>
        <w:numPr>
          <w:ilvl w:val="0"/>
          <w:numId w:val="25"/>
        </w:numPr>
        <w:adjustRightInd w:val="0"/>
        <w:spacing w:after="0" w:line="276" w:lineRule="auto"/>
        <w:ind w:left="426" w:hanging="426"/>
        <w:contextualSpacing/>
        <w:textAlignment w:val="baseline"/>
        <w:rPr>
          <w:rFonts w:eastAsia="Arial" w:cs="Arial"/>
          <w:szCs w:val="24"/>
          <w:lang w:eastAsia="pl-PL"/>
        </w:rPr>
      </w:pPr>
      <w:r w:rsidRPr="003A440E">
        <w:rPr>
          <w:rFonts w:eastAsia="Times New Roman" w:cs="Arial"/>
          <w:w w:val="105"/>
          <w:szCs w:val="24"/>
          <w:lang w:eastAsia="pl-PL"/>
        </w:rPr>
        <w:t>kolektory</w:t>
      </w:r>
      <w:r w:rsidRPr="003A440E">
        <w:rPr>
          <w:rFonts w:eastAsia="Times New Roman" w:cs="Arial"/>
          <w:spacing w:val="11"/>
          <w:w w:val="105"/>
          <w:szCs w:val="24"/>
          <w:lang w:eastAsia="pl-PL"/>
        </w:rPr>
        <w:t xml:space="preserve"> </w:t>
      </w:r>
      <w:r w:rsidRPr="003A440E">
        <w:rPr>
          <w:rFonts w:eastAsia="Times New Roman" w:cs="Arial"/>
          <w:w w:val="105"/>
          <w:szCs w:val="24"/>
          <w:lang w:eastAsia="pl-PL"/>
        </w:rPr>
        <w:t>zbiorcze,</w:t>
      </w:r>
    </w:p>
    <w:p w14:paraId="2D89E419" w14:textId="77777777" w:rsidR="006A239E" w:rsidRPr="003A440E" w:rsidRDefault="006A239E" w:rsidP="009066AD">
      <w:pPr>
        <w:widowControl w:val="0"/>
        <w:numPr>
          <w:ilvl w:val="0"/>
          <w:numId w:val="25"/>
        </w:numPr>
        <w:adjustRightInd w:val="0"/>
        <w:spacing w:after="0" w:line="276" w:lineRule="auto"/>
        <w:ind w:left="426" w:hanging="426"/>
        <w:contextualSpacing/>
        <w:textAlignment w:val="baseline"/>
        <w:rPr>
          <w:rFonts w:eastAsia="Arial" w:cs="Arial"/>
          <w:szCs w:val="24"/>
          <w:lang w:eastAsia="pl-PL"/>
        </w:rPr>
      </w:pPr>
      <w:r w:rsidRPr="003A440E">
        <w:rPr>
          <w:rFonts w:eastAsia="Times New Roman" w:cs="Arial"/>
          <w:w w:val="110"/>
          <w:szCs w:val="24"/>
          <w:lang w:eastAsia="pl-PL"/>
        </w:rPr>
        <w:t>pochłaniacz</w:t>
      </w:r>
      <w:r w:rsidRPr="003A440E">
        <w:rPr>
          <w:rFonts w:eastAsia="Times New Roman" w:cs="Arial"/>
          <w:spacing w:val="-37"/>
          <w:w w:val="110"/>
          <w:szCs w:val="24"/>
          <w:lang w:eastAsia="pl-PL"/>
        </w:rPr>
        <w:t xml:space="preserve"> </w:t>
      </w:r>
      <w:r w:rsidRPr="003A440E">
        <w:rPr>
          <w:rFonts w:eastAsia="Times New Roman" w:cs="Arial"/>
          <w:w w:val="110"/>
          <w:szCs w:val="24"/>
          <w:lang w:eastAsia="pl-PL"/>
        </w:rPr>
        <w:t>zanieczyszczeń</w:t>
      </w:r>
      <w:r w:rsidRPr="003A440E">
        <w:rPr>
          <w:rFonts w:eastAsia="Times New Roman" w:cs="Arial"/>
          <w:spacing w:val="-26"/>
          <w:w w:val="110"/>
          <w:szCs w:val="24"/>
          <w:lang w:eastAsia="pl-PL"/>
        </w:rPr>
        <w:t xml:space="preserve"> </w:t>
      </w:r>
      <w:r w:rsidRPr="003A440E">
        <w:rPr>
          <w:rFonts w:eastAsia="Times New Roman" w:cs="Arial"/>
          <w:w w:val="110"/>
          <w:szCs w:val="24"/>
          <w:lang w:eastAsia="pl-PL"/>
        </w:rPr>
        <w:t>(skruber)</w:t>
      </w:r>
      <w:r w:rsidRPr="003A440E">
        <w:rPr>
          <w:rFonts w:eastAsia="Times New Roman" w:cs="Arial"/>
          <w:spacing w:val="-44"/>
          <w:w w:val="110"/>
          <w:szCs w:val="24"/>
          <w:lang w:eastAsia="pl-PL"/>
        </w:rPr>
        <w:t xml:space="preserve"> </w:t>
      </w:r>
      <w:r w:rsidRPr="003A440E">
        <w:rPr>
          <w:rFonts w:eastAsia="Times New Roman" w:cs="Arial"/>
          <w:w w:val="110"/>
          <w:szCs w:val="24"/>
          <w:lang w:eastAsia="pl-PL"/>
        </w:rPr>
        <w:t>-</w:t>
      </w:r>
      <w:r w:rsidRPr="003A440E">
        <w:rPr>
          <w:rFonts w:eastAsia="Times New Roman" w:cs="Arial"/>
          <w:spacing w:val="-48"/>
          <w:w w:val="110"/>
          <w:szCs w:val="24"/>
          <w:lang w:eastAsia="pl-PL"/>
        </w:rPr>
        <w:t xml:space="preserve"> </w:t>
      </w:r>
      <w:r w:rsidRPr="003A440E">
        <w:rPr>
          <w:rFonts w:eastAsia="Times New Roman" w:cs="Arial"/>
          <w:w w:val="110"/>
          <w:szCs w:val="24"/>
          <w:lang w:eastAsia="pl-PL"/>
        </w:rPr>
        <w:t>oczyszczanie</w:t>
      </w:r>
      <w:r w:rsidRPr="003A440E">
        <w:rPr>
          <w:rFonts w:eastAsia="Times New Roman" w:cs="Arial"/>
          <w:spacing w:val="-40"/>
          <w:w w:val="110"/>
          <w:szCs w:val="24"/>
          <w:lang w:eastAsia="pl-PL"/>
        </w:rPr>
        <w:t xml:space="preserve"> </w:t>
      </w:r>
      <w:r w:rsidRPr="003A440E">
        <w:rPr>
          <w:rFonts w:eastAsia="Times New Roman" w:cs="Arial"/>
          <w:w w:val="110"/>
          <w:szCs w:val="24"/>
          <w:lang w:eastAsia="pl-PL"/>
        </w:rPr>
        <w:t>powietrza</w:t>
      </w:r>
      <w:r w:rsidRPr="003A440E">
        <w:rPr>
          <w:rFonts w:eastAsia="Times New Roman" w:cs="Arial"/>
          <w:spacing w:val="-32"/>
          <w:w w:val="110"/>
          <w:szCs w:val="24"/>
          <w:lang w:eastAsia="pl-PL"/>
        </w:rPr>
        <w:t xml:space="preserve"> </w:t>
      </w:r>
      <w:r w:rsidRPr="003A440E">
        <w:rPr>
          <w:rFonts w:eastAsia="Times New Roman" w:cs="Arial"/>
          <w:w w:val="110"/>
          <w:szCs w:val="24"/>
          <w:lang w:eastAsia="pl-PL"/>
        </w:rPr>
        <w:t xml:space="preserve">odciąganego </w:t>
      </w:r>
      <w:r w:rsidRPr="003A440E">
        <w:rPr>
          <w:rFonts w:eastAsia="Times New Roman" w:cs="Arial"/>
          <w:w w:val="115"/>
          <w:szCs w:val="24"/>
          <w:lang w:eastAsia="pl-PL"/>
        </w:rPr>
        <w:t>absorpcja),</w:t>
      </w:r>
    </w:p>
    <w:p w14:paraId="1E0059E4" w14:textId="77777777" w:rsidR="006A239E" w:rsidRPr="003A440E" w:rsidRDefault="006A239E" w:rsidP="009066AD">
      <w:pPr>
        <w:widowControl w:val="0"/>
        <w:numPr>
          <w:ilvl w:val="0"/>
          <w:numId w:val="25"/>
        </w:numPr>
        <w:adjustRightInd w:val="0"/>
        <w:spacing w:after="0" w:line="276" w:lineRule="auto"/>
        <w:ind w:left="426" w:hanging="426"/>
        <w:contextualSpacing/>
        <w:textAlignment w:val="baseline"/>
        <w:rPr>
          <w:rFonts w:eastAsia="Arial" w:cs="Arial"/>
          <w:szCs w:val="24"/>
          <w:lang w:eastAsia="pl-PL"/>
        </w:rPr>
      </w:pPr>
      <w:r w:rsidRPr="003A440E">
        <w:rPr>
          <w:rFonts w:eastAsia="Times New Roman" w:cs="Arial"/>
          <w:w w:val="105"/>
          <w:szCs w:val="24"/>
          <w:lang w:eastAsia="pl-PL"/>
        </w:rPr>
        <w:t xml:space="preserve">wentylator wyciągowy o wydajności 25 000 </w:t>
      </w:r>
      <w:r w:rsidRPr="003A440E">
        <w:rPr>
          <w:rFonts w:eastAsia="Times New Roman" w:cs="Arial"/>
          <w:spacing w:val="-6"/>
          <w:w w:val="105"/>
          <w:szCs w:val="24"/>
          <w:lang w:eastAsia="pl-PL"/>
        </w:rPr>
        <w:t>m</w:t>
      </w:r>
      <w:r w:rsidRPr="003A440E">
        <w:rPr>
          <w:rFonts w:eastAsia="Times New Roman" w:cs="Arial"/>
          <w:spacing w:val="-6"/>
          <w:w w:val="105"/>
          <w:szCs w:val="24"/>
          <w:vertAlign w:val="superscript"/>
          <w:lang w:eastAsia="pl-PL"/>
        </w:rPr>
        <w:t>3</w:t>
      </w:r>
      <w:r w:rsidRPr="003A440E">
        <w:rPr>
          <w:rFonts w:eastAsia="Times New Roman" w:cs="Arial"/>
          <w:spacing w:val="-6"/>
          <w:w w:val="105"/>
          <w:szCs w:val="24"/>
          <w:lang w:eastAsia="pl-PL"/>
        </w:rPr>
        <w:t xml:space="preserve">/h </w:t>
      </w:r>
      <w:r w:rsidRPr="003A440E">
        <w:rPr>
          <w:rFonts w:eastAsia="Times New Roman" w:cs="Arial"/>
          <w:w w:val="105"/>
          <w:szCs w:val="24"/>
          <w:lang w:eastAsia="pl-PL"/>
        </w:rPr>
        <w:t>wyposażony w falown</w:t>
      </w:r>
      <w:r w:rsidRPr="003A440E">
        <w:rPr>
          <w:rFonts w:eastAsia="Times New Roman" w:cs="Arial"/>
          <w:spacing w:val="-5"/>
          <w:w w:val="105"/>
          <w:szCs w:val="24"/>
          <w:lang w:eastAsia="pl-PL"/>
        </w:rPr>
        <w:t xml:space="preserve">ik, </w:t>
      </w:r>
      <w:r w:rsidRPr="003A440E">
        <w:rPr>
          <w:rFonts w:eastAsia="Times New Roman" w:cs="Arial"/>
          <w:w w:val="105"/>
          <w:szCs w:val="24"/>
          <w:lang w:eastAsia="pl-PL"/>
        </w:rPr>
        <w:t>umożliwiający regulację prędkości odciągu oparów znad</w:t>
      </w:r>
      <w:r w:rsidRPr="003A440E">
        <w:rPr>
          <w:rFonts w:eastAsia="Times New Roman" w:cs="Arial"/>
          <w:spacing w:val="13"/>
          <w:w w:val="105"/>
          <w:szCs w:val="24"/>
          <w:lang w:eastAsia="pl-PL"/>
        </w:rPr>
        <w:t xml:space="preserve"> </w:t>
      </w:r>
      <w:r w:rsidRPr="003A440E">
        <w:rPr>
          <w:rFonts w:eastAsia="Times New Roman" w:cs="Arial"/>
          <w:w w:val="105"/>
          <w:szCs w:val="24"/>
          <w:lang w:eastAsia="pl-PL"/>
        </w:rPr>
        <w:t>wanien</w:t>
      </w:r>
      <w:r w:rsidRPr="003A440E">
        <w:rPr>
          <w:rFonts w:eastAsia="Times New Roman" w:cs="Arial"/>
          <w:w w:val="102"/>
          <w:szCs w:val="24"/>
          <w:lang w:eastAsia="pl-PL"/>
        </w:rPr>
        <w:t xml:space="preserve"> </w:t>
      </w:r>
      <w:r w:rsidRPr="003A440E">
        <w:rPr>
          <w:rFonts w:eastAsia="Times New Roman" w:cs="Arial"/>
          <w:w w:val="105"/>
          <w:szCs w:val="24"/>
          <w:lang w:eastAsia="pl-PL"/>
        </w:rPr>
        <w:t>procesowych, w zależności od parametrów</w:t>
      </w:r>
      <w:r w:rsidRPr="003A440E">
        <w:rPr>
          <w:rFonts w:eastAsia="Times New Roman" w:cs="Arial"/>
          <w:spacing w:val="-26"/>
          <w:w w:val="105"/>
          <w:szCs w:val="24"/>
          <w:lang w:eastAsia="pl-PL"/>
        </w:rPr>
        <w:t xml:space="preserve"> </w:t>
      </w:r>
      <w:r w:rsidRPr="003A440E">
        <w:rPr>
          <w:rFonts w:eastAsia="Times New Roman" w:cs="Arial"/>
          <w:w w:val="105"/>
          <w:szCs w:val="24"/>
          <w:lang w:eastAsia="pl-PL"/>
        </w:rPr>
        <w:t>kąpieli.</w:t>
      </w:r>
    </w:p>
    <w:p w14:paraId="0E854C42" w14:textId="77777777" w:rsidR="006A239E" w:rsidRPr="003A440E" w:rsidRDefault="006A239E" w:rsidP="009066AD">
      <w:pPr>
        <w:widowControl w:val="0"/>
        <w:numPr>
          <w:ilvl w:val="0"/>
          <w:numId w:val="25"/>
        </w:numPr>
        <w:adjustRightInd w:val="0"/>
        <w:spacing w:after="0" w:line="276" w:lineRule="auto"/>
        <w:ind w:left="426" w:hanging="426"/>
        <w:contextualSpacing/>
        <w:textAlignment w:val="baseline"/>
        <w:rPr>
          <w:rFonts w:eastAsia="Arial" w:cs="Arial"/>
          <w:szCs w:val="24"/>
          <w:lang w:eastAsia="pl-PL"/>
        </w:rPr>
      </w:pPr>
      <w:r w:rsidRPr="003A440E">
        <w:rPr>
          <w:rFonts w:eastAsia="Times New Roman" w:cs="Arial"/>
          <w:w w:val="105"/>
          <w:szCs w:val="24"/>
          <w:lang w:eastAsia="pl-PL"/>
        </w:rPr>
        <w:t>układ nawiewny powietrza składający się</w:t>
      </w:r>
      <w:r w:rsidRPr="003A440E">
        <w:rPr>
          <w:rFonts w:eastAsia="Times New Roman" w:cs="Arial"/>
          <w:spacing w:val="57"/>
          <w:w w:val="105"/>
          <w:szCs w:val="24"/>
          <w:lang w:eastAsia="pl-PL"/>
        </w:rPr>
        <w:t xml:space="preserve"> </w:t>
      </w:r>
      <w:r w:rsidRPr="003A440E">
        <w:rPr>
          <w:rFonts w:eastAsia="Times New Roman" w:cs="Arial"/>
          <w:spacing w:val="6"/>
          <w:w w:val="105"/>
          <w:szCs w:val="24"/>
          <w:lang w:eastAsia="pl-PL"/>
        </w:rPr>
        <w:t xml:space="preserve">z </w:t>
      </w:r>
      <w:r w:rsidRPr="003A440E">
        <w:rPr>
          <w:rFonts w:eastAsia="Times New Roman" w:cs="Arial"/>
          <w:w w:val="115"/>
          <w:szCs w:val="24"/>
          <w:lang w:eastAsia="pl-PL"/>
        </w:rPr>
        <w:t>wentylatora</w:t>
      </w:r>
      <w:r w:rsidRPr="003A440E">
        <w:rPr>
          <w:rFonts w:eastAsia="Times New Roman" w:cs="Arial"/>
          <w:spacing w:val="-15"/>
          <w:w w:val="115"/>
          <w:szCs w:val="24"/>
          <w:lang w:eastAsia="pl-PL"/>
        </w:rPr>
        <w:t xml:space="preserve"> </w:t>
      </w:r>
      <w:r w:rsidRPr="003A440E">
        <w:rPr>
          <w:rFonts w:eastAsia="Times New Roman" w:cs="Arial"/>
          <w:w w:val="115"/>
          <w:szCs w:val="24"/>
          <w:lang w:eastAsia="pl-PL"/>
        </w:rPr>
        <w:t>dachowego</w:t>
      </w:r>
      <w:r w:rsidRPr="003A440E">
        <w:rPr>
          <w:rFonts w:eastAsia="Times New Roman" w:cs="Arial"/>
          <w:spacing w:val="-19"/>
          <w:w w:val="115"/>
          <w:szCs w:val="24"/>
          <w:lang w:eastAsia="pl-PL"/>
        </w:rPr>
        <w:t xml:space="preserve"> </w:t>
      </w:r>
      <w:r w:rsidRPr="003A440E">
        <w:rPr>
          <w:rFonts w:eastAsia="Times New Roman" w:cs="Arial"/>
          <w:w w:val="115"/>
          <w:szCs w:val="24"/>
          <w:lang w:eastAsia="pl-PL"/>
        </w:rPr>
        <w:t>nawiewnego o</w:t>
      </w:r>
      <w:r w:rsidRPr="003A440E">
        <w:rPr>
          <w:rFonts w:eastAsia="Times New Roman" w:cs="Arial"/>
          <w:spacing w:val="-29"/>
          <w:w w:val="115"/>
          <w:szCs w:val="24"/>
          <w:lang w:eastAsia="pl-PL"/>
        </w:rPr>
        <w:t xml:space="preserve"> </w:t>
      </w:r>
      <w:r w:rsidRPr="003A440E">
        <w:rPr>
          <w:rFonts w:eastAsia="Times New Roman" w:cs="Arial"/>
          <w:w w:val="115"/>
          <w:szCs w:val="24"/>
          <w:lang w:eastAsia="pl-PL"/>
        </w:rPr>
        <w:t>mocy</w:t>
      </w:r>
      <w:r w:rsidRPr="003A440E">
        <w:rPr>
          <w:rFonts w:eastAsia="Times New Roman" w:cs="Arial"/>
          <w:spacing w:val="-30"/>
          <w:w w:val="115"/>
          <w:szCs w:val="24"/>
          <w:lang w:eastAsia="pl-PL"/>
        </w:rPr>
        <w:t xml:space="preserve"> </w:t>
      </w:r>
      <w:r w:rsidRPr="003A440E">
        <w:rPr>
          <w:rFonts w:eastAsia="Times New Roman" w:cs="Arial"/>
          <w:spacing w:val="-3"/>
          <w:w w:val="115"/>
          <w:szCs w:val="24"/>
          <w:lang w:eastAsia="pl-PL"/>
        </w:rPr>
        <w:t>2,5</w:t>
      </w:r>
      <w:r w:rsidRPr="003A440E">
        <w:rPr>
          <w:rFonts w:eastAsia="Times New Roman" w:cs="Arial"/>
          <w:spacing w:val="-25"/>
          <w:w w:val="115"/>
          <w:szCs w:val="24"/>
          <w:lang w:eastAsia="pl-PL"/>
        </w:rPr>
        <w:t xml:space="preserve"> </w:t>
      </w:r>
      <w:r w:rsidRPr="003A440E">
        <w:rPr>
          <w:rFonts w:eastAsia="Times New Roman" w:cs="Arial"/>
          <w:w w:val="115"/>
          <w:szCs w:val="24"/>
          <w:lang w:eastAsia="pl-PL"/>
        </w:rPr>
        <w:t>kW</w:t>
      </w:r>
      <w:r w:rsidRPr="003A440E">
        <w:rPr>
          <w:rFonts w:eastAsia="Times New Roman" w:cs="Arial"/>
          <w:spacing w:val="2"/>
          <w:w w:val="115"/>
          <w:szCs w:val="24"/>
          <w:lang w:eastAsia="pl-PL"/>
        </w:rPr>
        <w:t xml:space="preserve"> </w:t>
      </w:r>
      <w:r w:rsidRPr="003A440E">
        <w:rPr>
          <w:rFonts w:eastAsia="Times New Roman" w:cs="Arial"/>
          <w:w w:val="185"/>
          <w:szCs w:val="24"/>
          <w:lang w:eastAsia="pl-PL"/>
        </w:rPr>
        <w:t xml:space="preserve">- </w:t>
      </w:r>
      <w:r w:rsidRPr="003A440E">
        <w:rPr>
          <w:rFonts w:eastAsia="Times New Roman" w:cs="Arial"/>
          <w:w w:val="115"/>
          <w:szCs w:val="24"/>
          <w:lang w:eastAsia="pl-PL"/>
        </w:rPr>
        <w:t>nawiew</w:t>
      </w:r>
      <w:r w:rsidRPr="003A440E">
        <w:rPr>
          <w:rFonts w:eastAsia="Times New Roman" w:cs="Arial"/>
          <w:spacing w:val="-33"/>
          <w:w w:val="115"/>
          <w:szCs w:val="24"/>
          <w:lang w:eastAsia="pl-PL"/>
        </w:rPr>
        <w:t xml:space="preserve"> </w:t>
      </w:r>
      <w:r w:rsidRPr="003A440E">
        <w:rPr>
          <w:rFonts w:eastAsia="Times New Roman" w:cs="Arial"/>
          <w:w w:val="115"/>
          <w:szCs w:val="24"/>
          <w:lang w:eastAsia="pl-PL"/>
        </w:rPr>
        <w:t>do</w:t>
      </w:r>
      <w:r w:rsidRPr="003A440E">
        <w:rPr>
          <w:rFonts w:eastAsia="Times New Roman" w:cs="Arial"/>
          <w:spacing w:val="-28"/>
          <w:w w:val="115"/>
          <w:szCs w:val="24"/>
          <w:lang w:eastAsia="pl-PL"/>
        </w:rPr>
        <w:t xml:space="preserve"> </w:t>
      </w:r>
      <w:r w:rsidRPr="003A440E">
        <w:rPr>
          <w:rFonts w:eastAsia="Times New Roman" w:cs="Arial"/>
          <w:w w:val="115"/>
          <w:szCs w:val="24"/>
          <w:lang w:eastAsia="pl-PL"/>
        </w:rPr>
        <w:t xml:space="preserve">hali oraz </w:t>
      </w:r>
      <w:r w:rsidRPr="003A440E">
        <w:rPr>
          <w:rFonts w:eastAsia="Times New Roman" w:cs="Arial"/>
          <w:w w:val="105"/>
          <w:szCs w:val="24"/>
          <w:lang w:eastAsia="pl-PL"/>
        </w:rPr>
        <w:t>dachowej czerpni</w:t>
      </w:r>
      <w:r w:rsidRPr="003A440E">
        <w:rPr>
          <w:rFonts w:eastAsia="Times New Roman" w:cs="Arial"/>
          <w:spacing w:val="19"/>
          <w:w w:val="105"/>
          <w:szCs w:val="24"/>
          <w:lang w:eastAsia="pl-PL"/>
        </w:rPr>
        <w:t xml:space="preserve"> </w:t>
      </w:r>
      <w:r w:rsidRPr="003A440E">
        <w:rPr>
          <w:rFonts w:eastAsia="Times New Roman" w:cs="Arial"/>
          <w:spacing w:val="2"/>
          <w:w w:val="105"/>
          <w:szCs w:val="24"/>
          <w:lang w:eastAsia="pl-PL"/>
        </w:rPr>
        <w:t>powietrza.</w:t>
      </w:r>
    </w:p>
    <w:p w14:paraId="2ACB3DF2" w14:textId="77777777" w:rsidR="006A239E" w:rsidRPr="003A440E" w:rsidRDefault="006A239E" w:rsidP="00C937AC">
      <w:pPr>
        <w:widowControl w:val="0"/>
        <w:adjustRightInd w:val="0"/>
        <w:spacing w:after="240" w:line="276" w:lineRule="auto"/>
        <w:textAlignment w:val="baseline"/>
        <w:rPr>
          <w:rFonts w:eastAsia="Times New Roman" w:cs="Arial"/>
          <w:szCs w:val="24"/>
          <w:lang w:eastAsia="pl-PL"/>
        </w:rPr>
      </w:pPr>
      <w:r w:rsidRPr="003A440E">
        <w:rPr>
          <w:rFonts w:eastAsia="Times New Roman" w:cs="Arial"/>
          <w:szCs w:val="24"/>
          <w:lang w:eastAsia="pl-PL"/>
        </w:rPr>
        <w:t>Zanieczyszczenia wprowadzane będą do powietrza poprzez emitor E –FOS.</w:t>
      </w:r>
    </w:p>
    <w:p w14:paraId="521428B5" w14:textId="77777777" w:rsidR="006A239E" w:rsidRPr="003A440E" w:rsidRDefault="006A239E" w:rsidP="00797E79">
      <w:pPr>
        <w:widowControl w:val="0"/>
        <w:adjustRightInd w:val="0"/>
        <w:spacing w:after="0" w:line="276" w:lineRule="auto"/>
        <w:textAlignment w:val="baseline"/>
        <w:rPr>
          <w:rFonts w:eastAsia="Times New Roman" w:cs="Arial"/>
          <w:b/>
          <w:szCs w:val="24"/>
          <w:lang w:eastAsia="pl-PL"/>
        </w:rPr>
      </w:pPr>
      <w:r w:rsidRPr="003A440E">
        <w:rPr>
          <w:rFonts w:eastAsia="Times New Roman" w:cs="Arial"/>
          <w:b/>
          <w:szCs w:val="24"/>
          <w:lang w:eastAsia="pl-PL"/>
        </w:rPr>
        <w:t>I.3. Charakterystyka prowadzonych procesów technologicznych</w:t>
      </w:r>
    </w:p>
    <w:p w14:paraId="6A6A7FA4" w14:textId="77777777" w:rsidR="006A239E" w:rsidRPr="003A440E" w:rsidRDefault="006A239E" w:rsidP="00797E79">
      <w:pPr>
        <w:widowControl w:val="0"/>
        <w:tabs>
          <w:tab w:val="left" w:pos="360"/>
        </w:tabs>
        <w:adjustRightInd w:val="0"/>
        <w:spacing w:after="0" w:line="276" w:lineRule="auto"/>
        <w:ind w:left="360" w:hanging="360"/>
        <w:textAlignment w:val="baseline"/>
        <w:rPr>
          <w:rFonts w:eastAsia="Times New Roman" w:cs="Arial"/>
          <w:b/>
          <w:szCs w:val="24"/>
          <w:lang w:eastAsia="pl-PL"/>
        </w:rPr>
      </w:pPr>
      <w:r w:rsidRPr="003A440E">
        <w:rPr>
          <w:rFonts w:eastAsia="Times New Roman" w:cs="Arial"/>
          <w:b/>
          <w:szCs w:val="24"/>
          <w:lang w:eastAsia="pl-PL"/>
        </w:rPr>
        <w:t xml:space="preserve">I.3.1. Instalacja do produkcji wyrobów gumowych </w:t>
      </w:r>
    </w:p>
    <w:p w14:paraId="12AFB942" w14:textId="77777777" w:rsidR="006A239E" w:rsidRPr="003A440E" w:rsidRDefault="006A239E" w:rsidP="00797E79">
      <w:pPr>
        <w:widowControl w:val="0"/>
        <w:adjustRightInd w:val="0"/>
        <w:spacing w:after="0" w:line="276" w:lineRule="auto"/>
        <w:textAlignment w:val="baseline"/>
        <w:rPr>
          <w:rFonts w:eastAsia="Times New Roman" w:cs="Arial"/>
          <w:b/>
          <w:szCs w:val="24"/>
          <w:lang w:eastAsia="pl-PL"/>
        </w:rPr>
      </w:pPr>
      <w:r w:rsidRPr="003A440E">
        <w:rPr>
          <w:rFonts w:eastAsia="Times New Roman" w:cs="Arial"/>
          <w:b/>
          <w:szCs w:val="24"/>
          <w:lang w:eastAsia="pl-PL"/>
        </w:rPr>
        <w:t>I.3.1.1. Zakład Produkcji Wyrobów Formowych Z-1</w:t>
      </w:r>
    </w:p>
    <w:p w14:paraId="7A62C40F"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W zakładzie wytwarzane będą wyroby gumowe, metalowo-gumowe i gumowo-tworzywowe. Elementy metalowe poddawane będą obróbce powierzchniowej tj. odtłuszczaniu, fosforanowaniu, piaskowaniu oraz nakładany będzie na te elementy klej zawierający lotne związki organiczne (np. ksylen, toluen, etylobenzen) Przygotowane elementy metalowe będą wstępnie podgrzewane w suszarce i ręcznie wprowadzane do gniazda formy wtryskarki. Po zamknięciu formy będzie następował wtrysk mieszanki gumowej do gniazda formy oraz proces wulkanizacji gumy przy ściśle określonych parametrach. Gotowe wyroby tj. elementy metalowo- gumowe będą zabezpieczane przed korozją za pomocą oleju.</w:t>
      </w:r>
    </w:p>
    <w:p w14:paraId="3A085E4C" w14:textId="77777777" w:rsidR="006A239E" w:rsidRPr="003A440E" w:rsidRDefault="006A239E" w:rsidP="00797E79">
      <w:pPr>
        <w:widowControl w:val="0"/>
        <w:adjustRightInd w:val="0"/>
        <w:spacing w:after="0" w:line="276" w:lineRule="auto"/>
        <w:textAlignment w:val="baseline"/>
        <w:rPr>
          <w:rFonts w:eastAsia="Times New Roman" w:cs="Arial"/>
          <w:b/>
          <w:szCs w:val="24"/>
          <w:lang w:eastAsia="pl-PL"/>
        </w:rPr>
      </w:pPr>
      <w:r w:rsidRPr="003A440E">
        <w:rPr>
          <w:rFonts w:eastAsia="Times New Roman" w:cs="Arial"/>
          <w:b/>
          <w:szCs w:val="24"/>
          <w:lang w:eastAsia="pl-PL"/>
        </w:rPr>
        <w:t>I.3.1.2. Zakład Produkcji Uszczelek Karoserii Z-2</w:t>
      </w:r>
    </w:p>
    <w:p w14:paraId="6E166458"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W zakładzie wytwarzane będą różnego rodzaju uszczelki gumowe do samochodów w liniach wulkanizacyjnych.</w:t>
      </w:r>
    </w:p>
    <w:p w14:paraId="6C1482E5" w14:textId="5BF4868E"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Mieszanka gumowa będzie wprowadzana do wytłaczarki, w której formowany będzie założony kształt uszczelki. Następnie wytłaczany w sposób ciągły sznur gumowy uszczelki będzie wprowadzany do tunelu gorącego powietrza z mikrofalami lub złoża solnego zawierającego eutektyk soli w stanie roztopionym, gdzie prowadzony będzie proces wulkanizacji. Część linii technologicznych wyposażonych będzie w kabiny do lakierowania (lakierami wodorozcieńczalnymi i rozpuszczalnikowymi). Po procesie lakierowania sznur gumowy wprowadzany będzie do kolejnych tuneli wulkanizacyjnych gdzie wyrób zostanie ostatecznie zwulkanizowany a warstwa lakieru zostanie zsieciowana. Dalszy proces wulkanizacji będzie prowadzony w</w:t>
      </w:r>
      <w:r w:rsidR="009066AD">
        <w:rPr>
          <w:rFonts w:eastAsia="Times New Roman" w:cs="Arial"/>
          <w:szCs w:val="24"/>
          <w:lang w:eastAsia="pl-PL"/>
        </w:rPr>
        <w:t> </w:t>
      </w:r>
      <w:r w:rsidRPr="003A440E">
        <w:rPr>
          <w:rFonts w:eastAsia="Times New Roman" w:cs="Arial"/>
          <w:szCs w:val="24"/>
          <w:lang w:eastAsia="pl-PL"/>
        </w:rPr>
        <w:t>tunelu lub piecu do wulkanizacji w gorącym powietrzu lub w piecach grzewczych z</w:t>
      </w:r>
      <w:r w:rsidR="009066AD">
        <w:rPr>
          <w:rFonts w:eastAsia="Times New Roman" w:cs="Arial"/>
          <w:szCs w:val="24"/>
          <w:lang w:eastAsia="pl-PL"/>
        </w:rPr>
        <w:t> </w:t>
      </w:r>
      <w:r w:rsidRPr="003A440E">
        <w:rPr>
          <w:rFonts w:eastAsia="Times New Roman" w:cs="Arial"/>
          <w:szCs w:val="24"/>
          <w:lang w:eastAsia="pl-PL"/>
        </w:rPr>
        <w:t>lampami IR. Zwulkanizowane wyroby będą chłodzone w tunelu chłodzącym wodą w</w:t>
      </w:r>
      <w:r w:rsidR="009066AD">
        <w:rPr>
          <w:rFonts w:eastAsia="Times New Roman" w:cs="Arial"/>
          <w:szCs w:val="24"/>
          <w:lang w:eastAsia="pl-PL"/>
        </w:rPr>
        <w:t> </w:t>
      </w:r>
      <w:r w:rsidRPr="003A440E">
        <w:rPr>
          <w:rFonts w:eastAsia="Times New Roman" w:cs="Arial"/>
          <w:szCs w:val="24"/>
          <w:lang w:eastAsia="pl-PL"/>
        </w:rPr>
        <w:t>obiegu zamkniętym, ewentualnie dodatkowo doginane i cięte na odcinki technologiczne. Niektóre wyroby będą poddawane procesowi flokowania.</w:t>
      </w:r>
    </w:p>
    <w:p w14:paraId="69EE8001" w14:textId="77777777" w:rsidR="006A239E" w:rsidRPr="003A440E" w:rsidRDefault="006A239E" w:rsidP="00797E79">
      <w:pPr>
        <w:widowControl w:val="0"/>
        <w:tabs>
          <w:tab w:val="left" w:pos="360"/>
        </w:tabs>
        <w:adjustRightInd w:val="0"/>
        <w:spacing w:after="0" w:line="276" w:lineRule="auto"/>
        <w:textAlignment w:val="baseline"/>
        <w:rPr>
          <w:rFonts w:eastAsia="Times New Roman" w:cs="Arial"/>
          <w:b/>
          <w:szCs w:val="24"/>
          <w:lang w:eastAsia="pl-PL"/>
        </w:rPr>
      </w:pPr>
      <w:r w:rsidRPr="003A440E">
        <w:rPr>
          <w:rFonts w:eastAsia="Times New Roman" w:cs="Arial"/>
          <w:b/>
          <w:szCs w:val="24"/>
          <w:lang w:eastAsia="pl-PL"/>
        </w:rPr>
        <w:t>I.3.1.3. Zakład Produkcji Pasów Klinowych Z-3</w:t>
      </w:r>
    </w:p>
    <w:p w14:paraId="7DB18718"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xml:space="preserve">W zakładzie wytwarzane będą rękawy gumowe do przepon workowych, pasy klinowe na potrzeby przemysłu maszynowego i motoryzacyjnego oraz będą rozdrabniane pozostałości gumowe i gumowo-tekstylne do produkcji półfabrykatów. </w:t>
      </w:r>
    </w:p>
    <w:p w14:paraId="1E9890AB" w14:textId="3EF7B05E" w:rsidR="006A239E" w:rsidRPr="003A440E" w:rsidRDefault="006A239E" w:rsidP="00797E79">
      <w:pPr>
        <w:widowControl w:val="0"/>
        <w:tabs>
          <w:tab w:val="left" w:pos="360"/>
        </w:tabs>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xml:space="preserve">Głównym składnikiem półfabrykatów do produkcji pasów klinowych będą mieszanki gumowo-tekstylne, które będą wytwarzane z mieszanki gumowej, rozdrobnionych w mikserze pozostałości poprodukcyjnych gumowo-tekstylnych, włókien celulozowych lub bawełny. Następnie w kalandrach będzie prowadzony proces uplastyczniania i płytowania mieszanek oraz proces </w:t>
      </w:r>
      <w:proofErr w:type="spellStart"/>
      <w:r w:rsidRPr="003A440E">
        <w:rPr>
          <w:rFonts w:eastAsia="Times New Roman" w:cs="Arial"/>
          <w:szCs w:val="24"/>
          <w:lang w:eastAsia="pl-PL"/>
        </w:rPr>
        <w:t>frykcjonowania</w:t>
      </w:r>
      <w:proofErr w:type="spellEnd"/>
      <w:r w:rsidRPr="003A440E">
        <w:rPr>
          <w:rFonts w:eastAsia="Times New Roman" w:cs="Arial"/>
          <w:szCs w:val="24"/>
          <w:lang w:eastAsia="pl-PL"/>
        </w:rPr>
        <w:t xml:space="preserve"> i gumowania tkanin. Wytworzone półfabrykaty będą odpowiednio cięte, konfekcjonowane, klejone (klejem zawierającym mieszankę gumową na bazie chloroprenu, tlenek magnezu i</w:t>
      </w:r>
      <w:r w:rsidR="009066AD">
        <w:rPr>
          <w:rFonts w:eastAsia="Times New Roman" w:cs="Arial"/>
          <w:szCs w:val="24"/>
          <w:lang w:eastAsia="pl-PL"/>
        </w:rPr>
        <w:t> </w:t>
      </w:r>
      <w:r w:rsidRPr="003A440E">
        <w:rPr>
          <w:rFonts w:eastAsia="Times New Roman" w:cs="Arial"/>
          <w:szCs w:val="24"/>
          <w:lang w:eastAsia="pl-PL"/>
        </w:rPr>
        <w:t xml:space="preserve">toluen), profilowane i wulkanizowane. Proces wulkanizacji rdzeni pasów klinowych będzie prowadzony w autoklawach, w prasach półkowych, bądź w prasach rotacyjnych. Zwulkanizowane wyroby będą kierowane do mechanicznej końcowej obróbki długości i cechowania. Konfekcjonowanie rękawów gumowych do przepon workowych będzie realizowane na przeznaczonych do tego urządzeniach. Następnie rękawy będą wulkanizowane w autoklawach, obcinane na wymiar i dostarczane na potrzeby Zakładu Z-1. Pozostałości poprodukcyjne gumowe, powstałe w Z-3 będą cięte w krajarce, rozdrabniane w młynach i wykorzystywane ponownie do produkcji mieszanek gumowo-tekstylnych. </w:t>
      </w:r>
    </w:p>
    <w:p w14:paraId="5DF2A7CB" w14:textId="77777777" w:rsidR="006A239E" w:rsidRPr="00D864AE" w:rsidRDefault="006A239E" w:rsidP="00797E79">
      <w:pPr>
        <w:widowControl w:val="0"/>
        <w:adjustRightInd w:val="0"/>
        <w:spacing w:after="0" w:line="276" w:lineRule="auto"/>
        <w:textAlignment w:val="baseline"/>
        <w:rPr>
          <w:rFonts w:cs="Arial"/>
          <w:b/>
          <w:szCs w:val="24"/>
        </w:rPr>
      </w:pPr>
      <w:r w:rsidRPr="00D864AE">
        <w:rPr>
          <w:rFonts w:cs="Arial"/>
          <w:b/>
          <w:szCs w:val="24"/>
        </w:rPr>
        <w:t>I.3.1.4. Zakład Produkcji Mieszanek Z-4</w:t>
      </w:r>
    </w:p>
    <w:p w14:paraId="411BEF03" w14:textId="77777777" w:rsidR="006A239E" w:rsidRPr="00D864AE" w:rsidRDefault="006A239E" w:rsidP="00797E79">
      <w:pPr>
        <w:widowControl w:val="0"/>
        <w:adjustRightInd w:val="0"/>
        <w:spacing w:after="0" w:line="276" w:lineRule="auto"/>
        <w:textAlignment w:val="baseline"/>
        <w:rPr>
          <w:rFonts w:cs="Arial"/>
          <w:szCs w:val="24"/>
        </w:rPr>
      </w:pPr>
      <w:r w:rsidRPr="00D864AE">
        <w:rPr>
          <w:rFonts w:cs="Arial"/>
          <w:szCs w:val="24"/>
        </w:rPr>
        <w:t>W zakładzie wytwarzane są różnego typu mieszanki gumowe na potrzeby pozostałych zakładów wchodzących w skład firmy oraz dla klientów zewnętrznych.</w:t>
      </w:r>
    </w:p>
    <w:p w14:paraId="67AD1EE1" w14:textId="77777777" w:rsidR="006A239E" w:rsidRPr="00D864AE" w:rsidRDefault="006A239E" w:rsidP="00797E79">
      <w:pPr>
        <w:widowControl w:val="0"/>
        <w:adjustRightInd w:val="0"/>
        <w:spacing w:after="0" w:line="276" w:lineRule="auto"/>
        <w:textAlignment w:val="baseline"/>
        <w:rPr>
          <w:rFonts w:cs="Arial"/>
          <w:szCs w:val="24"/>
        </w:rPr>
      </w:pPr>
      <w:r w:rsidRPr="00D864AE">
        <w:rPr>
          <w:rFonts w:cs="Arial"/>
          <w:szCs w:val="24"/>
        </w:rPr>
        <w:t xml:space="preserve">Głównymi składnikami mieszanek są kauczuki naturalne lub syntetyczne, sadza techniczna, plastyfikatory, napełniacze mineralne, przyspieszacze, siarka, środki przeciwstarzeniowe i inne substancje ulepszające. W mikserach zamkniętych przebiega zasadnicza część procesu produkcji mieszanki gumowej. Do miksera dozowane są odważone uprzednio porcje odpowiednich surowców. Kolejność załadunku poszczególnych surowców jest określona przez reżim specyficzny dla każdej mieszanki i identyczny dla kolejnych porcji w serii takich samych mieszanek. Produkcja mieszanek w zależności od ich rodzaju odbywa się w jednym lub w wielu etapach. Wszystkie składniki w trakcie mieszania każdej porcji w mikserze są dokładnie zmieszanie w jednolitą i jednorodną masę zwaną mieszanką gumową (zawierającą substancje służące do sieciowania polimerów) lub </w:t>
      </w:r>
      <w:proofErr w:type="spellStart"/>
      <w:r w:rsidRPr="00D864AE">
        <w:rPr>
          <w:rFonts w:cs="Arial"/>
          <w:szCs w:val="24"/>
        </w:rPr>
        <w:t>przedmieszką</w:t>
      </w:r>
      <w:proofErr w:type="spellEnd"/>
      <w:r w:rsidRPr="00D864AE">
        <w:rPr>
          <w:rFonts w:cs="Arial"/>
          <w:szCs w:val="24"/>
        </w:rPr>
        <w:t xml:space="preserve"> (jeszcze bez tych substancji). </w:t>
      </w:r>
      <w:proofErr w:type="spellStart"/>
      <w:r w:rsidRPr="00D864AE">
        <w:rPr>
          <w:rFonts w:cs="Arial"/>
          <w:szCs w:val="24"/>
        </w:rPr>
        <w:t>Przedmieszki</w:t>
      </w:r>
      <w:proofErr w:type="spellEnd"/>
      <w:r w:rsidRPr="00D864AE">
        <w:rPr>
          <w:rFonts w:cs="Arial"/>
          <w:szCs w:val="24"/>
        </w:rPr>
        <w:t xml:space="preserve"> kierowane będą ponownie do mikserów. </w:t>
      </w:r>
    </w:p>
    <w:p w14:paraId="215C401B" w14:textId="77777777" w:rsidR="00C937AC" w:rsidRDefault="006A239E" w:rsidP="00C937AC">
      <w:pPr>
        <w:widowControl w:val="0"/>
        <w:adjustRightInd w:val="0"/>
        <w:spacing w:after="0" w:line="276" w:lineRule="auto"/>
        <w:textAlignment w:val="baseline"/>
        <w:rPr>
          <w:rFonts w:cs="Arial"/>
          <w:szCs w:val="24"/>
        </w:rPr>
      </w:pPr>
      <w:r w:rsidRPr="00D864AE">
        <w:rPr>
          <w:rFonts w:cs="Arial"/>
          <w:szCs w:val="24"/>
        </w:rPr>
        <w:t xml:space="preserve">Otrzymane mieszanki gumowe i </w:t>
      </w:r>
      <w:proofErr w:type="spellStart"/>
      <w:r w:rsidRPr="00D864AE">
        <w:rPr>
          <w:rFonts w:cs="Arial"/>
          <w:szCs w:val="24"/>
        </w:rPr>
        <w:t>przedmieszki</w:t>
      </w:r>
      <w:proofErr w:type="spellEnd"/>
      <w:r w:rsidRPr="00D864AE">
        <w:rPr>
          <w:rFonts w:cs="Arial"/>
          <w:szCs w:val="24"/>
        </w:rPr>
        <w:t xml:space="preserve"> na liniach 1, 2, 3 w postaci nieforemnych brył kierowane będą do urządzeń płytujących (walcarki). Podstawowym zadaniem tych urządzeń będzie nadanie produktowi formy wygodnej do magazynowania i przetwarzania w kolejnych procesach. Produktem końcowym są mieszanki gumowe (ok. 800 rodzajów) o różnym składzie i właściwościach, w postaci szerokiej taśmy gumowej lub pasków o różnej szerokości złożone na paletach, w</w:t>
      </w:r>
      <w:r w:rsidR="009066AD">
        <w:rPr>
          <w:rFonts w:cs="Arial"/>
          <w:szCs w:val="24"/>
        </w:rPr>
        <w:t> </w:t>
      </w:r>
      <w:r w:rsidRPr="00D864AE">
        <w:rPr>
          <w:rFonts w:cs="Arial"/>
          <w:szCs w:val="24"/>
        </w:rPr>
        <w:t>koszach metalowych, w pudełkach tekturowych, lub w pojemnikach specjalnych w</w:t>
      </w:r>
      <w:r w:rsidR="009066AD">
        <w:rPr>
          <w:rFonts w:cs="Arial"/>
          <w:szCs w:val="24"/>
        </w:rPr>
        <w:t> </w:t>
      </w:r>
      <w:r w:rsidRPr="00D864AE">
        <w:rPr>
          <w:rFonts w:cs="Arial"/>
          <w:szCs w:val="24"/>
        </w:rPr>
        <w:t>zależności od wymagań klienta.</w:t>
      </w:r>
    </w:p>
    <w:p w14:paraId="7E0D8A45" w14:textId="6F54C025" w:rsidR="006A239E" w:rsidRPr="00D864AE" w:rsidRDefault="006A239E" w:rsidP="00C937AC">
      <w:pPr>
        <w:widowControl w:val="0"/>
        <w:adjustRightInd w:val="0"/>
        <w:spacing w:after="0" w:line="276" w:lineRule="auto"/>
        <w:textAlignment w:val="baseline"/>
        <w:rPr>
          <w:rFonts w:cs="Arial"/>
          <w:szCs w:val="24"/>
        </w:rPr>
      </w:pPr>
      <w:r w:rsidRPr="00D864AE">
        <w:rPr>
          <w:rFonts w:cs="Arial"/>
          <w:szCs w:val="24"/>
        </w:rPr>
        <w:t xml:space="preserve">Na linii nr 4 po zakończeniu reżimu w mikserze zamkniętym </w:t>
      </w:r>
      <w:proofErr w:type="spellStart"/>
      <w:r w:rsidRPr="00D864AE">
        <w:rPr>
          <w:rFonts w:cs="Arial"/>
          <w:szCs w:val="24"/>
        </w:rPr>
        <w:t>przedmieszki</w:t>
      </w:r>
      <w:proofErr w:type="spellEnd"/>
      <w:r w:rsidRPr="00D864AE">
        <w:rPr>
          <w:rFonts w:cs="Arial"/>
          <w:szCs w:val="24"/>
        </w:rPr>
        <w:t xml:space="preserve"> i mieszanki gumowe zostają rozładowane bezpośrednio do komory mieszania wytłaczarki dwuślimakowej stożkowej, w której następuje proces mieszania zgodnie z reżimem technologicznych.</w:t>
      </w:r>
    </w:p>
    <w:p w14:paraId="5E24C0AB" w14:textId="77777777" w:rsidR="00A65FE9" w:rsidRDefault="006A239E" w:rsidP="00A65FE9">
      <w:pPr>
        <w:widowControl w:val="0"/>
        <w:adjustRightInd w:val="0"/>
        <w:spacing w:after="0" w:line="276" w:lineRule="auto"/>
        <w:textAlignment w:val="baseline"/>
        <w:rPr>
          <w:rFonts w:cs="Arial"/>
          <w:szCs w:val="24"/>
        </w:rPr>
      </w:pPr>
      <w:r w:rsidRPr="00D864AE">
        <w:rPr>
          <w:rFonts w:cs="Arial"/>
          <w:szCs w:val="24"/>
        </w:rPr>
        <w:t xml:space="preserve">Po zakończeniu reżimu w wytłaczarce dwuślimakowej mieszanka gumowa lub </w:t>
      </w:r>
      <w:proofErr w:type="spellStart"/>
      <w:r w:rsidRPr="00D864AE">
        <w:rPr>
          <w:rFonts w:cs="Arial"/>
          <w:szCs w:val="24"/>
        </w:rPr>
        <w:t>przedmieszka</w:t>
      </w:r>
      <w:proofErr w:type="spellEnd"/>
      <w:r w:rsidRPr="00D864AE">
        <w:rPr>
          <w:rFonts w:cs="Arial"/>
          <w:szCs w:val="24"/>
        </w:rPr>
        <w:t xml:space="preserve"> będzie transportowana w formie warkocza do komory wytłaczarki filtrującej, gdzie odbywa się proces filtrowania mieszanki. Kolejnym procesem jest zasilenie chłodziarki mieszanką w postaci pasków, po czym paski (schłodzone oraz pokryte płynem antyadhezyjnym) zostają złożone w koszach metalowych, pudełkach tekturowych lub w pojemnikach specjalnych w zależności od wymagań klienta. </w:t>
      </w:r>
    </w:p>
    <w:p w14:paraId="547B3AC8" w14:textId="72C08114" w:rsidR="006A239E" w:rsidRDefault="006A239E" w:rsidP="00A65FE9">
      <w:pPr>
        <w:widowControl w:val="0"/>
        <w:adjustRightInd w:val="0"/>
        <w:spacing w:after="0" w:line="276" w:lineRule="auto"/>
        <w:textAlignment w:val="baseline"/>
        <w:rPr>
          <w:rFonts w:cs="Arial"/>
          <w:szCs w:val="24"/>
        </w:rPr>
      </w:pPr>
      <w:r w:rsidRPr="00D864AE">
        <w:rPr>
          <w:rFonts w:cs="Arial"/>
          <w:bCs/>
          <w:szCs w:val="24"/>
        </w:rPr>
        <w:t xml:space="preserve">Na linii nr 5 </w:t>
      </w:r>
      <w:r w:rsidRPr="00D864AE">
        <w:rPr>
          <w:rFonts w:cs="Arial"/>
          <w:szCs w:val="24"/>
        </w:rPr>
        <w:t xml:space="preserve">otrzymane mieszanki gumowe i </w:t>
      </w:r>
      <w:proofErr w:type="spellStart"/>
      <w:r w:rsidRPr="00D864AE">
        <w:rPr>
          <w:rFonts w:cs="Arial"/>
          <w:szCs w:val="24"/>
        </w:rPr>
        <w:t>przedmieszki</w:t>
      </w:r>
      <w:proofErr w:type="spellEnd"/>
      <w:r w:rsidRPr="00D864AE">
        <w:rPr>
          <w:rFonts w:cs="Arial"/>
          <w:szCs w:val="24"/>
        </w:rPr>
        <w:t xml:space="preserve"> w postaci nieforemnych brył kierowane będą do urządzenia płytującego (walcarki). Po odpowiednim przetworzeniu mieszanki gumowa w postaci szerokiej wstęgi trafia na chłodziarkę festonową w celu jej schłodzenia oraz pokrycia płynem antyadhezyjnym  lub w postaci pasa trafia do wytłaczarki filtrującej w celu jej filtrowania. Po etapie filtrowania kolejnym procesem jest zasilenie chłodziarki mieszanką w postaci pasków, po czym paski (schłodzone oraz pokryte płynem antyadhezyjnym) zostają złożone w koszach metalowych, pudełkach tekturowych lub w pojemnikach specjalnych w zależności od wymagań klienta.</w:t>
      </w:r>
    </w:p>
    <w:p w14:paraId="168AED6A" w14:textId="77777777" w:rsidR="006A239E" w:rsidRPr="003A440E" w:rsidRDefault="006A239E" w:rsidP="00797E79">
      <w:pPr>
        <w:widowControl w:val="0"/>
        <w:tabs>
          <w:tab w:val="left" w:pos="0"/>
        </w:tabs>
        <w:adjustRightInd w:val="0"/>
        <w:spacing w:after="0" w:line="276" w:lineRule="auto"/>
        <w:textAlignment w:val="baseline"/>
        <w:rPr>
          <w:rFonts w:eastAsia="Times New Roman" w:cs="Arial"/>
          <w:b/>
          <w:szCs w:val="24"/>
          <w:lang w:eastAsia="pl-PL"/>
        </w:rPr>
      </w:pPr>
      <w:r w:rsidRPr="003A440E">
        <w:rPr>
          <w:rFonts w:eastAsia="Times New Roman" w:cs="Arial"/>
          <w:b/>
          <w:szCs w:val="24"/>
          <w:lang w:eastAsia="pl-PL"/>
        </w:rPr>
        <w:t>I</w:t>
      </w:r>
      <w:r w:rsidRPr="003A440E">
        <w:rPr>
          <w:rFonts w:eastAsia="Times New Roman" w:cs="Arial"/>
          <w:szCs w:val="24"/>
          <w:lang w:eastAsia="pl-PL"/>
        </w:rPr>
        <w:t>.</w:t>
      </w:r>
      <w:r w:rsidRPr="003A440E">
        <w:rPr>
          <w:rFonts w:eastAsia="Times New Roman" w:cs="Arial"/>
          <w:b/>
          <w:szCs w:val="24"/>
          <w:lang w:eastAsia="pl-PL"/>
        </w:rPr>
        <w:t>3.1.5. Zakład Produkcji Wyrobów dla Farmacji Z-6</w:t>
      </w:r>
    </w:p>
    <w:p w14:paraId="6AC2BE6B" w14:textId="77777777" w:rsidR="006A239E" w:rsidRPr="003A440E" w:rsidRDefault="006A239E" w:rsidP="00797E79">
      <w:pPr>
        <w:widowControl w:val="0"/>
        <w:adjustRightInd w:val="0"/>
        <w:spacing w:after="0" w:line="276" w:lineRule="auto"/>
        <w:textAlignment w:val="baseline"/>
        <w:rPr>
          <w:rFonts w:eastAsia="Times New Roman" w:cs="Arial"/>
          <w:b/>
          <w:szCs w:val="24"/>
          <w:lang w:eastAsia="pl-PL"/>
        </w:rPr>
      </w:pPr>
      <w:r w:rsidRPr="003A440E">
        <w:rPr>
          <w:rFonts w:eastAsia="Times New Roman" w:cs="Arial"/>
          <w:szCs w:val="24"/>
          <w:lang w:eastAsia="pl-PL"/>
        </w:rPr>
        <w:t>W zakładzie będą wytwarzane korki i tłoczki na potrzeby przemysłu farmaceutycznego. Mieszanka gumowa będzie wstępnie homogenizowana w mikserze, następnie będzie wprowadzana do walcarki w celu dalszego mieszania, płytowania. Dalej schładzana wentylatorami/powietrzem na schładzarce i wykrawana w postaci cienkich pasów na krajarce. Mieszanka w postaci pasów będzie kierowana do wtryskarki, gdzie będzie prowadzony proces plastyfikacji, wtrysku do form wulkanizacyjnych i wulkanizacji przy określonych parametrach. W prasach będzie prowadzony proces wykrawania wyrobów w wykrojnikach wielowylotowych przy pomocy sprężonego powietrza lub hydraulicznie. Gotowe wyroby będą chłodzone i myte w myjkach bębnowych.</w:t>
      </w:r>
    </w:p>
    <w:p w14:paraId="4C0FF094" w14:textId="77777777" w:rsidR="006A239E" w:rsidRPr="003A440E" w:rsidRDefault="006A239E" w:rsidP="00797E79">
      <w:pPr>
        <w:widowControl w:val="0"/>
        <w:adjustRightInd w:val="0"/>
        <w:spacing w:after="0" w:line="276" w:lineRule="auto"/>
        <w:textAlignment w:val="baseline"/>
        <w:rPr>
          <w:rFonts w:eastAsia="Times New Roman" w:cs="Arial"/>
          <w:b/>
          <w:szCs w:val="24"/>
          <w:lang w:eastAsia="pl-PL"/>
        </w:rPr>
      </w:pPr>
      <w:r w:rsidRPr="003A440E">
        <w:rPr>
          <w:rFonts w:eastAsia="Times New Roman" w:cs="Arial"/>
          <w:b/>
          <w:szCs w:val="24"/>
          <w:lang w:eastAsia="pl-PL"/>
        </w:rPr>
        <w:t>I.3.1.6. Zakład Produkcji Uszczelek Samoprzylepnych Z-7</w:t>
      </w:r>
    </w:p>
    <w:p w14:paraId="1A8D3236"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W zakładzie będą wytwarzane różnego typu profile gumowe, które będą wyrobami finalnymi bądź półproduktami, które będą poddawane konfekcjonowaniu.</w:t>
      </w:r>
    </w:p>
    <w:p w14:paraId="35CC104B"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Mieszanka gumowa będzie wprowadzana do linii wytłaczania i wulkanizacji, gdzie będzie prowadzony proces plastyfikacji, wytłaczania, wulkanizacji w tunelu wulkanizacyjnym, chłodzenia w wannie płucząco-chłodzącej oraz zwijania i cięcia profili. Otrzymane profile gumowe mogą stanowić wyrób końcowy bądź będą kierowane do linii do nakładania taśmy samoprzylepnej. W procesie technologicznym nakładania taśmy samoprzylepnej używany będzie rozpuszczalnik, zawierający lotne związki organiczne (m. in. benzynę ekstrakcyjną).</w:t>
      </w:r>
    </w:p>
    <w:p w14:paraId="7099DC71" w14:textId="77777777" w:rsidR="006A239E" w:rsidRPr="003A440E" w:rsidRDefault="006A239E" w:rsidP="00797E79">
      <w:pPr>
        <w:widowControl w:val="0"/>
        <w:adjustRightInd w:val="0"/>
        <w:spacing w:after="0" w:line="276" w:lineRule="auto"/>
        <w:textAlignment w:val="baseline"/>
        <w:rPr>
          <w:rFonts w:eastAsia="Times New Roman" w:cs="Arial"/>
          <w:b/>
          <w:szCs w:val="24"/>
          <w:lang w:eastAsia="pl-PL"/>
        </w:rPr>
      </w:pPr>
      <w:r w:rsidRPr="003A440E">
        <w:rPr>
          <w:rFonts w:eastAsia="Times New Roman" w:cs="Arial"/>
          <w:b/>
          <w:szCs w:val="24"/>
          <w:lang w:eastAsia="pl-PL"/>
        </w:rPr>
        <w:t>I.3.1.7. Zakład Produkcji Uszczelek Stolarkowych Z-8</w:t>
      </w:r>
    </w:p>
    <w:p w14:paraId="59AADB07"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W zakładzie będą wytwarzane uszczelki do stolarki okiennej i drzwiowej.</w:t>
      </w:r>
    </w:p>
    <w:p w14:paraId="0AA17EAD" w14:textId="702A248C" w:rsidR="006A239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Mieszanka gumowa będzie wprowadzana do linii wulkanizacyjnych, gdzie będzie prowadzony proces wytłaczania, wulkanizacji w roztopionej soli, płukania profili w</w:t>
      </w:r>
      <w:r w:rsidR="001D2EA9">
        <w:rPr>
          <w:rFonts w:eastAsia="Times New Roman" w:cs="Arial"/>
          <w:szCs w:val="24"/>
          <w:lang w:eastAsia="pl-PL"/>
        </w:rPr>
        <w:t> </w:t>
      </w:r>
      <w:r w:rsidRPr="003A440E">
        <w:rPr>
          <w:rFonts w:eastAsia="Times New Roman" w:cs="Arial"/>
          <w:szCs w:val="24"/>
          <w:lang w:eastAsia="pl-PL"/>
        </w:rPr>
        <w:t xml:space="preserve">wodzie, chłodzenia i suszenia i ewentualnie pokrywania powierzchni wyrobu emulsją silikonową. Linie te wyposażone będą w wyparki do odzysku soli, która będzie kierowana z powrotem do procesu wulkanizacji. </w:t>
      </w:r>
    </w:p>
    <w:p w14:paraId="7085723C" w14:textId="77777777" w:rsidR="006A239E" w:rsidRDefault="006A239E" w:rsidP="00797E79">
      <w:pPr>
        <w:spacing w:after="0"/>
        <w:contextualSpacing/>
        <w:rPr>
          <w:rFonts w:eastAsia="Calibri" w:cs="Arial"/>
          <w:b/>
          <w:bCs/>
          <w:kern w:val="2"/>
          <w:szCs w:val="24"/>
          <w14:ligatures w14:val="standardContextual"/>
        </w:rPr>
      </w:pPr>
      <w:r w:rsidRPr="00D864AE">
        <w:rPr>
          <w:rFonts w:eastAsia="Calibri" w:cs="Arial"/>
          <w:b/>
          <w:bCs/>
          <w:kern w:val="2"/>
          <w:szCs w:val="24"/>
          <w14:ligatures w14:val="standardContextual"/>
        </w:rPr>
        <w:t>I.3.1.8. Zakład obsługi Energetycznej Z-5 – Wydział Energetyczny EN5</w:t>
      </w:r>
    </w:p>
    <w:p w14:paraId="4A7C5B43" w14:textId="77777777" w:rsidR="006A239E" w:rsidRPr="001E7314" w:rsidRDefault="006A239E" w:rsidP="00797E79">
      <w:pPr>
        <w:spacing w:after="0"/>
        <w:contextualSpacing/>
        <w:rPr>
          <w:rFonts w:eastAsia="Calibri" w:cs="Arial"/>
          <w:b/>
          <w:bCs/>
          <w:kern w:val="2"/>
          <w:szCs w:val="24"/>
          <w14:ligatures w14:val="standardContextual"/>
        </w:rPr>
      </w:pPr>
      <w:r w:rsidRPr="00D864AE">
        <w:rPr>
          <w:rFonts w:eastAsia="Calibri" w:cs="Arial"/>
          <w:kern w:val="2"/>
          <w:szCs w:val="24"/>
          <w14:ligatures w14:val="standardContextual"/>
        </w:rPr>
        <w:t xml:space="preserve">W zakładzie będą realizowane procesy poboru wody z rzeki San, uzdatniania tej wody, </w:t>
      </w:r>
      <w:proofErr w:type="spellStart"/>
      <w:r w:rsidRPr="00D864AE">
        <w:rPr>
          <w:rFonts w:eastAsia="Calibri" w:cs="Arial"/>
          <w:kern w:val="2"/>
          <w:szCs w:val="24"/>
          <w14:ligatures w14:val="standardContextual"/>
        </w:rPr>
        <w:t>przesyłu</w:t>
      </w:r>
      <w:proofErr w:type="spellEnd"/>
      <w:r w:rsidRPr="00D864AE">
        <w:rPr>
          <w:rFonts w:eastAsia="Calibri" w:cs="Arial"/>
          <w:kern w:val="2"/>
          <w:szCs w:val="24"/>
          <w14:ligatures w14:val="standardContextual"/>
        </w:rPr>
        <w:t xml:space="preserve"> i dystrybucji wody przemysłowej i wody chłodniczej do pozostałych zakładów, odbioru i oczyszczania ścieków z całej instalacji, odprowadzenie ich do urządzeń kanalizacyjnych przedsiębiorstwa wodno-kanalizacyjnego oraz zrzut do rzeki San.</w:t>
      </w:r>
    </w:p>
    <w:p w14:paraId="1FC5EFBC" w14:textId="77777777" w:rsidR="006A239E" w:rsidRPr="00D864AE" w:rsidRDefault="006A239E" w:rsidP="00797E79">
      <w:pPr>
        <w:widowControl w:val="0"/>
        <w:adjustRightInd w:val="0"/>
        <w:spacing w:line="276" w:lineRule="auto"/>
        <w:contextualSpacing/>
        <w:textAlignment w:val="baseline"/>
        <w:rPr>
          <w:rFonts w:eastAsia="Calibri" w:cs="Arial"/>
          <w:b/>
          <w:kern w:val="2"/>
          <w:szCs w:val="24"/>
          <w14:ligatures w14:val="standardContextual"/>
        </w:rPr>
      </w:pPr>
      <w:r w:rsidRPr="00D864AE">
        <w:rPr>
          <w:rFonts w:eastAsia="Calibri" w:cs="Arial"/>
          <w:b/>
          <w:kern w:val="2"/>
          <w:szCs w:val="24"/>
          <w14:ligatures w14:val="standardContextual"/>
        </w:rPr>
        <w:t>I.3.2. Zakład Obsługi Energetycznej Z-5 - Instalacja energetycznego spalania paliw</w:t>
      </w:r>
    </w:p>
    <w:p w14:paraId="078AC356" w14:textId="77777777" w:rsidR="006A239E" w:rsidRPr="00D864AE" w:rsidRDefault="006A239E" w:rsidP="00A65FE9">
      <w:pPr>
        <w:widowControl w:val="0"/>
        <w:adjustRightInd w:val="0"/>
        <w:spacing w:after="0" w:line="276" w:lineRule="auto"/>
        <w:contextualSpacing/>
        <w:textAlignment w:val="baseline"/>
        <w:rPr>
          <w:rFonts w:eastAsia="Calibri" w:cs="Arial"/>
          <w:kern w:val="2"/>
          <w:szCs w:val="24"/>
          <w14:ligatures w14:val="standardContextual"/>
        </w:rPr>
      </w:pPr>
      <w:r w:rsidRPr="00D864AE">
        <w:rPr>
          <w:rFonts w:eastAsia="Calibri" w:cs="Arial"/>
          <w:kern w:val="2"/>
          <w:szCs w:val="24"/>
          <w14:ligatures w14:val="standardContextual"/>
        </w:rPr>
        <w:t>W obrębie zakładu będzie eksploatowana kotłownia, w której będzie prowadzony proces energetycznego spalania miału węglowego w 1 kotle wodnym typu WR-10/7 i</w:t>
      </w:r>
      <w:r>
        <w:rPr>
          <w:rFonts w:eastAsia="Calibri" w:cs="Arial"/>
          <w:kern w:val="2"/>
          <w:szCs w:val="24"/>
          <w14:ligatures w14:val="standardContextual"/>
        </w:rPr>
        <w:t> </w:t>
      </w:r>
      <w:r w:rsidRPr="00D864AE">
        <w:rPr>
          <w:rFonts w:eastAsia="Calibri" w:cs="Arial"/>
          <w:kern w:val="2"/>
          <w:szCs w:val="24"/>
          <w14:ligatures w14:val="standardContextual"/>
        </w:rPr>
        <w:t>3 kotłach typu OKR-5. Podstawowym zadaniem kotłowni będzie produkcja energii cieplnej w postaci pary wodnej wykorzystywanej w procesie technologicznym produkcji wyrobów. Ponadto wytwarzana będzie ciepła woda na potrzeby centralnego ogrzewania dla zapewnienia optymalnej temperatury obiektów produkcyjnych i</w:t>
      </w:r>
      <w:r>
        <w:rPr>
          <w:rFonts w:eastAsia="Calibri" w:cs="Arial"/>
          <w:kern w:val="2"/>
          <w:szCs w:val="24"/>
          <w14:ligatures w14:val="standardContextual"/>
        </w:rPr>
        <w:t> </w:t>
      </w:r>
      <w:r w:rsidRPr="00D864AE">
        <w:rPr>
          <w:rFonts w:eastAsia="Calibri" w:cs="Arial"/>
          <w:kern w:val="2"/>
          <w:szCs w:val="24"/>
          <w14:ligatures w14:val="standardContextual"/>
        </w:rPr>
        <w:t>administracyjno-socjalnych, ciepła woda użytkowa do obiektów higieniczno-socjalnych, para wodna dla potrzeb własnych ciepłowni.</w:t>
      </w:r>
    </w:p>
    <w:p w14:paraId="71746B05" w14:textId="77777777" w:rsidR="006A239E" w:rsidRPr="003A440E" w:rsidRDefault="006A239E" w:rsidP="00A65FE9">
      <w:pPr>
        <w:widowControl w:val="0"/>
        <w:adjustRightInd w:val="0"/>
        <w:spacing w:after="0" w:line="276" w:lineRule="auto"/>
        <w:textAlignment w:val="baseline"/>
        <w:rPr>
          <w:rFonts w:eastAsia="Times New Roman" w:cs="Arial"/>
          <w:spacing w:val="2"/>
          <w:w w:val="105"/>
          <w:szCs w:val="24"/>
          <w:lang w:eastAsia="pl-PL"/>
        </w:rPr>
      </w:pPr>
      <w:r w:rsidRPr="003A440E">
        <w:rPr>
          <w:rFonts w:eastAsia="Times New Roman" w:cs="Arial"/>
          <w:b/>
          <w:szCs w:val="24"/>
          <w:lang w:eastAsia="pl-PL"/>
        </w:rPr>
        <w:t xml:space="preserve">I.3.3. Instalacja </w:t>
      </w:r>
      <w:r w:rsidRPr="003A440E">
        <w:rPr>
          <w:rFonts w:eastAsia="Times New Roman" w:cs="Arial"/>
          <w:b/>
          <w:spacing w:val="2"/>
          <w:w w:val="105"/>
          <w:szCs w:val="24"/>
          <w:lang w:eastAsia="pl-PL"/>
        </w:rPr>
        <w:t>fosforowania chemicznego</w:t>
      </w:r>
    </w:p>
    <w:p w14:paraId="1A3A822D"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b/>
          <w:szCs w:val="24"/>
          <w:lang w:eastAsia="pl-PL"/>
        </w:rPr>
        <w:t>I.3.3.1.</w:t>
      </w:r>
      <w:r w:rsidRPr="003A440E">
        <w:rPr>
          <w:rFonts w:eastAsia="Times New Roman" w:cs="Arial"/>
          <w:szCs w:val="24"/>
          <w:lang w:eastAsia="pl-PL"/>
        </w:rPr>
        <w:t xml:space="preserve"> </w:t>
      </w:r>
      <w:r w:rsidRPr="003A440E">
        <w:rPr>
          <w:rFonts w:eastAsia="Times New Roman" w:cs="Arial"/>
          <w:b/>
          <w:szCs w:val="24"/>
          <w:lang w:eastAsia="pl-PL"/>
        </w:rPr>
        <w:t>Przygotowanie powierzchni detali do nakładania powierzchni galwanicznych</w:t>
      </w:r>
    </w:p>
    <w:p w14:paraId="51A0A66E"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Przygotowanie powierzchni detali do nakładania powierzchni galwanicznych</w:t>
      </w:r>
    </w:p>
    <w:p w14:paraId="1B1D98A3"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Prowadzone procesy:</w:t>
      </w:r>
    </w:p>
    <w:p w14:paraId="5975746A"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a) odtłuszczanie stali i gumo-metali,</w:t>
      </w:r>
    </w:p>
    <w:p w14:paraId="09FFE020"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b) odtłuszczanie aluminium,</w:t>
      </w:r>
    </w:p>
    <w:p w14:paraId="3845E865"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c) trawienie stali,</w:t>
      </w:r>
    </w:p>
    <w:p w14:paraId="6CF12A14"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d) trawienie gumo-metali,</w:t>
      </w:r>
    </w:p>
    <w:p w14:paraId="7AE834BA"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xml:space="preserve">e) trawienie aluminium, </w:t>
      </w:r>
    </w:p>
    <w:p w14:paraId="393BC054"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f) aktywacja stali,</w:t>
      </w:r>
    </w:p>
    <w:p w14:paraId="444E1AA0"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g) aktywacja gumo-metali,</w:t>
      </w:r>
    </w:p>
    <w:p w14:paraId="03604A3D"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h) trawienie, pasywacja aluminium.</w:t>
      </w:r>
    </w:p>
    <w:p w14:paraId="200CBF08"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b/>
          <w:szCs w:val="24"/>
          <w:lang w:eastAsia="pl-PL"/>
        </w:rPr>
        <w:t>I.3.3.2. Nakładanie powłok metalicznych metodami galwanicznymi</w:t>
      </w:r>
      <w:r w:rsidRPr="003A440E">
        <w:rPr>
          <w:rFonts w:eastAsia="Times New Roman" w:cs="Arial"/>
          <w:szCs w:val="24"/>
          <w:lang w:eastAsia="pl-PL"/>
        </w:rPr>
        <w:t>:</w:t>
      </w:r>
    </w:p>
    <w:p w14:paraId="24096A94"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xml:space="preserve">a) fosforanowanie Zn cienko powłokowe stali, </w:t>
      </w:r>
    </w:p>
    <w:p w14:paraId="184A6CFC" w14:textId="77777777" w:rsidR="006A239E" w:rsidRPr="003A440E" w:rsidRDefault="006A239E" w:rsidP="00797E79">
      <w:pPr>
        <w:widowControl w:val="0"/>
        <w:adjustRightInd w:val="0"/>
        <w:spacing w:after="0" w:line="276" w:lineRule="auto"/>
        <w:textAlignment w:val="baseline"/>
        <w:rPr>
          <w:rFonts w:eastAsia="Times New Roman" w:cs="Arial"/>
          <w:spacing w:val="3"/>
          <w:szCs w:val="24"/>
          <w:lang w:eastAsia="pl-PL"/>
        </w:rPr>
      </w:pPr>
      <w:r w:rsidRPr="003A440E">
        <w:rPr>
          <w:rFonts w:eastAsia="Times New Roman" w:cs="Arial"/>
          <w:szCs w:val="24"/>
          <w:lang w:eastAsia="pl-PL"/>
        </w:rPr>
        <w:t>b) fosforanowanie</w:t>
      </w:r>
      <w:r w:rsidRPr="003A440E">
        <w:rPr>
          <w:rFonts w:eastAsia="Times New Roman" w:cs="Arial"/>
          <w:spacing w:val="3"/>
          <w:szCs w:val="24"/>
          <w:lang w:eastAsia="pl-PL"/>
        </w:rPr>
        <w:t xml:space="preserve"> Zn grubo powłokowe gumo-metali.</w:t>
      </w:r>
    </w:p>
    <w:p w14:paraId="7A43C261" w14:textId="77777777" w:rsidR="006A239E" w:rsidRPr="003A440E" w:rsidRDefault="006A239E" w:rsidP="00797E79">
      <w:pPr>
        <w:widowControl w:val="0"/>
        <w:adjustRightInd w:val="0"/>
        <w:spacing w:after="0" w:line="276" w:lineRule="auto"/>
        <w:textAlignment w:val="baseline"/>
        <w:rPr>
          <w:rFonts w:eastAsia="Times New Roman" w:cs="Arial"/>
          <w:b/>
          <w:szCs w:val="24"/>
          <w:lang w:eastAsia="pl-PL"/>
        </w:rPr>
      </w:pPr>
      <w:r w:rsidRPr="003A440E">
        <w:rPr>
          <w:rFonts w:eastAsia="Times New Roman" w:cs="Arial"/>
          <w:b/>
          <w:szCs w:val="24"/>
          <w:lang w:eastAsia="pl-PL"/>
        </w:rPr>
        <w:t xml:space="preserve">I.3.3.3. </w:t>
      </w:r>
      <w:r w:rsidRPr="003A440E">
        <w:rPr>
          <w:rFonts w:eastAsia="Times New Roman" w:cs="Arial"/>
          <w:szCs w:val="24"/>
          <w:lang w:eastAsia="pl-PL"/>
        </w:rPr>
        <w:t>Obróbka międzyprocesowa i końcowa:</w:t>
      </w:r>
    </w:p>
    <w:p w14:paraId="14850458"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a) 3 stopniowe płukanie stali, gumo-metali i aluminium woda, temperatura otoczenia:</w:t>
      </w:r>
    </w:p>
    <w:p w14:paraId="4E04563F" w14:textId="77777777" w:rsidR="006A239E" w:rsidRPr="003A440E" w:rsidRDefault="006A239E" w:rsidP="00797E79">
      <w:pPr>
        <w:widowControl w:val="0"/>
        <w:adjustRightInd w:val="0"/>
        <w:spacing w:after="0" w:line="276" w:lineRule="auto"/>
        <w:ind w:left="567" w:hanging="567"/>
        <w:textAlignment w:val="baseline"/>
        <w:rPr>
          <w:rFonts w:eastAsia="Times New Roman" w:cs="Arial"/>
          <w:szCs w:val="24"/>
          <w:lang w:eastAsia="pl-PL"/>
        </w:rPr>
      </w:pPr>
      <w:r w:rsidRPr="003A440E">
        <w:rPr>
          <w:rFonts w:eastAsia="Times New Roman" w:cs="Arial"/>
          <w:szCs w:val="24"/>
          <w:lang w:eastAsia="pl-PL"/>
        </w:rPr>
        <w:t xml:space="preserve">Częstotliwość wymiany kąpieli co 1 tydzień, </w:t>
      </w:r>
    </w:p>
    <w:p w14:paraId="176D8428" w14:textId="77777777" w:rsidR="006A239E" w:rsidRPr="003A440E" w:rsidRDefault="006A239E" w:rsidP="00797E79">
      <w:pPr>
        <w:widowControl w:val="0"/>
        <w:adjustRightInd w:val="0"/>
        <w:spacing w:after="0" w:line="276" w:lineRule="auto"/>
        <w:ind w:left="567" w:hanging="567"/>
        <w:textAlignment w:val="baseline"/>
        <w:rPr>
          <w:rFonts w:eastAsia="Arial" w:cs="Arial"/>
          <w:szCs w:val="24"/>
          <w:lang w:eastAsia="pl-PL"/>
        </w:rPr>
      </w:pPr>
      <w:r w:rsidRPr="003A440E">
        <w:rPr>
          <w:rFonts w:eastAsia="Times New Roman" w:cs="Arial"/>
          <w:szCs w:val="24"/>
          <w:lang w:eastAsia="pl-PL"/>
        </w:rPr>
        <w:t xml:space="preserve">b) 3 stopniowe </w:t>
      </w:r>
      <w:r w:rsidRPr="003A440E">
        <w:rPr>
          <w:rFonts w:eastAsia="Arial" w:cs="Arial"/>
          <w:szCs w:val="24"/>
          <w:lang w:eastAsia="pl-PL"/>
        </w:rPr>
        <w:t>płukanie stali, gumo-metali i aluminium, woda, temperatura otoczenia:</w:t>
      </w:r>
    </w:p>
    <w:p w14:paraId="5F73C121" w14:textId="77777777" w:rsidR="006A239E" w:rsidRPr="003A440E" w:rsidRDefault="006A239E" w:rsidP="00797E79">
      <w:pPr>
        <w:widowControl w:val="0"/>
        <w:adjustRightInd w:val="0"/>
        <w:spacing w:after="0" w:line="276" w:lineRule="auto"/>
        <w:textAlignment w:val="baseline"/>
        <w:rPr>
          <w:rFonts w:eastAsia="Arial" w:cs="Arial"/>
          <w:szCs w:val="24"/>
          <w:lang w:eastAsia="pl-PL"/>
        </w:rPr>
      </w:pPr>
      <w:r w:rsidRPr="003A440E">
        <w:rPr>
          <w:rFonts w:eastAsia="Arial" w:cs="Arial"/>
          <w:szCs w:val="24"/>
          <w:lang w:eastAsia="pl-PL"/>
        </w:rPr>
        <w:t>Częstotliwość wymiany kąpieli 1 raz na tydzień.</w:t>
      </w:r>
    </w:p>
    <w:p w14:paraId="76C4FD94" w14:textId="77777777" w:rsidR="006A239E" w:rsidRPr="003A440E" w:rsidRDefault="006A239E" w:rsidP="00797E79">
      <w:pPr>
        <w:widowControl w:val="0"/>
        <w:adjustRightInd w:val="0"/>
        <w:spacing w:after="0" w:line="276" w:lineRule="auto"/>
        <w:textAlignment w:val="baseline"/>
        <w:rPr>
          <w:rFonts w:eastAsia="Arial" w:cs="Arial"/>
          <w:szCs w:val="24"/>
          <w:lang w:eastAsia="pl-PL"/>
        </w:rPr>
      </w:pPr>
      <w:r w:rsidRPr="003A440E">
        <w:rPr>
          <w:rFonts w:eastAsia="Arial" w:cs="Arial"/>
          <w:szCs w:val="24"/>
          <w:lang w:eastAsia="pl-PL"/>
        </w:rPr>
        <w:t xml:space="preserve">c) </w:t>
      </w:r>
      <w:r w:rsidRPr="003A440E">
        <w:rPr>
          <w:rFonts w:eastAsia="Times New Roman" w:cs="Arial"/>
          <w:szCs w:val="24"/>
          <w:lang w:eastAsia="pl-PL"/>
        </w:rPr>
        <w:t>3 stopniowe p</w:t>
      </w:r>
      <w:r w:rsidRPr="003A440E">
        <w:rPr>
          <w:rFonts w:eastAsia="Arial" w:cs="Arial"/>
          <w:szCs w:val="24"/>
          <w:lang w:eastAsia="pl-PL"/>
        </w:rPr>
        <w:t>łukanie DEMI stali, gumo-metali i aluminium woda DEMI, temperatura otoczenia,</w:t>
      </w:r>
    </w:p>
    <w:p w14:paraId="7E411ADC" w14:textId="77777777" w:rsidR="006A239E" w:rsidRPr="003A440E" w:rsidRDefault="006A239E" w:rsidP="00797E79">
      <w:pPr>
        <w:widowControl w:val="0"/>
        <w:adjustRightInd w:val="0"/>
        <w:spacing w:after="0" w:line="276" w:lineRule="auto"/>
        <w:textAlignment w:val="baseline"/>
        <w:rPr>
          <w:rFonts w:eastAsia="Arial" w:cs="Arial"/>
          <w:szCs w:val="24"/>
          <w:lang w:eastAsia="pl-PL"/>
        </w:rPr>
      </w:pPr>
      <w:r w:rsidRPr="003A440E">
        <w:rPr>
          <w:rFonts w:eastAsia="Arial" w:cs="Arial"/>
          <w:szCs w:val="24"/>
          <w:lang w:eastAsia="pl-PL"/>
        </w:rPr>
        <w:t xml:space="preserve">d) pasywacja gumo-metal i aluminium temperatura 35-45°C, </w:t>
      </w:r>
      <w:r w:rsidRPr="003A440E">
        <w:rPr>
          <w:rFonts w:eastAsia="Times New Roman" w:cs="Arial"/>
          <w:spacing w:val="2"/>
          <w:w w:val="110"/>
          <w:szCs w:val="24"/>
          <w:lang w:eastAsia="pl-PL"/>
        </w:rPr>
        <w:t>przewodność.</w:t>
      </w:r>
      <w:r w:rsidRPr="003A440E">
        <w:rPr>
          <w:rFonts w:eastAsia="Arial" w:cs="Arial"/>
          <w:szCs w:val="24"/>
          <w:lang w:eastAsia="pl-PL"/>
        </w:rPr>
        <w:t xml:space="preserve"> Częstotliwość wymiany kąpieli co 4 tygodnie, </w:t>
      </w:r>
    </w:p>
    <w:p w14:paraId="22B0731E" w14:textId="77777777" w:rsidR="006A239E" w:rsidRPr="003A440E" w:rsidRDefault="006A239E" w:rsidP="00797E79">
      <w:pPr>
        <w:widowControl w:val="0"/>
        <w:adjustRightInd w:val="0"/>
        <w:spacing w:after="0" w:line="276" w:lineRule="auto"/>
        <w:textAlignment w:val="baseline"/>
        <w:rPr>
          <w:rFonts w:eastAsia="Arial" w:cs="Arial"/>
          <w:szCs w:val="24"/>
          <w:lang w:eastAsia="pl-PL"/>
        </w:rPr>
      </w:pPr>
      <w:r w:rsidRPr="003A440E">
        <w:rPr>
          <w:rFonts w:eastAsia="Arial" w:cs="Arial"/>
          <w:szCs w:val="24"/>
          <w:lang w:eastAsia="pl-PL"/>
        </w:rPr>
        <w:t>e)suszenie gorące powietrze &lt; 130</w:t>
      </w:r>
      <w:r w:rsidRPr="003A440E">
        <w:rPr>
          <w:rFonts w:eastAsia="Times New Roman" w:cs="Arial"/>
          <w:szCs w:val="24"/>
          <w:lang w:eastAsia="pl-PL"/>
        </w:rPr>
        <w:t>°C</w:t>
      </w:r>
      <w:r w:rsidRPr="003A440E">
        <w:rPr>
          <w:rFonts w:eastAsia="Arial" w:cs="Arial"/>
          <w:szCs w:val="24"/>
          <w:lang w:eastAsia="pl-PL"/>
        </w:rPr>
        <w:t>.</w:t>
      </w:r>
    </w:p>
    <w:p w14:paraId="663D0FDA" w14:textId="77777777" w:rsidR="006A239E" w:rsidRPr="003A440E" w:rsidRDefault="006A239E" w:rsidP="00797E79">
      <w:pPr>
        <w:spacing w:after="0" w:line="276" w:lineRule="auto"/>
        <w:contextualSpacing/>
        <w:rPr>
          <w:rFonts w:eastAsia="Arial" w:cs="Arial"/>
          <w:b/>
          <w:szCs w:val="24"/>
          <w:lang w:eastAsia="pl-PL"/>
        </w:rPr>
      </w:pPr>
      <w:r w:rsidRPr="003A440E">
        <w:rPr>
          <w:rFonts w:eastAsia="Times New Roman" w:cs="Arial"/>
          <w:b/>
          <w:szCs w:val="24"/>
          <w:lang w:eastAsia="pl-PL"/>
        </w:rPr>
        <w:t>I.3.3.4. Produkcja wody</w:t>
      </w:r>
      <w:r w:rsidRPr="003A440E">
        <w:rPr>
          <w:rFonts w:eastAsia="Times New Roman" w:cs="Arial"/>
          <w:b/>
          <w:spacing w:val="37"/>
          <w:szCs w:val="24"/>
          <w:lang w:eastAsia="pl-PL"/>
        </w:rPr>
        <w:t xml:space="preserve"> </w:t>
      </w:r>
      <w:r w:rsidRPr="003A440E">
        <w:rPr>
          <w:rFonts w:eastAsia="Times New Roman" w:cs="Arial"/>
          <w:b/>
          <w:szCs w:val="24"/>
          <w:lang w:eastAsia="pl-PL"/>
        </w:rPr>
        <w:t>DEMI</w:t>
      </w:r>
    </w:p>
    <w:p w14:paraId="4F9602C0"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w w:val="105"/>
          <w:szCs w:val="24"/>
          <w:lang w:eastAsia="pl-PL"/>
        </w:rPr>
        <w:t>Woda surowa (wodociągowa lub ze zbiorników wody czystej) podawana</w:t>
      </w:r>
      <w:r w:rsidRPr="003A440E">
        <w:rPr>
          <w:rFonts w:eastAsia="Times New Roman" w:cs="Arial"/>
          <w:spacing w:val="27"/>
          <w:w w:val="105"/>
          <w:szCs w:val="24"/>
          <w:lang w:eastAsia="pl-PL"/>
        </w:rPr>
        <w:t xml:space="preserve"> </w:t>
      </w:r>
      <w:r w:rsidRPr="003A440E">
        <w:rPr>
          <w:rFonts w:eastAsia="Times New Roman" w:cs="Arial"/>
          <w:w w:val="105"/>
          <w:szCs w:val="24"/>
          <w:lang w:eastAsia="pl-PL"/>
        </w:rPr>
        <w:t>będzie</w:t>
      </w:r>
      <w:r w:rsidRPr="003A440E">
        <w:rPr>
          <w:rFonts w:eastAsia="Times New Roman" w:cs="Arial"/>
          <w:w w:val="98"/>
          <w:szCs w:val="24"/>
          <w:lang w:eastAsia="pl-PL"/>
        </w:rPr>
        <w:t xml:space="preserve"> </w:t>
      </w:r>
      <w:r w:rsidRPr="003A440E">
        <w:rPr>
          <w:rFonts w:eastAsia="Times New Roman" w:cs="Arial"/>
          <w:w w:val="105"/>
          <w:szCs w:val="24"/>
          <w:lang w:eastAsia="pl-PL"/>
        </w:rPr>
        <w:t>za</w:t>
      </w:r>
      <w:r w:rsidRPr="003A440E">
        <w:rPr>
          <w:rFonts w:eastAsia="Times New Roman" w:cs="Arial"/>
          <w:spacing w:val="-36"/>
          <w:w w:val="105"/>
          <w:szCs w:val="24"/>
          <w:lang w:eastAsia="pl-PL"/>
        </w:rPr>
        <w:t xml:space="preserve"> </w:t>
      </w:r>
      <w:r w:rsidRPr="003A440E">
        <w:rPr>
          <w:rFonts w:eastAsia="Times New Roman" w:cs="Arial"/>
          <w:w w:val="105"/>
          <w:szCs w:val="24"/>
          <w:lang w:eastAsia="pl-PL"/>
        </w:rPr>
        <w:t>pomocą</w:t>
      </w:r>
      <w:r w:rsidRPr="003A440E">
        <w:rPr>
          <w:rFonts w:eastAsia="Times New Roman" w:cs="Arial"/>
          <w:spacing w:val="-44"/>
          <w:w w:val="105"/>
          <w:szCs w:val="24"/>
          <w:lang w:eastAsia="pl-PL"/>
        </w:rPr>
        <w:t xml:space="preserve"> </w:t>
      </w:r>
      <w:r w:rsidRPr="003A440E">
        <w:rPr>
          <w:rFonts w:eastAsia="Times New Roman" w:cs="Arial"/>
          <w:spacing w:val="-4"/>
          <w:w w:val="105"/>
          <w:szCs w:val="24"/>
          <w:lang w:eastAsia="pl-PL"/>
        </w:rPr>
        <w:t>pompy</w:t>
      </w:r>
      <w:r w:rsidRPr="003A440E">
        <w:rPr>
          <w:rFonts w:eastAsia="Times New Roman" w:cs="Arial"/>
          <w:spacing w:val="-31"/>
          <w:w w:val="105"/>
          <w:szCs w:val="24"/>
          <w:lang w:eastAsia="pl-PL"/>
        </w:rPr>
        <w:t xml:space="preserve"> </w:t>
      </w:r>
      <w:r w:rsidRPr="003A440E">
        <w:rPr>
          <w:rFonts w:eastAsia="Times New Roman" w:cs="Arial"/>
          <w:w w:val="105"/>
          <w:szCs w:val="24"/>
          <w:lang w:eastAsia="pl-PL"/>
        </w:rPr>
        <w:t>poprzez</w:t>
      </w:r>
      <w:r w:rsidRPr="003A440E">
        <w:rPr>
          <w:rFonts w:eastAsia="Times New Roman" w:cs="Arial"/>
          <w:spacing w:val="-32"/>
          <w:w w:val="105"/>
          <w:szCs w:val="24"/>
          <w:lang w:eastAsia="pl-PL"/>
        </w:rPr>
        <w:t xml:space="preserve"> </w:t>
      </w:r>
      <w:r w:rsidRPr="003A440E">
        <w:rPr>
          <w:rFonts w:eastAsia="Times New Roman" w:cs="Arial"/>
          <w:w w:val="105"/>
          <w:szCs w:val="24"/>
          <w:lang w:eastAsia="pl-PL"/>
        </w:rPr>
        <w:t>złoża</w:t>
      </w:r>
      <w:r w:rsidRPr="003A440E">
        <w:rPr>
          <w:rFonts w:eastAsia="Times New Roman" w:cs="Arial"/>
          <w:spacing w:val="-33"/>
          <w:w w:val="105"/>
          <w:szCs w:val="24"/>
          <w:lang w:eastAsia="pl-PL"/>
        </w:rPr>
        <w:t xml:space="preserve"> </w:t>
      </w:r>
      <w:r w:rsidRPr="003A440E">
        <w:rPr>
          <w:rFonts w:eastAsia="Times New Roman" w:cs="Arial"/>
          <w:w w:val="105"/>
          <w:szCs w:val="24"/>
          <w:lang w:eastAsia="pl-PL"/>
        </w:rPr>
        <w:t>zmiękczające</w:t>
      </w:r>
      <w:r w:rsidRPr="003A440E">
        <w:rPr>
          <w:rFonts w:eastAsia="Times New Roman" w:cs="Arial"/>
          <w:spacing w:val="-23"/>
          <w:w w:val="105"/>
          <w:szCs w:val="24"/>
          <w:lang w:eastAsia="pl-PL"/>
        </w:rPr>
        <w:t xml:space="preserve"> </w:t>
      </w:r>
      <w:r w:rsidRPr="003A440E">
        <w:rPr>
          <w:rFonts w:eastAsia="Times New Roman" w:cs="Arial"/>
          <w:w w:val="105"/>
          <w:szCs w:val="24"/>
          <w:lang w:eastAsia="pl-PL"/>
        </w:rPr>
        <w:t>i</w:t>
      </w:r>
      <w:r w:rsidRPr="003A440E">
        <w:rPr>
          <w:rFonts w:eastAsia="Times New Roman" w:cs="Arial"/>
          <w:spacing w:val="-51"/>
          <w:w w:val="105"/>
          <w:szCs w:val="24"/>
          <w:lang w:eastAsia="pl-PL"/>
        </w:rPr>
        <w:t xml:space="preserve"> </w:t>
      </w:r>
      <w:r w:rsidRPr="003A440E">
        <w:rPr>
          <w:rFonts w:eastAsia="Times New Roman" w:cs="Arial"/>
          <w:w w:val="105"/>
          <w:szCs w:val="24"/>
          <w:lang w:eastAsia="pl-PL"/>
        </w:rPr>
        <w:t>węgla</w:t>
      </w:r>
      <w:r w:rsidRPr="003A440E">
        <w:rPr>
          <w:rFonts w:eastAsia="Times New Roman" w:cs="Arial"/>
          <w:spacing w:val="-32"/>
          <w:w w:val="105"/>
          <w:szCs w:val="24"/>
          <w:lang w:eastAsia="pl-PL"/>
        </w:rPr>
        <w:t xml:space="preserve"> </w:t>
      </w:r>
      <w:r w:rsidRPr="003A440E">
        <w:rPr>
          <w:rFonts w:eastAsia="Times New Roman" w:cs="Arial"/>
          <w:w w:val="105"/>
          <w:szCs w:val="24"/>
          <w:lang w:eastAsia="pl-PL"/>
        </w:rPr>
        <w:t>aktywnego</w:t>
      </w:r>
      <w:r w:rsidRPr="003A440E">
        <w:rPr>
          <w:rFonts w:eastAsia="Times New Roman" w:cs="Arial"/>
          <w:spacing w:val="-29"/>
          <w:w w:val="105"/>
          <w:szCs w:val="24"/>
          <w:lang w:eastAsia="pl-PL"/>
        </w:rPr>
        <w:t xml:space="preserve"> </w:t>
      </w:r>
      <w:r w:rsidRPr="003A440E">
        <w:rPr>
          <w:rFonts w:eastAsia="Times New Roman" w:cs="Arial"/>
          <w:w w:val="105"/>
          <w:szCs w:val="24"/>
          <w:lang w:eastAsia="pl-PL"/>
        </w:rPr>
        <w:t>do</w:t>
      </w:r>
      <w:r w:rsidRPr="003A440E">
        <w:rPr>
          <w:rFonts w:eastAsia="Times New Roman" w:cs="Arial"/>
          <w:spacing w:val="-38"/>
          <w:w w:val="105"/>
          <w:szCs w:val="24"/>
          <w:lang w:eastAsia="pl-PL"/>
        </w:rPr>
        <w:t xml:space="preserve"> </w:t>
      </w:r>
      <w:r w:rsidRPr="003A440E">
        <w:rPr>
          <w:rFonts w:eastAsia="Times New Roman" w:cs="Arial"/>
          <w:w w:val="105"/>
          <w:szCs w:val="24"/>
          <w:lang w:eastAsia="pl-PL"/>
        </w:rPr>
        <w:t>zbiornika</w:t>
      </w:r>
      <w:r w:rsidRPr="003A440E">
        <w:rPr>
          <w:rFonts w:eastAsia="Times New Roman" w:cs="Arial"/>
          <w:spacing w:val="-36"/>
          <w:w w:val="105"/>
          <w:szCs w:val="24"/>
          <w:lang w:eastAsia="pl-PL"/>
        </w:rPr>
        <w:t xml:space="preserve"> </w:t>
      </w:r>
      <w:r w:rsidRPr="003A440E">
        <w:rPr>
          <w:rFonts w:eastAsia="Times New Roman" w:cs="Arial"/>
          <w:w w:val="105"/>
          <w:szCs w:val="24"/>
          <w:lang w:eastAsia="pl-PL"/>
        </w:rPr>
        <w:t>wody</w:t>
      </w:r>
      <w:r w:rsidRPr="003A440E">
        <w:rPr>
          <w:rFonts w:eastAsia="Times New Roman" w:cs="Arial"/>
          <w:w w:val="96"/>
          <w:szCs w:val="24"/>
          <w:lang w:eastAsia="pl-PL"/>
        </w:rPr>
        <w:t xml:space="preserve"> </w:t>
      </w:r>
      <w:r w:rsidRPr="003A440E">
        <w:rPr>
          <w:rFonts w:eastAsia="Times New Roman" w:cs="Arial"/>
          <w:w w:val="105"/>
          <w:szCs w:val="24"/>
          <w:lang w:eastAsia="pl-PL"/>
        </w:rPr>
        <w:t xml:space="preserve">podczyszczonej. Woda z tego zbiornika przepływać będzie przez </w:t>
      </w:r>
      <w:r w:rsidRPr="003A440E">
        <w:rPr>
          <w:rFonts w:eastAsia="Times New Roman" w:cs="Arial"/>
          <w:spacing w:val="-5"/>
          <w:w w:val="105"/>
          <w:szCs w:val="24"/>
          <w:lang w:eastAsia="pl-PL"/>
        </w:rPr>
        <w:t xml:space="preserve">filtr </w:t>
      </w:r>
      <w:r w:rsidRPr="003A440E">
        <w:rPr>
          <w:rFonts w:eastAsia="Times New Roman" w:cs="Arial"/>
          <w:w w:val="105"/>
          <w:szCs w:val="24"/>
          <w:lang w:eastAsia="pl-PL"/>
        </w:rPr>
        <w:t>wstępny,</w:t>
      </w:r>
      <w:r w:rsidRPr="003A440E">
        <w:rPr>
          <w:rFonts w:eastAsia="Times New Roman" w:cs="Arial"/>
          <w:w w:val="110"/>
          <w:szCs w:val="24"/>
          <w:lang w:eastAsia="pl-PL"/>
        </w:rPr>
        <w:t xml:space="preserve"> </w:t>
      </w:r>
      <w:r w:rsidRPr="003A440E">
        <w:rPr>
          <w:rFonts w:eastAsia="Times New Roman" w:cs="Arial"/>
          <w:spacing w:val="-3"/>
          <w:w w:val="105"/>
          <w:szCs w:val="24"/>
          <w:lang w:eastAsia="pl-PL"/>
        </w:rPr>
        <w:t xml:space="preserve">posiadający </w:t>
      </w:r>
      <w:r w:rsidRPr="003A440E">
        <w:rPr>
          <w:rFonts w:eastAsia="Times New Roman" w:cs="Arial"/>
          <w:spacing w:val="2"/>
          <w:w w:val="105"/>
          <w:szCs w:val="24"/>
          <w:lang w:eastAsia="pl-PL"/>
        </w:rPr>
        <w:t xml:space="preserve">wkład </w:t>
      </w:r>
      <w:r w:rsidRPr="003A440E">
        <w:rPr>
          <w:rFonts w:eastAsia="Times New Roman" w:cs="Arial"/>
          <w:w w:val="105"/>
          <w:szCs w:val="24"/>
          <w:lang w:eastAsia="pl-PL"/>
        </w:rPr>
        <w:t>5 µm oraz zawór wejściowy do pompy</w:t>
      </w:r>
      <w:r w:rsidRPr="003A440E">
        <w:rPr>
          <w:rFonts w:eastAsia="Times New Roman" w:cs="Arial"/>
          <w:spacing w:val="49"/>
          <w:w w:val="105"/>
          <w:szCs w:val="24"/>
          <w:lang w:eastAsia="pl-PL"/>
        </w:rPr>
        <w:t xml:space="preserve"> </w:t>
      </w:r>
      <w:r w:rsidRPr="003A440E">
        <w:rPr>
          <w:rFonts w:eastAsia="Times New Roman" w:cs="Arial"/>
          <w:w w:val="105"/>
          <w:szCs w:val="24"/>
          <w:lang w:eastAsia="pl-PL"/>
        </w:rPr>
        <w:t>wysokociśnieniowej</w:t>
      </w:r>
      <w:r w:rsidRPr="003A440E">
        <w:rPr>
          <w:rFonts w:eastAsia="Times New Roman" w:cs="Arial"/>
          <w:w w:val="98"/>
          <w:szCs w:val="24"/>
          <w:lang w:eastAsia="pl-PL"/>
        </w:rPr>
        <w:t xml:space="preserve"> </w:t>
      </w:r>
      <w:r w:rsidRPr="003A440E">
        <w:rPr>
          <w:rFonts w:eastAsia="Times New Roman" w:cs="Arial"/>
          <w:spacing w:val="-3"/>
          <w:w w:val="105"/>
          <w:szCs w:val="24"/>
          <w:lang w:eastAsia="pl-PL"/>
        </w:rPr>
        <w:t xml:space="preserve">urządzenia </w:t>
      </w:r>
      <w:r w:rsidRPr="003A440E">
        <w:rPr>
          <w:rFonts w:eastAsia="Times New Roman" w:cs="Arial"/>
          <w:spacing w:val="3"/>
          <w:w w:val="105"/>
          <w:szCs w:val="24"/>
          <w:lang w:eastAsia="pl-PL"/>
        </w:rPr>
        <w:t xml:space="preserve">osmozy. </w:t>
      </w:r>
      <w:r w:rsidRPr="003A440E">
        <w:rPr>
          <w:rFonts w:eastAsia="Times New Roman" w:cs="Arial"/>
          <w:w w:val="105"/>
          <w:szCs w:val="24"/>
          <w:lang w:eastAsia="pl-PL"/>
        </w:rPr>
        <w:t>W module z membranami woda poddawana</w:t>
      </w:r>
      <w:r w:rsidRPr="003A440E">
        <w:rPr>
          <w:rFonts w:eastAsia="Times New Roman" w:cs="Arial"/>
          <w:spacing w:val="19"/>
          <w:w w:val="105"/>
          <w:szCs w:val="24"/>
          <w:lang w:eastAsia="pl-PL"/>
        </w:rPr>
        <w:t xml:space="preserve"> </w:t>
      </w:r>
      <w:r w:rsidRPr="003A440E">
        <w:rPr>
          <w:rFonts w:eastAsia="Times New Roman" w:cs="Arial"/>
          <w:spacing w:val="-3"/>
          <w:w w:val="105"/>
          <w:szCs w:val="24"/>
          <w:lang w:eastAsia="pl-PL"/>
        </w:rPr>
        <w:t>będzie</w:t>
      </w:r>
      <w:r w:rsidRPr="003A440E">
        <w:rPr>
          <w:rFonts w:eastAsia="Times New Roman" w:cs="Arial"/>
          <w:w w:val="107"/>
          <w:szCs w:val="24"/>
          <w:lang w:eastAsia="pl-PL"/>
        </w:rPr>
        <w:t xml:space="preserve"> </w:t>
      </w:r>
      <w:r w:rsidRPr="003A440E">
        <w:rPr>
          <w:rFonts w:eastAsia="Times New Roman" w:cs="Arial"/>
          <w:w w:val="105"/>
          <w:szCs w:val="24"/>
          <w:lang w:eastAsia="pl-PL"/>
        </w:rPr>
        <w:t>demineralizacji i będzie rozdzielana na dwa strumienie: koncentrat z</w:t>
      </w:r>
      <w:r w:rsidRPr="003A440E">
        <w:rPr>
          <w:rFonts w:eastAsia="Times New Roman" w:cs="Arial"/>
          <w:spacing w:val="19"/>
          <w:w w:val="105"/>
          <w:szCs w:val="24"/>
          <w:lang w:eastAsia="pl-PL"/>
        </w:rPr>
        <w:t xml:space="preserve"> </w:t>
      </w:r>
      <w:r w:rsidRPr="003A440E">
        <w:rPr>
          <w:rFonts w:eastAsia="Times New Roman" w:cs="Arial"/>
          <w:w w:val="105"/>
          <w:szCs w:val="24"/>
          <w:lang w:eastAsia="pl-PL"/>
        </w:rPr>
        <w:t>wysokim</w:t>
      </w:r>
      <w:r w:rsidRPr="003A440E">
        <w:rPr>
          <w:rFonts w:eastAsia="Times New Roman" w:cs="Arial"/>
          <w:w w:val="97"/>
          <w:szCs w:val="24"/>
          <w:lang w:eastAsia="pl-PL"/>
        </w:rPr>
        <w:t xml:space="preserve"> </w:t>
      </w:r>
      <w:r w:rsidRPr="003A440E">
        <w:rPr>
          <w:rFonts w:eastAsia="Times New Roman" w:cs="Arial"/>
          <w:w w:val="105"/>
          <w:szCs w:val="24"/>
          <w:lang w:eastAsia="pl-PL"/>
        </w:rPr>
        <w:t xml:space="preserve">stężeniem minerałów, który </w:t>
      </w:r>
      <w:r w:rsidRPr="003A440E">
        <w:rPr>
          <w:rFonts w:eastAsia="Times New Roman" w:cs="Arial"/>
          <w:spacing w:val="-3"/>
          <w:w w:val="105"/>
          <w:szCs w:val="24"/>
          <w:lang w:eastAsia="pl-PL"/>
        </w:rPr>
        <w:t xml:space="preserve">kierowany </w:t>
      </w:r>
      <w:r w:rsidRPr="003A440E">
        <w:rPr>
          <w:rFonts w:eastAsia="Times New Roman" w:cs="Arial"/>
          <w:w w:val="105"/>
          <w:szCs w:val="24"/>
          <w:lang w:eastAsia="pl-PL"/>
        </w:rPr>
        <w:t>będzie do zbiornika ze ściekami</w:t>
      </w:r>
      <w:r w:rsidRPr="003A440E">
        <w:rPr>
          <w:rFonts w:eastAsia="Times New Roman" w:cs="Arial"/>
          <w:spacing w:val="68"/>
          <w:w w:val="105"/>
          <w:szCs w:val="24"/>
          <w:lang w:eastAsia="pl-PL"/>
        </w:rPr>
        <w:t xml:space="preserve"> </w:t>
      </w:r>
      <w:r w:rsidRPr="003A440E">
        <w:rPr>
          <w:rFonts w:eastAsia="Times New Roman" w:cs="Arial"/>
          <w:w w:val="105"/>
          <w:szCs w:val="24"/>
          <w:lang w:eastAsia="pl-PL"/>
        </w:rPr>
        <w:t>kwaśnymi,</w:t>
      </w:r>
      <w:r w:rsidRPr="003A440E">
        <w:rPr>
          <w:rFonts w:eastAsia="Times New Roman" w:cs="Arial"/>
          <w:w w:val="110"/>
          <w:szCs w:val="24"/>
          <w:lang w:eastAsia="pl-PL"/>
        </w:rPr>
        <w:t xml:space="preserve"> </w:t>
      </w:r>
      <w:r w:rsidRPr="003A440E">
        <w:rPr>
          <w:rFonts w:eastAsia="Times New Roman" w:cs="Arial"/>
          <w:szCs w:val="24"/>
          <w:lang w:eastAsia="pl-PL"/>
        </w:rPr>
        <w:t>oraz wodę zdemineralizowaną, która kierowana będzie do zbiornika wody</w:t>
      </w:r>
      <w:r w:rsidRPr="003A440E">
        <w:rPr>
          <w:rFonts w:eastAsia="Times New Roman" w:cs="Arial"/>
          <w:spacing w:val="17"/>
          <w:szCs w:val="24"/>
          <w:lang w:eastAsia="pl-PL"/>
        </w:rPr>
        <w:t xml:space="preserve"> </w:t>
      </w:r>
      <w:r w:rsidRPr="003A440E">
        <w:rPr>
          <w:rFonts w:eastAsia="Times New Roman" w:cs="Arial"/>
          <w:szCs w:val="24"/>
          <w:lang w:eastAsia="pl-PL"/>
        </w:rPr>
        <w:t>DEMI.</w:t>
      </w:r>
    </w:p>
    <w:p w14:paraId="48F45073"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b/>
          <w:szCs w:val="24"/>
          <w:lang w:eastAsia="pl-PL"/>
        </w:rPr>
        <w:t xml:space="preserve">I.3.3.5. </w:t>
      </w:r>
      <w:r w:rsidRPr="003A440E">
        <w:rPr>
          <w:rFonts w:eastAsia="Times New Roman" w:cs="Arial"/>
          <w:b/>
          <w:bCs/>
          <w:iCs/>
          <w:szCs w:val="24"/>
          <w:lang w:eastAsia="pl-PL"/>
        </w:rPr>
        <w:t>Oczyszczanie ścieków przemysłowych</w:t>
      </w:r>
    </w:p>
    <w:p w14:paraId="5FBF174E"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w w:val="105"/>
          <w:szCs w:val="24"/>
          <w:lang w:eastAsia="pl-PL"/>
        </w:rPr>
        <w:t xml:space="preserve">Wanny płuczące na </w:t>
      </w:r>
      <w:r w:rsidRPr="003A440E">
        <w:rPr>
          <w:rFonts w:eastAsia="Times New Roman" w:cs="Arial"/>
          <w:spacing w:val="-5"/>
          <w:w w:val="105"/>
          <w:szCs w:val="24"/>
          <w:lang w:eastAsia="pl-PL"/>
        </w:rPr>
        <w:t xml:space="preserve">liniach </w:t>
      </w:r>
      <w:r w:rsidRPr="003A440E">
        <w:rPr>
          <w:rFonts w:eastAsia="Times New Roman" w:cs="Arial"/>
          <w:w w:val="105"/>
          <w:szCs w:val="24"/>
          <w:lang w:eastAsia="pl-PL"/>
        </w:rPr>
        <w:t xml:space="preserve">galwanicznych </w:t>
      </w:r>
      <w:r w:rsidRPr="003A440E">
        <w:rPr>
          <w:rFonts w:eastAsia="Times New Roman" w:cs="Arial"/>
          <w:spacing w:val="-3"/>
          <w:w w:val="105"/>
          <w:szCs w:val="24"/>
          <w:lang w:eastAsia="pl-PL"/>
        </w:rPr>
        <w:t xml:space="preserve">posiadać </w:t>
      </w:r>
      <w:r w:rsidRPr="003A440E">
        <w:rPr>
          <w:rFonts w:eastAsia="Times New Roman" w:cs="Arial"/>
          <w:w w:val="105"/>
          <w:szCs w:val="24"/>
          <w:lang w:eastAsia="pl-PL"/>
        </w:rPr>
        <w:t xml:space="preserve">będą </w:t>
      </w:r>
      <w:r w:rsidRPr="003A440E">
        <w:rPr>
          <w:rFonts w:eastAsia="Times New Roman" w:cs="Arial"/>
          <w:spacing w:val="-3"/>
          <w:w w:val="105"/>
          <w:szCs w:val="24"/>
          <w:lang w:eastAsia="pl-PL"/>
        </w:rPr>
        <w:t>podłączenie</w:t>
      </w:r>
      <w:r w:rsidRPr="003A440E">
        <w:rPr>
          <w:rFonts w:eastAsia="Times New Roman" w:cs="Arial"/>
          <w:spacing w:val="40"/>
          <w:w w:val="105"/>
          <w:szCs w:val="24"/>
          <w:lang w:eastAsia="pl-PL"/>
        </w:rPr>
        <w:t xml:space="preserve"> </w:t>
      </w:r>
      <w:r w:rsidRPr="003A440E">
        <w:rPr>
          <w:rFonts w:eastAsia="Times New Roman" w:cs="Arial"/>
          <w:w w:val="105"/>
          <w:szCs w:val="24"/>
          <w:lang w:eastAsia="pl-PL"/>
        </w:rPr>
        <w:t>przelewów</w:t>
      </w:r>
      <w:r w:rsidRPr="003A440E">
        <w:rPr>
          <w:rFonts w:eastAsia="Times New Roman" w:cs="Arial"/>
          <w:w w:val="98"/>
          <w:szCs w:val="24"/>
          <w:lang w:eastAsia="pl-PL"/>
        </w:rPr>
        <w:t xml:space="preserve"> </w:t>
      </w:r>
      <w:r w:rsidRPr="003A440E">
        <w:rPr>
          <w:rFonts w:eastAsia="Times New Roman" w:cs="Arial"/>
          <w:spacing w:val="-3"/>
          <w:w w:val="105"/>
          <w:szCs w:val="24"/>
          <w:lang w:eastAsia="pl-PL"/>
        </w:rPr>
        <w:t>do </w:t>
      </w:r>
      <w:r w:rsidRPr="003A440E">
        <w:rPr>
          <w:rFonts w:eastAsia="Times New Roman" w:cs="Arial"/>
          <w:w w:val="105"/>
          <w:szCs w:val="24"/>
          <w:lang w:eastAsia="pl-PL"/>
        </w:rPr>
        <w:t xml:space="preserve">podręcznych zbiorników </w:t>
      </w:r>
      <w:r w:rsidRPr="003A440E">
        <w:rPr>
          <w:rFonts w:eastAsia="Times New Roman" w:cs="Arial"/>
          <w:spacing w:val="2"/>
          <w:w w:val="105"/>
          <w:szCs w:val="24"/>
          <w:lang w:eastAsia="pl-PL"/>
        </w:rPr>
        <w:t xml:space="preserve">ścieków. </w:t>
      </w:r>
      <w:r w:rsidRPr="003A440E">
        <w:rPr>
          <w:rFonts w:eastAsia="Times New Roman" w:cs="Arial"/>
          <w:w w:val="105"/>
          <w:szCs w:val="24"/>
          <w:lang w:eastAsia="pl-PL"/>
        </w:rPr>
        <w:t>Ścieki przypadkowe z wycieków z</w:t>
      </w:r>
      <w:r w:rsidRPr="003A440E">
        <w:rPr>
          <w:rFonts w:eastAsia="Times New Roman" w:cs="Arial"/>
          <w:spacing w:val="38"/>
          <w:w w:val="105"/>
          <w:szCs w:val="24"/>
          <w:lang w:eastAsia="pl-PL"/>
        </w:rPr>
        <w:t xml:space="preserve"> </w:t>
      </w:r>
      <w:r w:rsidRPr="003A440E">
        <w:rPr>
          <w:rFonts w:eastAsia="Times New Roman" w:cs="Arial"/>
          <w:w w:val="105"/>
          <w:szCs w:val="24"/>
          <w:lang w:eastAsia="pl-PL"/>
        </w:rPr>
        <w:t>wanien,</w:t>
      </w:r>
      <w:r w:rsidRPr="003A440E">
        <w:rPr>
          <w:rFonts w:eastAsia="Times New Roman" w:cs="Arial"/>
          <w:w w:val="110"/>
          <w:szCs w:val="24"/>
          <w:lang w:eastAsia="pl-PL"/>
        </w:rPr>
        <w:t xml:space="preserve"> </w:t>
      </w:r>
      <w:r w:rsidRPr="003A440E">
        <w:rPr>
          <w:rFonts w:eastAsia="Times New Roman" w:cs="Arial"/>
          <w:w w:val="105"/>
          <w:szCs w:val="24"/>
          <w:lang w:eastAsia="pl-PL"/>
        </w:rPr>
        <w:t xml:space="preserve">rozchlapania, </w:t>
      </w:r>
      <w:r w:rsidRPr="003A440E">
        <w:rPr>
          <w:rFonts w:eastAsia="Times New Roman" w:cs="Arial"/>
          <w:spacing w:val="-3"/>
          <w:w w:val="105"/>
          <w:szCs w:val="24"/>
          <w:lang w:eastAsia="pl-PL"/>
        </w:rPr>
        <w:t xml:space="preserve">mycia </w:t>
      </w:r>
      <w:r w:rsidRPr="003A440E">
        <w:rPr>
          <w:rFonts w:eastAsia="Times New Roman" w:cs="Arial"/>
          <w:w w:val="105"/>
          <w:szCs w:val="24"/>
          <w:lang w:eastAsia="pl-PL"/>
        </w:rPr>
        <w:t>będą zbierane pod wannami i</w:t>
      </w:r>
      <w:r w:rsidRPr="003A440E">
        <w:rPr>
          <w:rFonts w:eastAsia="Times New Roman" w:cs="Arial"/>
          <w:spacing w:val="62"/>
          <w:w w:val="105"/>
          <w:szCs w:val="24"/>
          <w:lang w:eastAsia="pl-PL"/>
        </w:rPr>
        <w:t xml:space="preserve"> </w:t>
      </w:r>
      <w:r w:rsidRPr="003A440E">
        <w:rPr>
          <w:rFonts w:eastAsia="Times New Roman" w:cs="Arial"/>
          <w:w w:val="105"/>
          <w:szCs w:val="24"/>
          <w:lang w:eastAsia="pl-PL"/>
        </w:rPr>
        <w:t>odpompowywane</w:t>
      </w:r>
      <w:r w:rsidRPr="003A440E">
        <w:rPr>
          <w:rFonts w:eastAsia="Times New Roman" w:cs="Arial"/>
          <w:w w:val="98"/>
          <w:szCs w:val="24"/>
          <w:lang w:eastAsia="pl-PL"/>
        </w:rPr>
        <w:t xml:space="preserve"> </w:t>
      </w:r>
      <w:r w:rsidRPr="003A440E">
        <w:rPr>
          <w:rFonts w:eastAsia="Times New Roman" w:cs="Arial"/>
          <w:w w:val="105"/>
          <w:szCs w:val="24"/>
          <w:lang w:eastAsia="pl-PL"/>
        </w:rPr>
        <w:t>do</w:t>
      </w:r>
      <w:r w:rsidRPr="003A440E">
        <w:rPr>
          <w:rFonts w:eastAsia="Times New Roman" w:cs="Arial"/>
          <w:spacing w:val="-41"/>
          <w:w w:val="105"/>
          <w:szCs w:val="24"/>
          <w:lang w:eastAsia="pl-PL"/>
        </w:rPr>
        <w:t xml:space="preserve"> </w:t>
      </w:r>
      <w:r w:rsidRPr="003A440E">
        <w:rPr>
          <w:rFonts w:eastAsia="Times New Roman" w:cs="Arial"/>
          <w:w w:val="105"/>
          <w:szCs w:val="24"/>
          <w:lang w:eastAsia="pl-PL"/>
        </w:rPr>
        <w:t>zasadniczych</w:t>
      </w:r>
      <w:r w:rsidRPr="003A440E">
        <w:rPr>
          <w:rFonts w:eastAsia="Times New Roman" w:cs="Arial"/>
          <w:spacing w:val="-29"/>
          <w:w w:val="105"/>
          <w:szCs w:val="24"/>
          <w:lang w:eastAsia="pl-PL"/>
        </w:rPr>
        <w:t xml:space="preserve"> </w:t>
      </w:r>
      <w:r w:rsidRPr="003A440E">
        <w:rPr>
          <w:rFonts w:eastAsia="Times New Roman" w:cs="Arial"/>
          <w:w w:val="105"/>
          <w:szCs w:val="24"/>
          <w:lang w:eastAsia="pl-PL"/>
        </w:rPr>
        <w:t>zbiorników,</w:t>
      </w:r>
      <w:r w:rsidRPr="003A440E">
        <w:rPr>
          <w:rFonts w:eastAsia="Times New Roman" w:cs="Arial"/>
          <w:spacing w:val="-44"/>
          <w:w w:val="105"/>
          <w:szCs w:val="24"/>
          <w:lang w:eastAsia="pl-PL"/>
        </w:rPr>
        <w:t xml:space="preserve"> </w:t>
      </w:r>
      <w:r w:rsidRPr="003A440E">
        <w:rPr>
          <w:rFonts w:eastAsia="Times New Roman" w:cs="Arial"/>
          <w:w w:val="105"/>
          <w:szCs w:val="24"/>
          <w:lang w:eastAsia="pl-PL"/>
        </w:rPr>
        <w:t>do</w:t>
      </w:r>
      <w:r w:rsidRPr="003A440E">
        <w:rPr>
          <w:rFonts w:eastAsia="Times New Roman" w:cs="Arial"/>
          <w:spacing w:val="-42"/>
          <w:w w:val="105"/>
          <w:szCs w:val="24"/>
          <w:lang w:eastAsia="pl-PL"/>
        </w:rPr>
        <w:t xml:space="preserve"> </w:t>
      </w:r>
      <w:r w:rsidRPr="003A440E">
        <w:rPr>
          <w:rFonts w:eastAsia="Times New Roman" w:cs="Arial"/>
          <w:w w:val="105"/>
          <w:szCs w:val="24"/>
          <w:lang w:eastAsia="pl-PL"/>
        </w:rPr>
        <w:t>których</w:t>
      </w:r>
      <w:r w:rsidRPr="003A440E">
        <w:rPr>
          <w:rFonts w:eastAsia="Times New Roman" w:cs="Arial"/>
          <w:spacing w:val="-43"/>
          <w:w w:val="105"/>
          <w:szCs w:val="24"/>
          <w:lang w:eastAsia="pl-PL"/>
        </w:rPr>
        <w:t xml:space="preserve"> </w:t>
      </w:r>
      <w:r w:rsidRPr="003A440E">
        <w:rPr>
          <w:rFonts w:eastAsia="Times New Roman" w:cs="Arial"/>
          <w:w w:val="105"/>
          <w:szCs w:val="24"/>
          <w:lang w:eastAsia="pl-PL"/>
        </w:rPr>
        <w:t>doprowadzane</w:t>
      </w:r>
      <w:r w:rsidRPr="003A440E">
        <w:rPr>
          <w:rFonts w:eastAsia="Times New Roman" w:cs="Arial"/>
          <w:spacing w:val="-35"/>
          <w:w w:val="105"/>
          <w:szCs w:val="24"/>
          <w:lang w:eastAsia="pl-PL"/>
        </w:rPr>
        <w:t xml:space="preserve"> </w:t>
      </w:r>
      <w:r w:rsidRPr="003A440E">
        <w:rPr>
          <w:rFonts w:eastAsia="Times New Roman" w:cs="Arial"/>
          <w:w w:val="105"/>
          <w:szCs w:val="24"/>
          <w:lang w:eastAsia="pl-PL"/>
        </w:rPr>
        <w:t>będą</w:t>
      </w:r>
      <w:r w:rsidRPr="003A440E">
        <w:rPr>
          <w:rFonts w:eastAsia="Times New Roman" w:cs="Arial"/>
          <w:spacing w:val="-52"/>
          <w:w w:val="105"/>
          <w:szCs w:val="24"/>
          <w:lang w:eastAsia="pl-PL"/>
        </w:rPr>
        <w:t xml:space="preserve"> </w:t>
      </w:r>
      <w:r w:rsidRPr="003A440E">
        <w:rPr>
          <w:rFonts w:eastAsia="Times New Roman" w:cs="Arial"/>
          <w:w w:val="105"/>
          <w:szCs w:val="24"/>
          <w:lang w:eastAsia="pl-PL"/>
        </w:rPr>
        <w:t>odpowiednie</w:t>
      </w:r>
      <w:r w:rsidRPr="003A440E">
        <w:rPr>
          <w:rFonts w:eastAsia="Times New Roman" w:cs="Arial"/>
          <w:spacing w:val="-43"/>
          <w:w w:val="105"/>
          <w:szCs w:val="24"/>
          <w:lang w:eastAsia="pl-PL"/>
        </w:rPr>
        <w:t xml:space="preserve"> </w:t>
      </w:r>
      <w:r w:rsidRPr="003A440E">
        <w:rPr>
          <w:rFonts w:eastAsia="Times New Roman" w:cs="Arial"/>
          <w:w w:val="105"/>
          <w:szCs w:val="24"/>
          <w:lang w:eastAsia="pl-PL"/>
        </w:rPr>
        <w:t>strumienie</w:t>
      </w:r>
      <w:r w:rsidRPr="003A440E">
        <w:rPr>
          <w:rFonts w:eastAsia="Times New Roman" w:cs="Arial"/>
          <w:w w:val="97"/>
          <w:szCs w:val="24"/>
          <w:lang w:eastAsia="pl-PL"/>
        </w:rPr>
        <w:t xml:space="preserve"> </w:t>
      </w:r>
      <w:r w:rsidRPr="003A440E">
        <w:rPr>
          <w:rFonts w:eastAsia="Times New Roman" w:cs="Arial"/>
          <w:w w:val="105"/>
          <w:szCs w:val="24"/>
          <w:lang w:eastAsia="pl-PL"/>
        </w:rPr>
        <w:t>ścieków:</w:t>
      </w:r>
    </w:p>
    <w:p w14:paraId="40EDE8C6" w14:textId="77777777" w:rsidR="006A239E" w:rsidRPr="003A440E" w:rsidRDefault="006A239E" w:rsidP="00A65FE9">
      <w:pPr>
        <w:widowControl w:val="0"/>
        <w:numPr>
          <w:ilvl w:val="0"/>
          <w:numId w:val="26"/>
        </w:numPr>
        <w:adjustRightInd w:val="0"/>
        <w:spacing w:after="0" w:line="276" w:lineRule="auto"/>
        <w:ind w:left="284" w:hanging="284"/>
        <w:contextualSpacing/>
        <w:textAlignment w:val="baseline"/>
        <w:rPr>
          <w:rFonts w:eastAsia="Times New Roman" w:cs="Arial"/>
          <w:szCs w:val="24"/>
          <w:lang w:eastAsia="pl-PL"/>
        </w:rPr>
      </w:pPr>
      <w:r w:rsidRPr="003A440E">
        <w:rPr>
          <w:rFonts w:eastAsia="Times New Roman" w:cs="Arial"/>
          <w:szCs w:val="24"/>
          <w:lang w:eastAsia="pl-PL"/>
        </w:rPr>
        <w:t xml:space="preserve">zbiornik </w:t>
      </w:r>
      <w:r w:rsidRPr="003A440E">
        <w:rPr>
          <w:rFonts w:eastAsia="Times New Roman" w:cs="Arial"/>
          <w:w w:val="105"/>
          <w:szCs w:val="24"/>
          <w:lang w:eastAsia="pl-PL"/>
        </w:rPr>
        <w:t xml:space="preserve">na </w:t>
      </w:r>
      <w:r w:rsidRPr="003A440E">
        <w:rPr>
          <w:rFonts w:eastAsia="Times New Roman" w:cs="Arial"/>
          <w:szCs w:val="24"/>
          <w:lang w:eastAsia="pl-PL"/>
        </w:rPr>
        <w:t>ścieki fosforanowe, ścieki z procesów fosforanowania oraz</w:t>
      </w:r>
      <w:r w:rsidRPr="003A440E">
        <w:rPr>
          <w:rFonts w:eastAsia="Times New Roman" w:cs="Arial"/>
          <w:w w:val="95"/>
          <w:szCs w:val="24"/>
          <w:lang w:eastAsia="pl-PL"/>
        </w:rPr>
        <w:t xml:space="preserve"> </w:t>
      </w:r>
      <w:r w:rsidRPr="003A440E">
        <w:rPr>
          <w:rFonts w:eastAsia="Times New Roman" w:cs="Arial"/>
          <w:szCs w:val="24"/>
          <w:lang w:eastAsia="pl-PL"/>
        </w:rPr>
        <w:t>ze skrubera,</w:t>
      </w:r>
    </w:p>
    <w:p w14:paraId="0207BAD1" w14:textId="77777777" w:rsidR="006A239E" w:rsidRPr="003A440E" w:rsidRDefault="006A239E" w:rsidP="00A65FE9">
      <w:pPr>
        <w:widowControl w:val="0"/>
        <w:numPr>
          <w:ilvl w:val="0"/>
          <w:numId w:val="26"/>
        </w:numPr>
        <w:adjustRightInd w:val="0"/>
        <w:spacing w:after="0" w:line="276" w:lineRule="auto"/>
        <w:ind w:left="284" w:hanging="284"/>
        <w:contextualSpacing/>
        <w:textAlignment w:val="baseline"/>
        <w:rPr>
          <w:rFonts w:eastAsia="Arial" w:cs="Arial"/>
          <w:szCs w:val="24"/>
          <w:lang w:eastAsia="pl-PL"/>
        </w:rPr>
      </w:pPr>
      <w:r w:rsidRPr="003A440E">
        <w:rPr>
          <w:rFonts w:eastAsia="Times New Roman" w:cs="Arial"/>
          <w:w w:val="105"/>
          <w:szCs w:val="24"/>
          <w:lang w:eastAsia="pl-PL"/>
        </w:rPr>
        <w:t>zbiorn</w:t>
      </w:r>
      <w:r w:rsidRPr="003A440E">
        <w:rPr>
          <w:rFonts w:eastAsia="Times New Roman" w:cs="Arial"/>
          <w:spacing w:val="-9"/>
          <w:w w:val="105"/>
          <w:szCs w:val="24"/>
          <w:lang w:eastAsia="pl-PL"/>
        </w:rPr>
        <w:t xml:space="preserve">ik </w:t>
      </w:r>
      <w:r w:rsidRPr="003A440E">
        <w:rPr>
          <w:rFonts w:eastAsia="Times New Roman" w:cs="Arial"/>
          <w:w w:val="105"/>
          <w:szCs w:val="24"/>
          <w:lang w:eastAsia="pl-PL"/>
        </w:rPr>
        <w:t xml:space="preserve">na ścieki kwaśne, ścieki z procesów fosforanowania oraz </w:t>
      </w:r>
      <w:r>
        <w:rPr>
          <w:rFonts w:eastAsia="Times New Roman" w:cs="Arial"/>
          <w:w w:val="105"/>
          <w:szCs w:val="24"/>
          <w:lang w:eastAsia="pl-PL"/>
        </w:rPr>
        <w:br/>
      </w:r>
      <w:r w:rsidRPr="003A440E">
        <w:rPr>
          <w:rFonts w:eastAsia="Times New Roman" w:cs="Arial"/>
          <w:w w:val="105"/>
          <w:szCs w:val="24"/>
          <w:lang w:eastAsia="pl-PL"/>
        </w:rPr>
        <w:t>z regeneracji kolumn</w:t>
      </w:r>
      <w:r w:rsidRPr="003A440E">
        <w:rPr>
          <w:rFonts w:eastAsia="Times New Roman" w:cs="Arial"/>
          <w:spacing w:val="-22"/>
          <w:w w:val="105"/>
          <w:szCs w:val="24"/>
          <w:lang w:eastAsia="pl-PL"/>
        </w:rPr>
        <w:t xml:space="preserve"> </w:t>
      </w:r>
      <w:r w:rsidRPr="003A440E">
        <w:rPr>
          <w:rFonts w:eastAsia="Times New Roman" w:cs="Arial"/>
          <w:spacing w:val="2"/>
          <w:w w:val="105"/>
          <w:szCs w:val="24"/>
          <w:lang w:eastAsia="pl-PL"/>
        </w:rPr>
        <w:t>jonitowych,</w:t>
      </w:r>
    </w:p>
    <w:p w14:paraId="7D9690F4" w14:textId="77777777" w:rsidR="006A239E" w:rsidRPr="003A440E" w:rsidRDefault="006A239E" w:rsidP="00A65FE9">
      <w:pPr>
        <w:widowControl w:val="0"/>
        <w:numPr>
          <w:ilvl w:val="0"/>
          <w:numId w:val="26"/>
        </w:numPr>
        <w:adjustRightInd w:val="0"/>
        <w:spacing w:after="0" w:line="276" w:lineRule="auto"/>
        <w:ind w:left="284" w:hanging="284"/>
        <w:contextualSpacing/>
        <w:textAlignment w:val="baseline"/>
        <w:rPr>
          <w:rFonts w:eastAsia="Arial" w:cs="Arial"/>
          <w:szCs w:val="24"/>
          <w:lang w:eastAsia="pl-PL"/>
        </w:rPr>
      </w:pPr>
      <w:r w:rsidRPr="003A440E">
        <w:rPr>
          <w:rFonts w:eastAsia="Times New Roman" w:cs="Arial"/>
          <w:w w:val="105"/>
          <w:szCs w:val="24"/>
          <w:lang w:eastAsia="pl-PL"/>
        </w:rPr>
        <w:t>zbiornik na ścieki zasadowe OH, ścieki z procesów odtłuszczania i</w:t>
      </w:r>
      <w:r w:rsidRPr="003A440E">
        <w:rPr>
          <w:rFonts w:eastAsia="Times New Roman" w:cs="Arial"/>
          <w:spacing w:val="52"/>
          <w:w w:val="105"/>
          <w:szCs w:val="24"/>
          <w:lang w:eastAsia="pl-PL"/>
        </w:rPr>
        <w:t xml:space="preserve"> </w:t>
      </w:r>
      <w:r w:rsidRPr="003A440E">
        <w:rPr>
          <w:rFonts w:eastAsia="Times New Roman" w:cs="Arial"/>
          <w:w w:val="105"/>
          <w:szCs w:val="24"/>
          <w:lang w:eastAsia="pl-PL"/>
        </w:rPr>
        <w:t>aktywacji</w:t>
      </w:r>
      <w:r w:rsidRPr="003A440E">
        <w:rPr>
          <w:rFonts w:eastAsia="Times New Roman" w:cs="Arial"/>
          <w:w w:val="96"/>
          <w:szCs w:val="24"/>
          <w:lang w:eastAsia="pl-PL"/>
        </w:rPr>
        <w:t xml:space="preserve"> </w:t>
      </w:r>
      <w:r w:rsidRPr="003A440E">
        <w:rPr>
          <w:rFonts w:eastAsia="Times New Roman" w:cs="Arial"/>
          <w:w w:val="105"/>
          <w:szCs w:val="24"/>
          <w:lang w:eastAsia="pl-PL"/>
        </w:rPr>
        <w:t>bezprądowej.</w:t>
      </w:r>
    </w:p>
    <w:p w14:paraId="1443E738"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Wszystkie zbiorniki będą wyposażone w pompy membranowe oraz zawory</w:t>
      </w:r>
      <w:r w:rsidRPr="003A440E">
        <w:rPr>
          <w:rFonts w:eastAsia="Times New Roman" w:cs="Arial"/>
          <w:spacing w:val="1"/>
          <w:szCs w:val="24"/>
          <w:lang w:eastAsia="pl-PL"/>
        </w:rPr>
        <w:t xml:space="preserve"> </w:t>
      </w:r>
      <w:r w:rsidRPr="003A440E">
        <w:rPr>
          <w:rFonts w:eastAsia="Times New Roman" w:cs="Arial"/>
          <w:szCs w:val="24"/>
          <w:lang w:eastAsia="pl-PL"/>
        </w:rPr>
        <w:t>sterujące</w:t>
      </w:r>
      <w:r w:rsidRPr="003A440E">
        <w:rPr>
          <w:rFonts w:eastAsia="Times New Roman" w:cs="Arial"/>
          <w:w w:val="96"/>
          <w:szCs w:val="24"/>
          <w:lang w:eastAsia="pl-PL"/>
        </w:rPr>
        <w:t xml:space="preserve"> </w:t>
      </w:r>
      <w:r w:rsidRPr="003A440E">
        <w:rPr>
          <w:rFonts w:eastAsia="Times New Roman" w:cs="Arial"/>
          <w:szCs w:val="24"/>
          <w:lang w:eastAsia="pl-PL"/>
        </w:rPr>
        <w:t>przepustowością.</w:t>
      </w:r>
    </w:p>
    <w:p w14:paraId="0C09FC3B"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xml:space="preserve">Uśrednianie składu ścieków </w:t>
      </w:r>
      <w:r w:rsidRPr="003A440E">
        <w:rPr>
          <w:rFonts w:eastAsia="Times New Roman" w:cs="Arial"/>
          <w:w w:val="105"/>
          <w:szCs w:val="24"/>
          <w:lang w:eastAsia="pl-PL"/>
        </w:rPr>
        <w:t xml:space="preserve">i </w:t>
      </w:r>
      <w:r w:rsidRPr="003A440E">
        <w:rPr>
          <w:rFonts w:eastAsia="Times New Roman" w:cs="Arial"/>
          <w:szCs w:val="24"/>
          <w:lang w:eastAsia="pl-PL"/>
        </w:rPr>
        <w:t xml:space="preserve">korekta </w:t>
      </w:r>
      <w:proofErr w:type="spellStart"/>
      <w:r w:rsidRPr="003A440E">
        <w:rPr>
          <w:rFonts w:eastAsia="Times New Roman" w:cs="Arial"/>
          <w:szCs w:val="24"/>
          <w:lang w:eastAsia="pl-PL"/>
        </w:rPr>
        <w:t>pH</w:t>
      </w:r>
      <w:proofErr w:type="spellEnd"/>
      <w:r w:rsidRPr="003A440E">
        <w:rPr>
          <w:rFonts w:eastAsia="Times New Roman" w:cs="Arial"/>
          <w:szCs w:val="24"/>
          <w:lang w:eastAsia="pl-PL"/>
        </w:rPr>
        <w:t xml:space="preserve"> odbywać się będzie w zbiorn</w:t>
      </w:r>
      <w:r w:rsidRPr="003A440E">
        <w:rPr>
          <w:rFonts w:eastAsia="Times New Roman" w:cs="Arial"/>
          <w:spacing w:val="-6"/>
          <w:szCs w:val="24"/>
          <w:lang w:eastAsia="pl-PL"/>
        </w:rPr>
        <w:t>iku</w:t>
      </w:r>
      <w:r w:rsidRPr="003A440E">
        <w:rPr>
          <w:rFonts w:eastAsia="Times New Roman" w:cs="Arial"/>
          <w:w w:val="98"/>
          <w:szCs w:val="24"/>
          <w:lang w:eastAsia="pl-PL"/>
        </w:rPr>
        <w:t xml:space="preserve"> </w:t>
      </w:r>
      <w:r w:rsidRPr="003A440E">
        <w:rPr>
          <w:rFonts w:eastAsia="Times New Roman" w:cs="Arial"/>
          <w:szCs w:val="24"/>
          <w:lang w:eastAsia="pl-PL"/>
        </w:rPr>
        <w:t>uśredniającym,</w:t>
      </w:r>
      <w:r w:rsidRPr="003A440E">
        <w:rPr>
          <w:rFonts w:eastAsia="Times New Roman" w:cs="Arial"/>
          <w:spacing w:val="-1"/>
          <w:szCs w:val="24"/>
          <w:lang w:eastAsia="pl-PL"/>
        </w:rPr>
        <w:t xml:space="preserve"> </w:t>
      </w:r>
      <w:r w:rsidRPr="003A440E">
        <w:rPr>
          <w:rFonts w:eastAsia="Times New Roman" w:cs="Arial"/>
          <w:szCs w:val="24"/>
          <w:lang w:eastAsia="pl-PL"/>
        </w:rPr>
        <w:t>do którego</w:t>
      </w:r>
      <w:r w:rsidRPr="003A440E">
        <w:rPr>
          <w:rFonts w:eastAsia="Times New Roman" w:cs="Arial"/>
          <w:spacing w:val="21"/>
          <w:szCs w:val="24"/>
          <w:lang w:eastAsia="pl-PL"/>
        </w:rPr>
        <w:t xml:space="preserve"> </w:t>
      </w:r>
      <w:r w:rsidRPr="003A440E">
        <w:rPr>
          <w:rFonts w:eastAsia="Times New Roman" w:cs="Arial"/>
          <w:szCs w:val="24"/>
          <w:lang w:eastAsia="pl-PL"/>
        </w:rPr>
        <w:t>dopływać</w:t>
      </w:r>
      <w:r w:rsidRPr="003A440E">
        <w:rPr>
          <w:rFonts w:eastAsia="Times New Roman" w:cs="Arial"/>
          <w:spacing w:val="41"/>
          <w:szCs w:val="24"/>
          <w:lang w:eastAsia="pl-PL"/>
        </w:rPr>
        <w:t xml:space="preserve"> </w:t>
      </w:r>
      <w:r w:rsidRPr="003A440E">
        <w:rPr>
          <w:rFonts w:eastAsia="Times New Roman" w:cs="Arial"/>
          <w:szCs w:val="24"/>
          <w:lang w:eastAsia="pl-PL"/>
        </w:rPr>
        <w:t>będą</w:t>
      </w:r>
      <w:r w:rsidRPr="003A440E">
        <w:rPr>
          <w:rFonts w:eastAsia="Times New Roman" w:cs="Arial"/>
          <w:spacing w:val="3"/>
          <w:szCs w:val="24"/>
          <w:lang w:eastAsia="pl-PL"/>
        </w:rPr>
        <w:t xml:space="preserve"> </w:t>
      </w:r>
      <w:r w:rsidRPr="003A440E">
        <w:rPr>
          <w:rFonts w:eastAsia="Times New Roman" w:cs="Arial"/>
          <w:szCs w:val="24"/>
          <w:lang w:eastAsia="pl-PL"/>
        </w:rPr>
        <w:t>ścieki</w:t>
      </w:r>
      <w:r w:rsidRPr="003A440E">
        <w:rPr>
          <w:rFonts w:eastAsia="Times New Roman" w:cs="Arial"/>
          <w:spacing w:val="10"/>
          <w:szCs w:val="24"/>
          <w:lang w:eastAsia="pl-PL"/>
        </w:rPr>
        <w:t xml:space="preserve"> </w:t>
      </w:r>
      <w:r w:rsidRPr="003A440E">
        <w:rPr>
          <w:rFonts w:eastAsia="Times New Roman" w:cs="Arial"/>
          <w:szCs w:val="24"/>
          <w:lang w:eastAsia="pl-PL"/>
        </w:rPr>
        <w:t>ze</w:t>
      </w:r>
      <w:r w:rsidRPr="003A440E">
        <w:rPr>
          <w:rFonts w:eastAsia="Times New Roman" w:cs="Arial"/>
          <w:spacing w:val="22"/>
          <w:szCs w:val="24"/>
          <w:lang w:eastAsia="pl-PL"/>
        </w:rPr>
        <w:t xml:space="preserve"> </w:t>
      </w:r>
      <w:r w:rsidRPr="003A440E">
        <w:rPr>
          <w:rFonts w:eastAsia="Times New Roman" w:cs="Arial"/>
          <w:szCs w:val="24"/>
          <w:lang w:eastAsia="pl-PL"/>
        </w:rPr>
        <w:t>zbiornika</w:t>
      </w:r>
      <w:r w:rsidRPr="003A440E">
        <w:rPr>
          <w:rFonts w:eastAsia="Times New Roman" w:cs="Arial"/>
          <w:spacing w:val="11"/>
          <w:szCs w:val="24"/>
          <w:lang w:eastAsia="pl-PL"/>
        </w:rPr>
        <w:t xml:space="preserve"> </w:t>
      </w:r>
      <w:r w:rsidRPr="003A440E">
        <w:rPr>
          <w:rFonts w:eastAsia="Times New Roman" w:cs="Arial"/>
          <w:szCs w:val="24"/>
          <w:lang w:eastAsia="pl-PL"/>
        </w:rPr>
        <w:t>ścieków fosforanowych,</w:t>
      </w:r>
      <w:r w:rsidRPr="003A440E">
        <w:rPr>
          <w:rFonts w:eastAsia="Times New Roman" w:cs="Arial"/>
          <w:w w:val="110"/>
          <w:szCs w:val="24"/>
          <w:lang w:eastAsia="pl-PL"/>
        </w:rPr>
        <w:t xml:space="preserve"> </w:t>
      </w:r>
      <w:r w:rsidRPr="003A440E">
        <w:rPr>
          <w:rFonts w:eastAsia="Times New Roman" w:cs="Arial"/>
          <w:szCs w:val="24"/>
          <w:lang w:eastAsia="pl-PL"/>
        </w:rPr>
        <w:t xml:space="preserve">ścieki kwaśno-alkaliczne, ścieki z odwadniania osadów </w:t>
      </w:r>
      <w:proofErr w:type="spellStart"/>
      <w:r w:rsidRPr="003A440E">
        <w:rPr>
          <w:rFonts w:eastAsia="Times New Roman" w:cs="Arial"/>
          <w:szCs w:val="24"/>
          <w:lang w:eastAsia="pl-PL"/>
        </w:rPr>
        <w:t>pokoagulacyjnych</w:t>
      </w:r>
      <w:proofErr w:type="spellEnd"/>
      <w:r w:rsidRPr="003A440E">
        <w:rPr>
          <w:rFonts w:eastAsia="Times New Roman" w:cs="Arial"/>
          <w:szCs w:val="24"/>
          <w:lang w:eastAsia="pl-PL"/>
        </w:rPr>
        <w:t xml:space="preserve"> na</w:t>
      </w:r>
      <w:r w:rsidRPr="003A440E">
        <w:rPr>
          <w:rFonts w:eastAsia="Times New Roman" w:cs="Arial"/>
          <w:spacing w:val="53"/>
          <w:szCs w:val="24"/>
          <w:lang w:eastAsia="pl-PL"/>
        </w:rPr>
        <w:t xml:space="preserve"> </w:t>
      </w:r>
      <w:r w:rsidRPr="003A440E">
        <w:rPr>
          <w:rFonts w:eastAsia="Times New Roman" w:cs="Arial"/>
          <w:szCs w:val="24"/>
          <w:lang w:eastAsia="pl-PL"/>
        </w:rPr>
        <w:t>prasie</w:t>
      </w:r>
      <w:r w:rsidRPr="003A440E">
        <w:rPr>
          <w:rFonts w:eastAsia="Times New Roman" w:cs="Arial"/>
          <w:w w:val="98"/>
          <w:szCs w:val="24"/>
          <w:lang w:eastAsia="pl-PL"/>
        </w:rPr>
        <w:t xml:space="preserve"> </w:t>
      </w:r>
      <w:r w:rsidRPr="003A440E">
        <w:rPr>
          <w:rFonts w:eastAsia="Times New Roman" w:cs="Arial"/>
          <w:szCs w:val="24"/>
          <w:lang w:eastAsia="pl-PL"/>
        </w:rPr>
        <w:t>oraz z regeneracji kolumn wymiany jonowej.</w:t>
      </w:r>
    </w:p>
    <w:p w14:paraId="761E0F57" w14:textId="77777777" w:rsidR="006A239E" w:rsidRPr="003A440E" w:rsidRDefault="006A239E" w:rsidP="009066AD">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Następnie ścieki przetłaczane będą do zbiornika koagulacji. W zbiorniku</w:t>
      </w:r>
      <w:r w:rsidRPr="003A440E">
        <w:rPr>
          <w:rFonts w:eastAsia="Times New Roman" w:cs="Arial"/>
          <w:spacing w:val="20"/>
          <w:szCs w:val="24"/>
          <w:lang w:eastAsia="pl-PL"/>
        </w:rPr>
        <w:t xml:space="preserve"> </w:t>
      </w:r>
      <w:r w:rsidRPr="003A440E">
        <w:rPr>
          <w:rFonts w:eastAsia="Times New Roman" w:cs="Arial"/>
          <w:szCs w:val="24"/>
          <w:lang w:eastAsia="pl-PL"/>
        </w:rPr>
        <w:t xml:space="preserve">prowadzony będzie proces koagulacji (przy pomocy </w:t>
      </w:r>
      <w:proofErr w:type="spellStart"/>
      <w:r w:rsidRPr="003A440E">
        <w:rPr>
          <w:rFonts w:eastAsia="Times New Roman" w:cs="Arial"/>
          <w:szCs w:val="24"/>
          <w:lang w:eastAsia="pl-PL"/>
        </w:rPr>
        <w:t>koagulanta</w:t>
      </w:r>
      <w:proofErr w:type="spellEnd"/>
      <w:r w:rsidRPr="003A440E">
        <w:rPr>
          <w:rFonts w:eastAsia="Times New Roman" w:cs="Arial"/>
          <w:szCs w:val="24"/>
          <w:lang w:eastAsia="pl-PL"/>
        </w:rPr>
        <w:t xml:space="preserve"> na bazie </w:t>
      </w:r>
      <w:r w:rsidRPr="003A440E">
        <w:rPr>
          <w:rFonts w:eastAsia="Times New Roman" w:cs="Arial"/>
          <w:spacing w:val="-3"/>
          <w:szCs w:val="24"/>
          <w:lang w:eastAsia="pl-PL"/>
        </w:rPr>
        <w:t>związków</w:t>
      </w:r>
      <w:r w:rsidRPr="003A440E">
        <w:rPr>
          <w:rFonts w:eastAsia="Times New Roman" w:cs="Arial"/>
          <w:spacing w:val="10"/>
          <w:szCs w:val="24"/>
          <w:lang w:eastAsia="pl-PL"/>
        </w:rPr>
        <w:t xml:space="preserve"> </w:t>
      </w:r>
      <w:r w:rsidRPr="003A440E">
        <w:rPr>
          <w:rFonts w:eastAsia="Times New Roman" w:cs="Arial"/>
          <w:szCs w:val="24"/>
          <w:lang w:eastAsia="pl-PL"/>
        </w:rPr>
        <w:t>Fe</w:t>
      </w:r>
      <w:r w:rsidRPr="003A440E">
        <w:rPr>
          <w:rFonts w:eastAsia="Times New Roman" w:cs="Arial"/>
          <w:szCs w:val="24"/>
          <w:vertAlign w:val="superscript"/>
          <w:lang w:eastAsia="pl-PL"/>
        </w:rPr>
        <w:t>+3</w:t>
      </w:r>
      <w:r w:rsidRPr="003A440E">
        <w:rPr>
          <w:rFonts w:eastAsia="Times New Roman" w:cs="Arial"/>
          <w:szCs w:val="24"/>
          <w:lang w:eastAsia="pl-PL"/>
        </w:rPr>
        <w:t xml:space="preserve"> przy </w:t>
      </w:r>
      <w:proofErr w:type="spellStart"/>
      <w:r w:rsidRPr="003A440E">
        <w:rPr>
          <w:rFonts w:eastAsia="Times New Roman" w:cs="Arial"/>
          <w:w w:val="105"/>
          <w:szCs w:val="24"/>
          <w:lang w:eastAsia="pl-PL"/>
        </w:rPr>
        <w:t>pH</w:t>
      </w:r>
      <w:proofErr w:type="spellEnd"/>
      <w:r w:rsidRPr="003A440E">
        <w:rPr>
          <w:rFonts w:eastAsia="Times New Roman" w:cs="Arial"/>
          <w:spacing w:val="-30"/>
          <w:w w:val="105"/>
          <w:szCs w:val="24"/>
          <w:lang w:eastAsia="pl-PL"/>
        </w:rPr>
        <w:t xml:space="preserve"> </w:t>
      </w:r>
      <w:r w:rsidRPr="003A440E">
        <w:rPr>
          <w:rFonts w:eastAsia="Times New Roman" w:cs="Arial"/>
          <w:spacing w:val="-2"/>
          <w:w w:val="105"/>
          <w:szCs w:val="24"/>
          <w:lang w:eastAsia="pl-PL"/>
        </w:rPr>
        <w:t>9,4</w:t>
      </w:r>
      <w:r w:rsidRPr="003A440E">
        <w:rPr>
          <w:rFonts w:eastAsia="Times New Roman" w:cs="Arial"/>
          <w:spacing w:val="-22"/>
          <w:w w:val="105"/>
          <w:szCs w:val="24"/>
          <w:lang w:eastAsia="pl-PL"/>
        </w:rPr>
        <w:t xml:space="preserve"> </w:t>
      </w:r>
      <w:r w:rsidRPr="003A440E">
        <w:rPr>
          <w:rFonts w:eastAsia="Times New Roman" w:cs="Arial"/>
          <w:w w:val="105"/>
          <w:szCs w:val="24"/>
          <w:lang w:eastAsia="pl-PL"/>
        </w:rPr>
        <w:t>-</w:t>
      </w:r>
      <w:r w:rsidRPr="003A440E">
        <w:rPr>
          <w:rFonts w:eastAsia="Times New Roman" w:cs="Arial"/>
          <w:spacing w:val="-33"/>
          <w:w w:val="105"/>
          <w:szCs w:val="24"/>
          <w:lang w:eastAsia="pl-PL"/>
        </w:rPr>
        <w:t xml:space="preserve"> </w:t>
      </w:r>
      <w:r w:rsidRPr="003A440E">
        <w:rPr>
          <w:rFonts w:eastAsia="Times New Roman" w:cs="Arial"/>
          <w:w w:val="105"/>
          <w:szCs w:val="24"/>
          <w:lang w:eastAsia="pl-PL"/>
        </w:rPr>
        <w:t>9,8,</w:t>
      </w:r>
      <w:r w:rsidRPr="003A440E">
        <w:rPr>
          <w:rFonts w:eastAsia="Times New Roman" w:cs="Arial"/>
          <w:spacing w:val="-32"/>
          <w:w w:val="105"/>
          <w:szCs w:val="24"/>
          <w:lang w:eastAsia="pl-PL"/>
        </w:rPr>
        <w:t xml:space="preserve"> </w:t>
      </w:r>
      <w:r w:rsidRPr="003A440E">
        <w:rPr>
          <w:rFonts w:eastAsia="Times New Roman" w:cs="Arial"/>
          <w:w w:val="105"/>
          <w:szCs w:val="24"/>
          <w:lang w:eastAsia="pl-PL"/>
        </w:rPr>
        <w:t>a</w:t>
      </w:r>
      <w:r w:rsidRPr="003A440E">
        <w:rPr>
          <w:rFonts w:eastAsia="Times New Roman" w:cs="Arial"/>
          <w:spacing w:val="-13"/>
          <w:w w:val="105"/>
          <w:szCs w:val="24"/>
          <w:lang w:eastAsia="pl-PL"/>
        </w:rPr>
        <w:t xml:space="preserve"> </w:t>
      </w:r>
      <w:r w:rsidRPr="003A440E">
        <w:rPr>
          <w:rFonts w:eastAsia="Times New Roman" w:cs="Arial"/>
          <w:w w:val="105"/>
          <w:szCs w:val="24"/>
          <w:lang w:eastAsia="pl-PL"/>
        </w:rPr>
        <w:t>następnie</w:t>
      </w:r>
      <w:r w:rsidRPr="003A440E">
        <w:rPr>
          <w:rFonts w:eastAsia="Times New Roman" w:cs="Arial"/>
          <w:spacing w:val="-12"/>
          <w:w w:val="105"/>
          <w:szCs w:val="24"/>
          <w:lang w:eastAsia="pl-PL"/>
        </w:rPr>
        <w:t xml:space="preserve"> </w:t>
      </w:r>
      <w:r w:rsidRPr="003A440E">
        <w:rPr>
          <w:rFonts w:eastAsia="Times New Roman" w:cs="Arial"/>
          <w:w w:val="105"/>
          <w:szCs w:val="24"/>
          <w:lang w:eastAsia="pl-PL"/>
        </w:rPr>
        <w:t>dalszy</w:t>
      </w:r>
      <w:r w:rsidRPr="003A440E">
        <w:rPr>
          <w:rFonts w:eastAsia="Times New Roman" w:cs="Arial"/>
          <w:spacing w:val="-5"/>
          <w:w w:val="105"/>
          <w:szCs w:val="24"/>
          <w:lang w:eastAsia="pl-PL"/>
        </w:rPr>
        <w:t xml:space="preserve"> </w:t>
      </w:r>
      <w:r w:rsidRPr="003A440E">
        <w:rPr>
          <w:rFonts w:eastAsia="Times New Roman" w:cs="Arial"/>
          <w:w w:val="105"/>
          <w:szCs w:val="24"/>
          <w:lang w:eastAsia="pl-PL"/>
        </w:rPr>
        <w:t>proces</w:t>
      </w:r>
      <w:r w:rsidRPr="003A440E">
        <w:rPr>
          <w:rFonts w:eastAsia="Times New Roman" w:cs="Arial"/>
          <w:spacing w:val="-22"/>
          <w:w w:val="105"/>
          <w:szCs w:val="24"/>
          <w:lang w:eastAsia="pl-PL"/>
        </w:rPr>
        <w:t xml:space="preserve"> </w:t>
      </w:r>
      <w:r w:rsidRPr="003A440E">
        <w:rPr>
          <w:rFonts w:eastAsia="Times New Roman" w:cs="Arial"/>
          <w:w w:val="105"/>
          <w:szCs w:val="24"/>
          <w:lang w:eastAsia="pl-PL"/>
        </w:rPr>
        <w:t>tworzenia</w:t>
      </w:r>
      <w:r w:rsidRPr="003A440E">
        <w:rPr>
          <w:rFonts w:eastAsia="Times New Roman" w:cs="Arial"/>
          <w:spacing w:val="-2"/>
          <w:w w:val="105"/>
          <w:szCs w:val="24"/>
          <w:lang w:eastAsia="pl-PL"/>
        </w:rPr>
        <w:t xml:space="preserve"> </w:t>
      </w:r>
      <w:r w:rsidRPr="003A440E">
        <w:rPr>
          <w:rFonts w:eastAsia="Times New Roman" w:cs="Arial"/>
          <w:w w:val="105"/>
          <w:szCs w:val="24"/>
          <w:lang w:eastAsia="pl-PL"/>
        </w:rPr>
        <w:t>osadu</w:t>
      </w:r>
      <w:r w:rsidRPr="003A440E">
        <w:rPr>
          <w:rFonts w:eastAsia="Times New Roman" w:cs="Arial"/>
          <w:spacing w:val="-16"/>
          <w:w w:val="105"/>
          <w:szCs w:val="24"/>
          <w:lang w:eastAsia="pl-PL"/>
        </w:rPr>
        <w:t xml:space="preserve"> </w:t>
      </w:r>
      <w:r w:rsidRPr="003A440E">
        <w:rPr>
          <w:rFonts w:eastAsia="Times New Roman" w:cs="Arial"/>
          <w:w w:val="105"/>
          <w:szCs w:val="24"/>
          <w:lang w:eastAsia="pl-PL"/>
        </w:rPr>
        <w:t>wodorotlenku</w:t>
      </w:r>
      <w:r w:rsidRPr="003A440E">
        <w:rPr>
          <w:rFonts w:eastAsia="Times New Roman" w:cs="Arial"/>
          <w:spacing w:val="-7"/>
          <w:w w:val="105"/>
          <w:szCs w:val="24"/>
          <w:lang w:eastAsia="pl-PL"/>
        </w:rPr>
        <w:t xml:space="preserve"> </w:t>
      </w:r>
      <w:r w:rsidRPr="003A440E">
        <w:rPr>
          <w:rFonts w:eastAsia="Times New Roman" w:cs="Arial"/>
          <w:spacing w:val="4"/>
          <w:w w:val="105"/>
          <w:szCs w:val="24"/>
          <w:lang w:eastAsia="pl-PL"/>
        </w:rPr>
        <w:t>żelaza,</w:t>
      </w:r>
      <w:r w:rsidRPr="003A440E">
        <w:rPr>
          <w:rFonts w:eastAsia="Times New Roman" w:cs="Arial"/>
          <w:spacing w:val="-32"/>
          <w:w w:val="105"/>
          <w:szCs w:val="24"/>
          <w:lang w:eastAsia="pl-PL"/>
        </w:rPr>
        <w:t xml:space="preserve"> </w:t>
      </w:r>
      <w:r w:rsidRPr="003A440E">
        <w:rPr>
          <w:rFonts w:eastAsia="Times New Roman" w:cs="Arial"/>
          <w:w w:val="105"/>
          <w:szCs w:val="24"/>
          <w:lang w:eastAsia="pl-PL"/>
        </w:rPr>
        <w:t>który</w:t>
      </w:r>
      <w:r w:rsidRPr="003A440E">
        <w:rPr>
          <w:rFonts w:eastAsia="Times New Roman" w:cs="Arial"/>
          <w:w w:val="98"/>
          <w:szCs w:val="24"/>
          <w:lang w:eastAsia="pl-PL"/>
        </w:rPr>
        <w:t xml:space="preserve"> </w:t>
      </w:r>
      <w:r w:rsidRPr="003A440E">
        <w:rPr>
          <w:rFonts w:eastAsia="Times New Roman" w:cs="Arial"/>
          <w:w w:val="105"/>
          <w:szCs w:val="24"/>
          <w:lang w:eastAsia="pl-PL"/>
        </w:rPr>
        <w:t>na</w:t>
      </w:r>
      <w:r w:rsidRPr="003A440E">
        <w:rPr>
          <w:rFonts w:eastAsia="Times New Roman" w:cs="Arial"/>
          <w:spacing w:val="-24"/>
          <w:w w:val="105"/>
          <w:szCs w:val="24"/>
          <w:lang w:eastAsia="pl-PL"/>
        </w:rPr>
        <w:t xml:space="preserve"> </w:t>
      </w:r>
      <w:r w:rsidRPr="003A440E">
        <w:rPr>
          <w:rFonts w:eastAsia="Times New Roman" w:cs="Arial"/>
          <w:w w:val="105"/>
          <w:szCs w:val="24"/>
          <w:lang w:eastAsia="pl-PL"/>
        </w:rPr>
        <w:t>swojej</w:t>
      </w:r>
      <w:r w:rsidRPr="003A440E">
        <w:rPr>
          <w:rFonts w:eastAsia="Times New Roman" w:cs="Arial"/>
          <w:spacing w:val="-13"/>
          <w:w w:val="105"/>
          <w:szCs w:val="24"/>
          <w:lang w:eastAsia="pl-PL"/>
        </w:rPr>
        <w:t xml:space="preserve"> </w:t>
      </w:r>
      <w:r w:rsidRPr="003A440E">
        <w:rPr>
          <w:rFonts w:eastAsia="Times New Roman" w:cs="Arial"/>
          <w:w w:val="105"/>
          <w:szCs w:val="24"/>
          <w:lang w:eastAsia="pl-PL"/>
        </w:rPr>
        <w:t>rozwiniętej</w:t>
      </w:r>
      <w:r w:rsidRPr="003A440E">
        <w:rPr>
          <w:rFonts w:eastAsia="Times New Roman" w:cs="Arial"/>
          <w:spacing w:val="-26"/>
          <w:w w:val="105"/>
          <w:szCs w:val="24"/>
          <w:lang w:eastAsia="pl-PL"/>
        </w:rPr>
        <w:t xml:space="preserve"> </w:t>
      </w:r>
      <w:r w:rsidRPr="003A440E">
        <w:rPr>
          <w:rFonts w:eastAsia="Times New Roman" w:cs="Arial"/>
          <w:w w:val="105"/>
          <w:szCs w:val="24"/>
          <w:lang w:eastAsia="pl-PL"/>
        </w:rPr>
        <w:t>powierzchni</w:t>
      </w:r>
      <w:r w:rsidRPr="003A440E">
        <w:rPr>
          <w:rFonts w:eastAsia="Times New Roman" w:cs="Arial"/>
          <w:spacing w:val="-19"/>
          <w:w w:val="105"/>
          <w:szCs w:val="24"/>
          <w:lang w:eastAsia="pl-PL"/>
        </w:rPr>
        <w:t xml:space="preserve"> </w:t>
      </w:r>
      <w:r w:rsidRPr="003A440E">
        <w:rPr>
          <w:rFonts w:eastAsia="Times New Roman" w:cs="Arial"/>
          <w:w w:val="105"/>
          <w:szCs w:val="24"/>
          <w:lang w:eastAsia="pl-PL"/>
        </w:rPr>
        <w:t>absorbował</w:t>
      </w:r>
      <w:r w:rsidRPr="003A440E">
        <w:rPr>
          <w:rFonts w:eastAsia="Times New Roman" w:cs="Arial"/>
          <w:spacing w:val="-15"/>
          <w:w w:val="105"/>
          <w:szCs w:val="24"/>
          <w:lang w:eastAsia="pl-PL"/>
        </w:rPr>
        <w:t xml:space="preserve"> </w:t>
      </w:r>
      <w:r w:rsidRPr="003A440E">
        <w:rPr>
          <w:rFonts w:eastAsia="Times New Roman" w:cs="Arial"/>
          <w:w w:val="105"/>
          <w:szCs w:val="24"/>
          <w:lang w:eastAsia="pl-PL"/>
        </w:rPr>
        <w:t>będzie</w:t>
      </w:r>
      <w:r w:rsidRPr="003A440E">
        <w:rPr>
          <w:rFonts w:eastAsia="Times New Roman" w:cs="Arial"/>
          <w:spacing w:val="-17"/>
          <w:w w:val="105"/>
          <w:szCs w:val="24"/>
          <w:lang w:eastAsia="pl-PL"/>
        </w:rPr>
        <w:t xml:space="preserve"> </w:t>
      </w:r>
      <w:r w:rsidRPr="003A440E">
        <w:rPr>
          <w:rFonts w:eastAsia="Times New Roman" w:cs="Arial"/>
          <w:w w:val="105"/>
          <w:szCs w:val="24"/>
          <w:lang w:eastAsia="pl-PL"/>
        </w:rPr>
        <w:t>wytrącane</w:t>
      </w:r>
      <w:r w:rsidRPr="003A440E">
        <w:rPr>
          <w:rFonts w:eastAsia="Times New Roman" w:cs="Arial"/>
          <w:spacing w:val="-5"/>
          <w:w w:val="105"/>
          <w:szCs w:val="24"/>
          <w:lang w:eastAsia="pl-PL"/>
        </w:rPr>
        <w:t xml:space="preserve"> </w:t>
      </w:r>
      <w:r w:rsidRPr="003A440E">
        <w:rPr>
          <w:rFonts w:eastAsia="Times New Roman" w:cs="Arial"/>
          <w:w w:val="105"/>
          <w:szCs w:val="24"/>
          <w:lang w:eastAsia="pl-PL"/>
        </w:rPr>
        <w:t>sole</w:t>
      </w:r>
      <w:r w:rsidRPr="003A440E">
        <w:rPr>
          <w:rFonts w:eastAsia="Times New Roman" w:cs="Arial"/>
          <w:spacing w:val="-17"/>
          <w:w w:val="105"/>
          <w:szCs w:val="24"/>
          <w:lang w:eastAsia="pl-PL"/>
        </w:rPr>
        <w:t xml:space="preserve"> </w:t>
      </w:r>
      <w:r w:rsidRPr="003A440E">
        <w:rPr>
          <w:rFonts w:eastAsia="Times New Roman" w:cs="Arial"/>
          <w:w w:val="105"/>
          <w:szCs w:val="24"/>
          <w:lang w:eastAsia="pl-PL"/>
        </w:rPr>
        <w:t>metali</w:t>
      </w:r>
      <w:r w:rsidRPr="003A440E">
        <w:rPr>
          <w:rFonts w:eastAsia="Times New Roman" w:cs="Arial"/>
          <w:spacing w:val="-31"/>
          <w:w w:val="105"/>
          <w:szCs w:val="24"/>
          <w:lang w:eastAsia="pl-PL"/>
        </w:rPr>
        <w:t xml:space="preserve"> </w:t>
      </w:r>
      <w:r w:rsidRPr="003A440E">
        <w:rPr>
          <w:rFonts w:eastAsia="Times New Roman" w:cs="Arial"/>
          <w:spacing w:val="4"/>
          <w:w w:val="105"/>
          <w:szCs w:val="24"/>
          <w:lang w:eastAsia="pl-PL"/>
        </w:rPr>
        <w:t xml:space="preserve">(Sn, </w:t>
      </w:r>
      <w:r w:rsidRPr="003A440E">
        <w:rPr>
          <w:rFonts w:eastAsia="Times New Roman" w:cs="Arial"/>
          <w:w w:val="105"/>
          <w:szCs w:val="24"/>
          <w:lang w:eastAsia="pl-PL"/>
        </w:rPr>
        <w:t>Cu,</w:t>
      </w:r>
      <w:r w:rsidRPr="003A440E">
        <w:rPr>
          <w:rFonts w:eastAsia="Times New Roman" w:cs="Arial"/>
          <w:w w:val="110"/>
          <w:szCs w:val="24"/>
          <w:lang w:eastAsia="pl-PL"/>
        </w:rPr>
        <w:t xml:space="preserve"> Ni). Zbiorniki wyposażone będą w </w:t>
      </w:r>
      <w:r w:rsidRPr="003A440E">
        <w:rPr>
          <w:rFonts w:eastAsia="Times New Roman" w:cs="Arial"/>
          <w:spacing w:val="2"/>
          <w:w w:val="110"/>
          <w:szCs w:val="24"/>
          <w:lang w:eastAsia="pl-PL"/>
        </w:rPr>
        <w:t xml:space="preserve">mieszadła, </w:t>
      </w:r>
      <w:r w:rsidRPr="003A440E">
        <w:rPr>
          <w:rFonts w:eastAsia="Times New Roman" w:cs="Arial"/>
          <w:w w:val="110"/>
          <w:szCs w:val="24"/>
          <w:lang w:eastAsia="pl-PL"/>
        </w:rPr>
        <w:t>możliwość dozowania kwasu</w:t>
      </w:r>
      <w:r w:rsidRPr="003A440E">
        <w:rPr>
          <w:rFonts w:eastAsia="Times New Roman" w:cs="Arial"/>
          <w:spacing w:val="-38"/>
          <w:w w:val="110"/>
          <w:szCs w:val="24"/>
          <w:lang w:eastAsia="pl-PL"/>
        </w:rPr>
        <w:t xml:space="preserve"> </w:t>
      </w:r>
      <w:r w:rsidRPr="003A440E">
        <w:rPr>
          <w:rFonts w:eastAsia="Times New Roman" w:cs="Arial"/>
          <w:w w:val="110"/>
          <w:szCs w:val="24"/>
          <w:lang w:eastAsia="pl-PL"/>
        </w:rPr>
        <w:t>lub</w:t>
      </w:r>
      <w:r w:rsidRPr="003A440E">
        <w:rPr>
          <w:rFonts w:eastAsia="Times New Roman" w:cs="Arial"/>
          <w:w w:val="99"/>
          <w:szCs w:val="24"/>
          <w:lang w:eastAsia="pl-PL"/>
        </w:rPr>
        <w:t xml:space="preserve"> </w:t>
      </w:r>
      <w:r w:rsidRPr="003A440E">
        <w:rPr>
          <w:rFonts w:eastAsia="Times New Roman" w:cs="Arial"/>
          <w:w w:val="105"/>
          <w:szCs w:val="24"/>
          <w:lang w:eastAsia="pl-PL"/>
        </w:rPr>
        <w:t>zasady</w:t>
      </w:r>
      <w:r w:rsidRPr="003A440E">
        <w:rPr>
          <w:rFonts w:eastAsia="Times New Roman" w:cs="Arial"/>
          <w:spacing w:val="-30"/>
          <w:w w:val="105"/>
          <w:szCs w:val="24"/>
          <w:lang w:eastAsia="pl-PL"/>
        </w:rPr>
        <w:t xml:space="preserve"> </w:t>
      </w:r>
      <w:r w:rsidRPr="003A440E">
        <w:rPr>
          <w:rFonts w:eastAsia="Times New Roman" w:cs="Arial"/>
          <w:w w:val="105"/>
          <w:szCs w:val="24"/>
          <w:lang w:eastAsia="pl-PL"/>
        </w:rPr>
        <w:t>oraz</w:t>
      </w:r>
      <w:r w:rsidRPr="003A440E">
        <w:rPr>
          <w:rFonts w:eastAsia="Times New Roman" w:cs="Arial"/>
          <w:spacing w:val="-33"/>
          <w:w w:val="105"/>
          <w:szCs w:val="24"/>
          <w:lang w:eastAsia="pl-PL"/>
        </w:rPr>
        <w:t xml:space="preserve"> </w:t>
      </w:r>
      <w:r w:rsidRPr="003A440E">
        <w:rPr>
          <w:rFonts w:eastAsia="Times New Roman" w:cs="Arial"/>
          <w:w w:val="105"/>
          <w:szCs w:val="24"/>
          <w:lang w:eastAsia="pl-PL"/>
        </w:rPr>
        <w:t>pomiaru</w:t>
      </w:r>
      <w:r w:rsidRPr="003A440E">
        <w:rPr>
          <w:rFonts w:eastAsia="Times New Roman" w:cs="Arial"/>
          <w:spacing w:val="-32"/>
          <w:w w:val="105"/>
          <w:szCs w:val="24"/>
          <w:lang w:eastAsia="pl-PL"/>
        </w:rPr>
        <w:t xml:space="preserve"> </w:t>
      </w:r>
      <w:proofErr w:type="spellStart"/>
      <w:r w:rsidRPr="003A440E">
        <w:rPr>
          <w:rFonts w:eastAsia="Times New Roman" w:cs="Arial"/>
          <w:w w:val="105"/>
          <w:szCs w:val="24"/>
          <w:lang w:eastAsia="pl-PL"/>
        </w:rPr>
        <w:t>pH</w:t>
      </w:r>
      <w:proofErr w:type="spellEnd"/>
      <w:r w:rsidRPr="003A440E">
        <w:rPr>
          <w:rFonts w:eastAsia="Times New Roman" w:cs="Arial"/>
          <w:w w:val="105"/>
          <w:szCs w:val="24"/>
          <w:lang w:eastAsia="pl-PL"/>
        </w:rPr>
        <w:t>.</w:t>
      </w:r>
      <w:r w:rsidRPr="003A440E">
        <w:rPr>
          <w:rFonts w:eastAsia="Times New Roman" w:cs="Arial"/>
          <w:spacing w:val="-44"/>
          <w:w w:val="105"/>
          <w:szCs w:val="24"/>
          <w:lang w:eastAsia="pl-PL"/>
        </w:rPr>
        <w:t xml:space="preserve"> </w:t>
      </w:r>
      <w:r w:rsidRPr="003A440E">
        <w:rPr>
          <w:rFonts w:eastAsia="Times New Roman" w:cs="Arial"/>
          <w:w w:val="105"/>
          <w:szCs w:val="24"/>
          <w:lang w:eastAsia="pl-PL"/>
        </w:rPr>
        <w:t>Ścieki</w:t>
      </w:r>
      <w:r w:rsidRPr="003A440E">
        <w:rPr>
          <w:rFonts w:eastAsia="Times New Roman" w:cs="Arial"/>
          <w:spacing w:val="-36"/>
          <w:w w:val="105"/>
          <w:szCs w:val="24"/>
          <w:lang w:eastAsia="pl-PL"/>
        </w:rPr>
        <w:t xml:space="preserve"> </w:t>
      </w:r>
      <w:r w:rsidRPr="003A440E">
        <w:rPr>
          <w:rFonts w:eastAsia="Times New Roman" w:cs="Arial"/>
          <w:w w:val="105"/>
          <w:szCs w:val="24"/>
          <w:lang w:eastAsia="pl-PL"/>
        </w:rPr>
        <w:t>odpływające</w:t>
      </w:r>
      <w:r w:rsidRPr="003A440E">
        <w:rPr>
          <w:rFonts w:eastAsia="Times New Roman" w:cs="Arial"/>
          <w:spacing w:val="-31"/>
          <w:w w:val="105"/>
          <w:szCs w:val="24"/>
          <w:lang w:eastAsia="pl-PL"/>
        </w:rPr>
        <w:t xml:space="preserve"> </w:t>
      </w:r>
      <w:r w:rsidRPr="003A440E">
        <w:rPr>
          <w:rFonts w:eastAsia="Times New Roman" w:cs="Arial"/>
          <w:w w:val="105"/>
          <w:szCs w:val="24"/>
          <w:lang w:eastAsia="pl-PL"/>
        </w:rPr>
        <w:t>z</w:t>
      </w:r>
      <w:r w:rsidRPr="003A440E">
        <w:rPr>
          <w:rFonts w:eastAsia="Times New Roman" w:cs="Arial"/>
          <w:spacing w:val="-34"/>
          <w:w w:val="105"/>
          <w:szCs w:val="24"/>
          <w:lang w:eastAsia="pl-PL"/>
        </w:rPr>
        <w:t xml:space="preserve"> </w:t>
      </w:r>
      <w:r w:rsidRPr="003A440E">
        <w:rPr>
          <w:rFonts w:eastAsia="Times New Roman" w:cs="Arial"/>
          <w:w w:val="105"/>
          <w:szCs w:val="24"/>
          <w:lang w:eastAsia="pl-PL"/>
        </w:rPr>
        <w:t>procesu</w:t>
      </w:r>
      <w:r w:rsidRPr="003A440E">
        <w:rPr>
          <w:rFonts w:eastAsia="Times New Roman" w:cs="Arial"/>
          <w:spacing w:val="-34"/>
          <w:w w:val="105"/>
          <w:szCs w:val="24"/>
          <w:lang w:eastAsia="pl-PL"/>
        </w:rPr>
        <w:t xml:space="preserve"> </w:t>
      </w:r>
      <w:r w:rsidRPr="003A440E">
        <w:rPr>
          <w:rFonts w:eastAsia="Times New Roman" w:cs="Arial"/>
          <w:w w:val="105"/>
          <w:szCs w:val="24"/>
          <w:lang w:eastAsia="pl-PL"/>
        </w:rPr>
        <w:t>koagulacji</w:t>
      </w:r>
      <w:r w:rsidRPr="003A440E">
        <w:rPr>
          <w:rFonts w:eastAsia="Times New Roman" w:cs="Arial"/>
          <w:spacing w:val="-31"/>
          <w:w w:val="105"/>
          <w:szCs w:val="24"/>
          <w:lang w:eastAsia="pl-PL"/>
        </w:rPr>
        <w:t xml:space="preserve"> </w:t>
      </w:r>
      <w:r w:rsidRPr="003A440E">
        <w:rPr>
          <w:rFonts w:eastAsia="Times New Roman" w:cs="Arial"/>
          <w:w w:val="105"/>
          <w:szCs w:val="24"/>
          <w:lang w:eastAsia="pl-PL"/>
        </w:rPr>
        <w:t>przetłaczane</w:t>
      </w:r>
      <w:r w:rsidRPr="003A440E">
        <w:rPr>
          <w:rFonts w:eastAsia="Times New Roman" w:cs="Arial"/>
          <w:spacing w:val="-32"/>
          <w:w w:val="105"/>
          <w:szCs w:val="24"/>
          <w:lang w:eastAsia="pl-PL"/>
        </w:rPr>
        <w:t xml:space="preserve"> </w:t>
      </w:r>
      <w:r w:rsidRPr="003A440E">
        <w:rPr>
          <w:rFonts w:eastAsia="Times New Roman" w:cs="Arial"/>
          <w:w w:val="105"/>
          <w:szCs w:val="24"/>
          <w:lang w:eastAsia="pl-PL"/>
        </w:rPr>
        <w:t>będą</w:t>
      </w:r>
      <w:r w:rsidRPr="003A440E">
        <w:rPr>
          <w:rFonts w:eastAsia="Times New Roman" w:cs="Arial"/>
          <w:w w:val="101"/>
          <w:szCs w:val="24"/>
          <w:lang w:eastAsia="pl-PL"/>
        </w:rPr>
        <w:t xml:space="preserve"> </w:t>
      </w:r>
      <w:r w:rsidRPr="003A440E">
        <w:rPr>
          <w:rFonts w:eastAsia="Times New Roman" w:cs="Arial"/>
          <w:w w:val="110"/>
          <w:szCs w:val="24"/>
          <w:lang w:eastAsia="pl-PL"/>
        </w:rPr>
        <w:t>do dekantera. Do komory dopływowej klarownika, wyposażonej w mieszadło, dozowany będzie</w:t>
      </w:r>
      <w:r w:rsidRPr="003A440E">
        <w:rPr>
          <w:rFonts w:eastAsia="Times New Roman" w:cs="Arial"/>
          <w:spacing w:val="19"/>
          <w:w w:val="110"/>
          <w:szCs w:val="24"/>
          <w:lang w:eastAsia="pl-PL"/>
        </w:rPr>
        <w:t xml:space="preserve"> </w:t>
      </w:r>
      <w:r w:rsidRPr="003A440E">
        <w:rPr>
          <w:rFonts w:eastAsia="Times New Roman" w:cs="Arial"/>
          <w:w w:val="110"/>
          <w:szCs w:val="24"/>
          <w:lang w:eastAsia="pl-PL"/>
        </w:rPr>
        <w:t>flokulant</w:t>
      </w:r>
      <w:r w:rsidRPr="003A440E">
        <w:rPr>
          <w:rFonts w:eastAsia="Times New Roman" w:cs="Arial"/>
          <w:w w:val="96"/>
          <w:szCs w:val="24"/>
          <w:lang w:eastAsia="pl-PL"/>
        </w:rPr>
        <w:t xml:space="preserve"> </w:t>
      </w:r>
      <w:r w:rsidRPr="003A440E">
        <w:rPr>
          <w:rFonts w:eastAsia="Times New Roman" w:cs="Arial"/>
          <w:spacing w:val="-3"/>
          <w:w w:val="105"/>
          <w:szCs w:val="24"/>
          <w:lang w:eastAsia="pl-PL"/>
        </w:rPr>
        <w:t>polimerowy</w:t>
      </w:r>
      <w:r w:rsidRPr="003A440E">
        <w:rPr>
          <w:rFonts w:eastAsia="Times New Roman" w:cs="Arial"/>
          <w:w w:val="105"/>
          <w:szCs w:val="24"/>
          <w:lang w:eastAsia="pl-PL"/>
        </w:rPr>
        <w:t>,</w:t>
      </w:r>
      <w:r w:rsidRPr="003A440E">
        <w:rPr>
          <w:rFonts w:eastAsia="Times New Roman" w:cs="Arial"/>
          <w:spacing w:val="-32"/>
          <w:w w:val="105"/>
          <w:szCs w:val="24"/>
          <w:lang w:eastAsia="pl-PL"/>
        </w:rPr>
        <w:t xml:space="preserve"> </w:t>
      </w:r>
      <w:r w:rsidRPr="003A440E">
        <w:rPr>
          <w:rFonts w:eastAsia="Times New Roman" w:cs="Arial"/>
          <w:w w:val="105"/>
          <w:szCs w:val="24"/>
          <w:lang w:eastAsia="pl-PL"/>
        </w:rPr>
        <w:t>który</w:t>
      </w:r>
      <w:r w:rsidRPr="003A440E">
        <w:rPr>
          <w:rFonts w:eastAsia="Times New Roman" w:cs="Arial"/>
          <w:spacing w:val="-22"/>
          <w:w w:val="105"/>
          <w:szCs w:val="24"/>
          <w:lang w:eastAsia="pl-PL"/>
        </w:rPr>
        <w:t xml:space="preserve"> </w:t>
      </w:r>
      <w:r w:rsidRPr="003A440E">
        <w:rPr>
          <w:rFonts w:eastAsia="Times New Roman" w:cs="Arial"/>
          <w:w w:val="105"/>
          <w:szCs w:val="24"/>
          <w:lang w:eastAsia="pl-PL"/>
        </w:rPr>
        <w:t>powodował</w:t>
      </w:r>
      <w:r w:rsidRPr="003A440E">
        <w:rPr>
          <w:rFonts w:eastAsia="Times New Roman" w:cs="Arial"/>
          <w:spacing w:val="-21"/>
          <w:w w:val="105"/>
          <w:szCs w:val="24"/>
          <w:lang w:eastAsia="pl-PL"/>
        </w:rPr>
        <w:t xml:space="preserve"> </w:t>
      </w:r>
      <w:r w:rsidRPr="003A440E">
        <w:rPr>
          <w:rFonts w:eastAsia="Times New Roman" w:cs="Arial"/>
          <w:w w:val="105"/>
          <w:szCs w:val="24"/>
          <w:lang w:eastAsia="pl-PL"/>
        </w:rPr>
        <w:t>będzie</w:t>
      </w:r>
      <w:r w:rsidRPr="003A440E">
        <w:rPr>
          <w:rFonts w:eastAsia="Times New Roman" w:cs="Arial"/>
          <w:spacing w:val="-24"/>
          <w:w w:val="105"/>
          <w:szCs w:val="24"/>
          <w:lang w:eastAsia="pl-PL"/>
        </w:rPr>
        <w:t xml:space="preserve"> </w:t>
      </w:r>
      <w:r w:rsidRPr="003A440E">
        <w:rPr>
          <w:rFonts w:eastAsia="Times New Roman" w:cs="Arial"/>
          <w:w w:val="105"/>
          <w:szCs w:val="24"/>
          <w:lang w:eastAsia="pl-PL"/>
        </w:rPr>
        <w:t>flokulację</w:t>
      </w:r>
      <w:r w:rsidRPr="003A440E">
        <w:rPr>
          <w:rFonts w:eastAsia="Times New Roman" w:cs="Arial"/>
          <w:spacing w:val="-16"/>
          <w:w w:val="105"/>
          <w:szCs w:val="24"/>
          <w:lang w:eastAsia="pl-PL"/>
        </w:rPr>
        <w:t xml:space="preserve"> </w:t>
      </w:r>
      <w:r w:rsidRPr="003A440E">
        <w:rPr>
          <w:rFonts w:eastAsia="Times New Roman" w:cs="Arial"/>
          <w:w w:val="105"/>
          <w:szCs w:val="24"/>
          <w:lang w:eastAsia="pl-PL"/>
        </w:rPr>
        <w:t>osadu</w:t>
      </w:r>
      <w:r w:rsidRPr="003A440E">
        <w:rPr>
          <w:rFonts w:eastAsia="Times New Roman" w:cs="Arial"/>
          <w:spacing w:val="-17"/>
          <w:w w:val="105"/>
          <w:szCs w:val="24"/>
          <w:lang w:eastAsia="pl-PL"/>
        </w:rPr>
        <w:t xml:space="preserve"> </w:t>
      </w:r>
      <w:r w:rsidRPr="003A440E">
        <w:rPr>
          <w:rFonts w:eastAsia="Times New Roman" w:cs="Arial"/>
          <w:w w:val="105"/>
          <w:szCs w:val="24"/>
          <w:lang w:eastAsia="pl-PL"/>
        </w:rPr>
        <w:t>(intensywny</w:t>
      </w:r>
      <w:r w:rsidRPr="003A440E">
        <w:rPr>
          <w:rFonts w:eastAsia="Times New Roman" w:cs="Arial"/>
          <w:spacing w:val="-12"/>
          <w:w w:val="105"/>
          <w:szCs w:val="24"/>
          <w:lang w:eastAsia="pl-PL"/>
        </w:rPr>
        <w:t xml:space="preserve"> </w:t>
      </w:r>
      <w:r w:rsidRPr="003A440E">
        <w:rPr>
          <w:rFonts w:eastAsia="Times New Roman" w:cs="Arial"/>
          <w:w w:val="105"/>
          <w:szCs w:val="24"/>
          <w:lang w:eastAsia="pl-PL"/>
        </w:rPr>
        <w:t>rozrost).</w:t>
      </w:r>
      <w:r w:rsidRPr="003A440E">
        <w:rPr>
          <w:rFonts w:eastAsia="Times New Roman" w:cs="Arial"/>
          <w:spacing w:val="-28"/>
          <w:w w:val="105"/>
          <w:szCs w:val="24"/>
          <w:lang w:eastAsia="pl-PL"/>
        </w:rPr>
        <w:t xml:space="preserve"> </w:t>
      </w:r>
      <w:r w:rsidRPr="003A440E">
        <w:rPr>
          <w:rFonts w:eastAsia="Times New Roman" w:cs="Arial"/>
          <w:w w:val="110"/>
          <w:szCs w:val="24"/>
          <w:lang w:eastAsia="pl-PL"/>
        </w:rPr>
        <w:t>Separacja fazy wodnej następować</w:t>
      </w:r>
      <w:r w:rsidRPr="003A440E">
        <w:rPr>
          <w:rFonts w:eastAsia="Times New Roman" w:cs="Arial"/>
          <w:spacing w:val="50"/>
          <w:w w:val="110"/>
          <w:szCs w:val="24"/>
          <w:lang w:eastAsia="pl-PL"/>
        </w:rPr>
        <w:t xml:space="preserve"> </w:t>
      </w:r>
      <w:r w:rsidRPr="003A440E">
        <w:rPr>
          <w:rFonts w:eastAsia="Times New Roman" w:cs="Arial"/>
          <w:w w:val="110"/>
          <w:szCs w:val="24"/>
          <w:lang w:eastAsia="pl-PL"/>
        </w:rPr>
        <w:t>będzie</w:t>
      </w:r>
      <w:r w:rsidRPr="003A440E">
        <w:rPr>
          <w:rFonts w:eastAsia="Times New Roman" w:cs="Arial"/>
          <w:w w:val="97"/>
          <w:szCs w:val="24"/>
          <w:lang w:eastAsia="pl-PL"/>
        </w:rPr>
        <w:t xml:space="preserve"> </w:t>
      </w:r>
      <w:r w:rsidRPr="003A440E">
        <w:rPr>
          <w:rFonts w:eastAsia="Times New Roman" w:cs="Arial"/>
          <w:w w:val="105"/>
          <w:szCs w:val="24"/>
          <w:lang w:eastAsia="pl-PL"/>
        </w:rPr>
        <w:t xml:space="preserve">w dekanterze. Oczyszczona z zawiesin faza wodna odpływać </w:t>
      </w:r>
      <w:r w:rsidRPr="003A440E">
        <w:rPr>
          <w:rFonts w:eastAsia="Times New Roman" w:cs="Arial"/>
          <w:spacing w:val="-3"/>
          <w:w w:val="105"/>
          <w:szCs w:val="24"/>
          <w:lang w:eastAsia="pl-PL"/>
        </w:rPr>
        <w:t xml:space="preserve">będzie </w:t>
      </w:r>
      <w:r w:rsidRPr="003A440E">
        <w:rPr>
          <w:rFonts w:eastAsia="Times New Roman" w:cs="Arial"/>
          <w:w w:val="105"/>
          <w:szCs w:val="24"/>
          <w:lang w:eastAsia="pl-PL"/>
        </w:rPr>
        <w:t>do</w:t>
      </w:r>
      <w:r w:rsidRPr="003A440E">
        <w:rPr>
          <w:rFonts w:eastAsia="Times New Roman" w:cs="Arial"/>
          <w:spacing w:val="6"/>
          <w:w w:val="105"/>
          <w:szCs w:val="24"/>
          <w:lang w:eastAsia="pl-PL"/>
        </w:rPr>
        <w:t xml:space="preserve"> </w:t>
      </w:r>
      <w:r w:rsidRPr="003A440E">
        <w:rPr>
          <w:rFonts w:eastAsia="Times New Roman" w:cs="Arial"/>
          <w:w w:val="105"/>
          <w:szCs w:val="24"/>
          <w:lang w:eastAsia="pl-PL"/>
        </w:rPr>
        <w:t>zbiornika</w:t>
      </w:r>
      <w:r w:rsidRPr="003A440E">
        <w:rPr>
          <w:rFonts w:eastAsia="Times New Roman" w:cs="Arial"/>
          <w:w w:val="99"/>
          <w:szCs w:val="24"/>
          <w:lang w:eastAsia="pl-PL"/>
        </w:rPr>
        <w:t xml:space="preserve"> </w:t>
      </w:r>
      <w:r w:rsidRPr="003A440E">
        <w:rPr>
          <w:rFonts w:eastAsia="Times New Roman" w:cs="Arial"/>
          <w:w w:val="105"/>
          <w:szCs w:val="24"/>
          <w:lang w:eastAsia="pl-PL"/>
        </w:rPr>
        <w:t>ścieków,</w:t>
      </w:r>
      <w:r w:rsidRPr="003A440E">
        <w:rPr>
          <w:rFonts w:eastAsia="Times New Roman" w:cs="Arial"/>
          <w:spacing w:val="-31"/>
          <w:w w:val="105"/>
          <w:szCs w:val="24"/>
          <w:lang w:eastAsia="pl-PL"/>
        </w:rPr>
        <w:t xml:space="preserve"> </w:t>
      </w:r>
      <w:r w:rsidRPr="003A440E">
        <w:rPr>
          <w:rFonts w:eastAsia="Times New Roman" w:cs="Arial"/>
          <w:w w:val="105"/>
          <w:szCs w:val="24"/>
          <w:lang w:eastAsia="pl-PL"/>
        </w:rPr>
        <w:t>a</w:t>
      </w:r>
      <w:r w:rsidRPr="003A440E">
        <w:rPr>
          <w:rFonts w:eastAsia="Times New Roman" w:cs="Arial"/>
          <w:spacing w:val="-25"/>
          <w:w w:val="105"/>
          <w:szCs w:val="24"/>
          <w:lang w:eastAsia="pl-PL"/>
        </w:rPr>
        <w:t xml:space="preserve"> </w:t>
      </w:r>
      <w:r w:rsidRPr="003A440E">
        <w:rPr>
          <w:rFonts w:eastAsia="Times New Roman" w:cs="Arial"/>
          <w:w w:val="105"/>
          <w:szCs w:val="24"/>
          <w:lang w:eastAsia="pl-PL"/>
        </w:rPr>
        <w:t>osad</w:t>
      </w:r>
      <w:r w:rsidRPr="003A440E">
        <w:rPr>
          <w:rFonts w:eastAsia="Times New Roman" w:cs="Arial"/>
          <w:spacing w:val="-20"/>
          <w:w w:val="105"/>
          <w:szCs w:val="24"/>
          <w:lang w:eastAsia="pl-PL"/>
        </w:rPr>
        <w:t xml:space="preserve"> </w:t>
      </w:r>
      <w:r w:rsidRPr="003A440E">
        <w:rPr>
          <w:rFonts w:eastAsia="Times New Roman" w:cs="Arial"/>
          <w:w w:val="105"/>
          <w:szCs w:val="24"/>
          <w:lang w:eastAsia="pl-PL"/>
        </w:rPr>
        <w:t>pompowany</w:t>
      </w:r>
      <w:r w:rsidRPr="003A440E">
        <w:rPr>
          <w:rFonts w:eastAsia="Times New Roman" w:cs="Arial"/>
          <w:spacing w:val="-15"/>
          <w:w w:val="105"/>
          <w:szCs w:val="24"/>
          <w:lang w:eastAsia="pl-PL"/>
        </w:rPr>
        <w:t xml:space="preserve"> </w:t>
      </w:r>
      <w:r w:rsidRPr="003A440E">
        <w:rPr>
          <w:rFonts w:eastAsia="Times New Roman" w:cs="Arial"/>
          <w:spacing w:val="-3"/>
          <w:w w:val="105"/>
          <w:szCs w:val="24"/>
          <w:lang w:eastAsia="pl-PL"/>
        </w:rPr>
        <w:t>będzie</w:t>
      </w:r>
      <w:r w:rsidRPr="003A440E">
        <w:rPr>
          <w:rFonts w:eastAsia="Times New Roman" w:cs="Arial"/>
          <w:spacing w:val="-26"/>
          <w:w w:val="105"/>
          <w:szCs w:val="24"/>
          <w:lang w:eastAsia="pl-PL"/>
        </w:rPr>
        <w:t xml:space="preserve"> </w:t>
      </w:r>
      <w:r w:rsidRPr="003A440E">
        <w:rPr>
          <w:rFonts w:eastAsia="Times New Roman" w:cs="Arial"/>
          <w:w w:val="105"/>
          <w:szCs w:val="24"/>
          <w:lang w:eastAsia="pl-PL"/>
        </w:rPr>
        <w:t>do</w:t>
      </w:r>
      <w:r w:rsidRPr="003A440E">
        <w:rPr>
          <w:rFonts w:eastAsia="Times New Roman" w:cs="Arial"/>
          <w:spacing w:val="-24"/>
          <w:w w:val="105"/>
          <w:szCs w:val="24"/>
          <w:lang w:eastAsia="pl-PL"/>
        </w:rPr>
        <w:t xml:space="preserve"> </w:t>
      </w:r>
      <w:r w:rsidRPr="003A440E">
        <w:rPr>
          <w:rFonts w:eastAsia="Times New Roman" w:cs="Arial"/>
          <w:w w:val="105"/>
          <w:szCs w:val="24"/>
          <w:lang w:eastAsia="pl-PL"/>
        </w:rPr>
        <w:t>prasy</w:t>
      </w:r>
      <w:r w:rsidRPr="003A440E">
        <w:rPr>
          <w:rFonts w:eastAsia="Times New Roman" w:cs="Arial"/>
          <w:spacing w:val="-25"/>
          <w:w w:val="105"/>
          <w:szCs w:val="24"/>
          <w:lang w:eastAsia="pl-PL"/>
        </w:rPr>
        <w:t xml:space="preserve"> </w:t>
      </w:r>
      <w:r w:rsidRPr="003A440E">
        <w:rPr>
          <w:rFonts w:eastAsia="Times New Roman" w:cs="Arial"/>
          <w:w w:val="105"/>
          <w:szCs w:val="24"/>
          <w:lang w:eastAsia="pl-PL"/>
        </w:rPr>
        <w:t>filtracyjnej.</w:t>
      </w:r>
      <w:r w:rsidRPr="003A440E">
        <w:rPr>
          <w:rFonts w:eastAsia="Times New Roman" w:cs="Arial"/>
          <w:spacing w:val="-39"/>
          <w:w w:val="105"/>
          <w:szCs w:val="24"/>
          <w:lang w:eastAsia="pl-PL"/>
        </w:rPr>
        <w:t xml:space="preserve"> </w:t>
      </w:r>
      <w:r w:rsidRPr="003A440E">
        <w:rPr>
          <w:rFonts w:eastAsia="Times New Roman" w:cs="Arial"/>
          <w:w w:val="105"/>
          <w:szCs w:val="24"/>
          <w:lang w:eastAsia="pl-PL"/>
        </w:rPr>
        <w:t>Woda</w:t>
      </w:r>
      <w:r w:rsidRPr="003A440E">
        <w:rPr>
          <w:rFonts w:eastAsia="Times New Roman" w:cs="Arial"/>
          <w:spacing w:val="-7"/>
          <w:w w:val="105"/>
          <w:szCs w:val="24"/>
          <w:lang w:eastAsia="pl-PL"/>
        </w:rPr>
        <w:t xml:space="preserve"> </w:t>
      </w:r>
      <w:proofErr w:type="spellStart"/>
      <w:r w:rsidRPr="003A440E">
        <w:rPr>
          <w:rFonts w:eastAsia="Times New Roman" w:cs="Arial"/>
          <w:w w:val="105"/>
          <w:szCs w:val="24"/>
          <w:lang w:eastAsia="pl-PL"/>
        </w:rPr>
        <w:t>nadosadowa</w:t>
      </w:r>
      <w:proofErr w:type="spellEnd"/>
      <w:r w:rsidRPr="003A440E">
        <w:rPr>
          <w:rFonts w:eastAsia="Times New Roman" w:cs="Arial"/>
          <w:spacing w:val="-18"/>
          <w:w w:val="105"/>
          <w:szCs w:val="24"/>
          <w:lang w:eastAsia="pl-PL"/>
        </w:rPr>
        <w:t xml:space="preserve"> </w:t>
      </w:r>
      <w:r w:rsidRPr="003A440E">
        <w:rPr>
          <w:rFonts w:eastAsia="Times New Roman" w:cs="Arial"/>
          <w:w w:val="105"/>
          <w:szCs w:val="24"/>
          <w:lang w:eastAsia="pl-PL"/>
        </w:rPr>
        <w:t>będzie</w:t>
      </w:r>
      <w:r w:rsidRPr="003A440E">
        <w:rPr>
          <w:rFonts w:eastAsia="Times New Roman" w:cs="Arial"/>
          <w:w w:val="98"/>
          <w:szCs w:val="24"/>
          <w:lang w:eastAsia="pl-PL"/>
        </w:rPr>
        <w:t xml:space="preserve"> </w:t>
      </w:r>
      <w:r w:rsidRPr="003A440E">
        <w:rPr>
          <w:rFonts w:eastAsia="Times New Roman" w:cs="Arial"/>
          <w:w w:val="110"/>
          <w:szCs w:val="24"/>
          <w:lang w:eastAsia="pl-PL"/>
        </w:rPr>
        <w:t>uśredniana w zbiorniku, a następnie kierowana do procesu filtracji i</w:t>
      </w:r>
      <w:r w:rsidRPr="003A440E">
        <w:rPr>
          <w:rFonts w:eastAsia="Times New Roman" w:cs="Arial"/>
          <w:spacing w:val="-47"/>
          <w:w w:val="110"/>
          <w:szCs w:val="24"/>
          <w:lang w:eastAsia="pl-PL"/>
        </w:rPr>
        <w:t xml:space="preserve">   </w:t>
      </w:r>
      <w:r w:rsidRPr="003A440E">
        <w:rPr>
          <w:rFonts w:eastAsia="Times New Roman" w:cs="Arial"/>
          <w:w w:val="110"/>
          <w:szCs w:val="24"/>
          <w:lang w:eastAsia="pl-PL"/>
        </w:rPr>
        <w:t>poddawana</w:t>
      </w:r>
      <w:r w:rsidRPr="003A440E">
        <w:rPr>
          <w:rFonts w:eastAsia="Times New Roman" w:cs="Arial"/>
          <w:w w:val="98"/>
          <w:szCs w:val="24"/>
          <w:lang w:eastAsia="pl-PL"/>
        </w:rPr>
        <w:t xml:space="preserve"> </w:t>
      </w:r>
      <w:r w:rsidRPr="003A440E">
        <w:rPr>
          <w:rFonts w:eastAsia="Times New Roman" w:cs="Arial"/>
          <w:szCs w:val="24"/>
          <w:lang w:eastAsia="pl-PL"/>
        </w:rPr>
        <w:t>będzie procesowi wymiany jonowej.</w:t>
      </w:r>
    </w:p>
    <w:p w14:paraId="7A3F6760"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pacing w:val="-3"/>
          <w:szCs w:val="24"/>
          <w:lang w:eastAsia="pl-PL"/>
        </w:rPr>
        <w:t xml:space="preserve">Ścieki </w:t>
      </w:r>
      <w:r w:rsidRPr="003A440E">
        <w:rPr>
          <w:rFonts w:eastAsia="Times New Roman" w:cs="Arial"/>
          <w:szCs w:val="24"/>
          <w:lang w:eastAsia="pl-PL"/>
        </w:rPr>
        <w:t xml:space="preserve">ze zbiornika uśredniającego </w:t>
      </w:r>
      <w:r w:rsidRPr="003A440E">
        <w:rPr>
          <w:rFonts w:eastAsia="Times New Roman" w:cs="Arial"/>
          <w:spacing w:val="-3"/>
          <w:szCs w:val="24"/>
          <w:lang w:eastAsia="pl-PL"/>
        </w:rPr>
        <w:t xml:space="preserve">Ni/Cu </w:t>
      </w:r>
      <w:r w:rsidRPr="003A440E">
        <w:rPr>
          <w:rFonts w:eastAsia="Times New Roman" w:cs="Arial"/>
          <w:szCs w:val="24"/>
          <w:lang w:eastAsia="pl-PL"/>
        </w:rPr>
        <w:t>poddawane będą odrębnie</w:t>
      </w:r>
      <w:r w:rsidRPr="003A440E">
        <w:rPr>
          <w:rFonts w:eastAsia="Times New Roman" w:cs="Arial"/>
          <w:spacing w:val="27"/>
          <w:szCs w:val="24"/>
          <w:lang w:eastAsia="pl-PL"/>
        </w:rPr>
        <w:t xml:space="preserve"> </w:t>
      </w:r>
      <w:r w:rsidRPr="003A440E">
        <w:rPr>
          <w:rFonts w:eastAsia="Times New Roman" w:cs="Arial"/>
          <w:szCs w:val="24"/>
          <w:lang w:eastAsia="pl-PL"/>
        </w:rPr>
        <w:t>procesowi</w:t>
      </w:r>
      <w:r w:rsidRPr="003A440E">
        <w:rPr>
          <w:rFonts w:eastAsia="Times New Roman" w:cs="Arial"/>
          <w:w w:val="98"/>
          <w:szCs w:val="24"/>
          <w:lang w:eastAsia="pl-PL"/>
        </w:rPr>
        <w:t xml:space="preserve"> </w:t>
      </w:r>
      <w:r w:rsidRPr="003A440E">
        <w:rPr>
          <w:rFonts w:eastAsia="Times New Roman" w:cs="Arial"/>
          <w:szCs w:val="24"/>
          <w:lang w:eastAsia="pl-PL"/>
        </w:rPr>
        <w:t>koagulacji. Osad będzie odwadniany przy pomocy prasy</w:t>
      </w:r>
      <w:r w:rsidRPr="003A440E">
        <w:rPr>
          <w:rFonts w:eastAsia="Times New Roman" w:cs="Arial"/>
          <w:spacing w:val="61"/>
          <w:szCs w:val="24"/>
          <w:lang w:eastAsia="pl-PL"/>
        </w:rPr>
        <w:t xml:space="preserve"> </w:t>
      </w:r>
      <w:r w:rsidRPr="003A440E">
        <w:rPr>
          <w:rFonts w:eastAsia="Times New Roman" w:cs="Arial"/>
          <w:spacing w:val="3"/>
          <w:szCs w:val="24"/>
          <w:lang w:eastAsia="pl-PL"/>
        </w:rPr>
        <w:t>ramowej.</w:t>
      </w:r>
    </w:p>
    <w:p w14:paraId="6D6DC7EE" w14:textId="51DA7735"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xml:space="preserve">Ponadto ścieki poddawane będą doczyszczeniu w stacji doczyszczania </w:t>
      </w:r>
      <w:r w:rsidRPr="003A440E">
        <w:rPr>
          <w:rFonts w:eastAsia="Times New Roman" w:cs="Arial"/>
          <w:spacing w:val="3"/>
          <w:szCs w:val="24"/>
          <w:lang w:eastAsia="pl-PL"/>
        </w:rPr>
        <w:t>ścieków,</w:t>
      </w:r>
      <w:r w:rsidRPr="003A440E">
        <w:rPr>
          <w:rFonts w:eastAsia="Times New Roman" w:cs="Arial"/>
          <w:w w:val="110"/>
          <w:szCs w:val="24"/>
          <w:lang w:eastAsia="pl-PL"/>
        </w:rPr>
        <w:t xml:space="preserve"> </w:t>
      </w:r>
      <w:r w:rsidRPr="003A440E">
        <w:rPr>
          <w:rFonts w:eastAsia="Times New Roman" w:cs="Arial"/>
          <w:szCs w:val="24"/>
          <w:lang w:eastAsia="pl-PL"/>
        </w:rPr>
        <w:t>w</w:t>
      </w:r>
      <w:r w:rsidR="001D2EA9">
        <w:rPr>
          <w:rFonts w:eastAsia="Times New Roman" w:cs="Arial"/>
          <w:szCs w:val="24"/>
          <w:lang w:eastAsia="pl-PL"/>
        </w:rPr>
        <w:t> </w:t>
      </w:r>
      <w:r w:rsidRPr="003A440E">
        <w:rPr>
          <w:rFonts w:eastAsia="Times New Roman" w:cs="Arial"/>
          <w:szCs w:val="24"/>
          <w:lang w:eastAsia="pl-PL"/>
        </w:rPr>
        <w:t>skład której wchodzić</w:t>
      </w:r>
      <w:r w:rsidRPr="003A440E">
        <w:rPr>
          <w:rFonts w:eastAsia="Times New Roman" w:cs="Arial"/>
          <w:spacing w:val="57"/>
          <w:szCs w:val="24"/>
          <w:lang w:eastAsia="pl-PL"/>
        </w:rPr>
        <w:t xml:space="preserve"> </w:t>
      </w:r>
      <w:r w:rsidRPr="003A440E">
        <w:rPr>
          <w:rFonts w:eastAsia="Times New Roman" w:cs="Arial"/>
          <w:szCs w:val="24"/>
          <w:lang w:eastAsia="pl-PL"/>
        </w:rPr>
        <w:t>będzie:</w:t>
      </w:r>
    </w:p>
    <w:p w14:paraId="279BF19E" w14:textId="77777777" w:rsidR="006A239E" w:rsidRPr="003A440E" w:rsidRDefault="006A239E" w:rsidP="009066AD">
      <w:pPr>
        <w:widowControl w:val="0"/>
        <w:numPr>
          <w:ilvl w:val="0"/>
          <w:numId w:val="27"/>
        </w:numPr>
        <w:adjustRightInd w:val="0"/>
        <w:spacing w:after="0" w:line="276" w:lineRule="auto"/>
        <w:ind w:left="426" w:hanging="426"/>
        <w:contextualSpacing/>
        <w:textAlignment w:val="baseline"/>
        <w:rPr>
          <w:rFonts w:eastAsia="Times New Roman" w:cs="Arial"/>
          <w:szCs w:val="24"/>
          <w:lang w:eastAsia="pl-PL"/>
        </w:rPr>
      </w:pPr>
      <w:r w:rsidRPr="003A440E">
        <w:rPr>
          <w:rFonts w:eastAsia="Times New Roman" w:cs="Arial"/>
          <w:szCs w:val="24"/>
          <w:lang w:eastAsia="pl-PL"/>
        </w:rPr>
        <w:t>filtr wielowarstwowy,</w:t>
      </w:r>
    </w:p>
    <w:p w14:paraId="2491137D" w14:textId="77777777" w:rsidR="006A239E" w:rsidRPr="003A440E" w:rsidRDefault="006A239E" w:rsidP="009066AD">
      <w:pPr>
        <w:widowControl w:val="0"/>
        <w:numPr>
          <w:ilvl w:val="0"/>
          <w:numId w:val="27"/>
        </w:numPr>
        <w:adjustRightInd w:val="0"/>
        <w:spacing w:after="0" w:line="276" w:lineRule="auto"/>
        <w:ind w:left="426" w:hanging="426"/>
        <w:contextualSpacing/>
        <w:textAlignment w:val="baseline"/>
        <w:rPr>
          <w:rFonts w:eastAsia="Times New Roman" w:cs="Arial"/>
          <w:szCs w:val="24"/>
          <w:lang w:eastAsia="pl-PL"/>
        </w:rPr>
      </w:pPr>
      <w:r w:rsidRPr="003A440E">
        <w:rPr>
          <w:rFonts w:eastAsia="Times New Roman" w:cs="Arial"/>
          <w:szCs w:val="24"/>
          <w:lang w:eastAsia="pl-PL"/>
        </w:rPr>
        <w:t>dwa filtry węglowe.</w:t>
      </w:r>
    </w:p>
    <w:p w14:paraId="6CA57B1F"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Oczyszczone ścieki opuszczające system filtracji poddawane</w:t>
      </w:r>
      <w:r w:rsidRPr="003A440E">
        <w:rPr>
          <w:rFonts w:eastAsia="Times New Roman" w:cs="Arial"/>
          <w:spacing w:val="20"/>
          <w:szCs w:val="24"/>
          <w:lang w:eastAsia="pl-PL"/>
        </w:rPr>
        <w:t xml:space="preserve"> </w:t>
      </w:r>
      <w:r w:rsidRPr="003A440E">
        <w:rPr>
          <w:rFonts w:eastAsia="Times New Roman" w:cs="Arial"/>
          <w:szCs w:val="24"/>
          <w:lang w:eastAsia="pl-PL"/>
        </w:rPr>
        <w:t>będą</w:t>
      </w:r>
      <w:r w:rsidRPr="003A440E">
        <w:rPr>
          <w:rFonts w:eastAsia="Times New Roman" w:cs="Arial"/>
          <w:w w:val="101"/>
          <w:szCs w:val="24"/>
          <w:lang w:eastAsia="pl-PL"/>
        </w:rPr>
        <w:t xml:space="preserve"> </w:t>
      </w:r>
      <w:r w:rsidRPr="003A440E">
        <w:rPr>
          <w:rFonts w:eastAsia="Times New Roman" w:cs="Arial"/>
          <w:szCs w:val="24"/>
          <w:lang w:eastAsia="pl-PL"/>
        </w:rPr>
        <w:t>korekcie</w:t>
      </w:r>
      <w:r w:rsidRPr="003A440E">
        <w:rPr>
          <w:rFonts w:eastAsia="Times New Roman" w:cs="Arial"/>
          <w:spacing w:val="11"/>
          <w:szCs w:val="24"/>
          <w:lang w:eastAsia="pl-PL"/>
        </w:rPr>
        <w:t xml:space="preserve"> </w:t>
      </w:r>
      <w:proofErr w:type="spellStart"/>
      <w:r w:rsidRPr="003A440E">
        <w:rPr>
          <w:rFonts w:eastAsia="Times New Roman" w:cs="Arial"/>
          <w:szCs w:val="24"/>
          <w:lang w:eastAsia="pl-PL"/>
        </w:rPr>
        <w:t>pH</w:t>
      </w:r>
      <w:proofErr w:type="spellEnd"/>
      <w:r w:rsidRPr="003A440E">
        <w:rPr>
          <w:rFonts w:eastAsia="Times New Roman" w:cs="Arial"/>
          <w:szCs w:val="24"/>
          <w:lang w:eastAsia="pl-PL"/>
        </w:rPr>
        <w:t>.</w:t>
      </w:r>
    </w:p>
    <w:p w14:paraId="237156DD" w14:textId="77777777" w:rsidR="006A239E" w:rsidRPr="003A440E" w:rsidRDefault="006A239E" w:rsidP="00A65FE9">
      <w:pPr>
        <w:widowControl w:val="0"/>
        <w:adjustRightInd w:val="0"/>
        <w:spacing w:after="240" w:line="276" w:lineRule="auto"/>
        <w:textAlignment w:val="baseline"/>
        <w:rPr>
          <w:rFonts w:eastAsia="Times New Roman" w:cs="Arial"/>
          <w:szCs w:val="24"/>
          <w:lang w:eastAsia="pl-PL"/>
        </w:rPr>
      </w:pPr>
      <w:r w:rsidRPr="003A440E">
        <w:rPr>
          <w:rFonts w:eastAsia="Times New Roman" w:cs="Arial"/>
          <w:szCs w:val="24"/>
          <w:lang w:eastAsia="pl-PL"/>
        </w:rPr>
        <w:t xml:space="preserve">Ścieki po przejściu przez układ filtrów zrzucane będą do kanalizacji. </w:t>
      </w:r>
    </w:p>
    <w:p w14:paraId="4E1E26D7" w14:textId="77777777" w:rsidR="006A239E" w:rsidRPr="001854A1" w:rsidRDefault="006A239E" w:rsidP="00797E79">
      <w:pPr>
        <w:widowControl w:val="0"/>
        <w:adjustRightInd w:val="0"/>
        <w:spacing w:line="276" w:lineRule="auto"/>
        <w:contextualSpacing/>
        <w:textAlignment w:val="baseline"/>
        <w:rPr>
          <w:rFonts w:eastAsia="Calibri" w:cs="Arial"/>
          <w:b/>
          <w:kern w:val="2"/>
          <w:szCs w:val="24"/>
          <w14:ligatures w14:val="standardContextual"/>
        </w:rPr>
      </w:pPr>
      <w:r w:rsidRPr="001854A1">
        <w:rPr>
          <w:rFonts w:eastAsia="Calibri" w:cs="Arial"/>
          <w:b/>
          <w:kern w:val="2"/>
          <w:szCs w:val="24"/>
          <w14:ligatures w14:val="standardContextual"/>
        </w:rPr>
        <w:t>I.4. Zabezpieczenia miejsc magazynowania substancji mające na celu ograniczenie emisji do środowiska</w:t>
      </w:r>
    </w:p>
    <w:p w14:paraId="75C4D5AD" w14:textId="77777777" w:rsidR="006A239E" w:rsidRPr="00EF3F6B" w:rsidRDefault="006A239E" w:rsidP="00797E79">
      <w:pPr>
        <w:widowControl w:val="0"/>
        <w:adjustRightInd w:val="0"/>
        <w:spacing w:line="276" w:lineRule="auto"/>
        <w:contextualSpacing/>
        <w:textAlignment w:val="baseline"/>
        <w:rPr>
          <w:rFonts w:eastAsia="Calibri" w:cs="Arial"/>
          <w:bCs/>
          <w:kern w:val="2"/>
          <w:sz w:val="20"/>
          <w:szCs w:val="20"/>
          <w14:ligatures w14:val="standardContextual"/>
        </w:rPr>
      </w:pPr>
      <w:r w:rsidRPr="00EF3F6B">
        <w:rPr>
          <w:rFonts w:eastAsia="Calibri" w:cs="Arial"/>
          <w:b/>
          <w:bCs/>
          <w:kern w:val="2"/>
          <w:sz w:val="20"/>
          <w:szCs w:val="20"/>
          <w14:ligatures w14:val="standardContextual"/>
        </w:rPr>
        <w:t>Tabela 2</w:t>
      </w:r>
    </w:p>
    <w:tbl>
      <w:tblPr>
        <w:tblW w:w="5000" w:type="pct"/>
        <w:tblCellMar>
          <w:left w:w="70" w:type="dxa"/>
          <w:right w:w="70" w:type="dxa"/>
        </w:tblCellMar>
        <w:tblLook w:val="00A0" w:firstRow="1" w:lastRow="0" w:firstColumn="1" w:lastColumn="0" w:noHBand="0" w:noVBand="0"/>
        <w:tblDescription w:val="Tabela przedstawia zabezpieczenia miejsc magazynowania substancji mające na celu ograniczenie emisji do środowiska."/>
      </w:tblPr>
      <w:tblGrid>
        <w:gridCol w:w="440"/>
        <w:gridCol w:w="1555"/>
        <w:gridCol w:w="1549"/>
        <w:gridCol w:w="1462"/>
        <w:gridCol w:w="1945"/>
        <w:gridCol w:w="2101"/>
      </w:tblGrid>
      <w:tr w:rsidR="006A239E" w:rsidRPr="00EF3F6B" w14:paraId="1C34F2B4" w14:textId="77777777" w:rsidTr="002D577D">
        <w:trPr>
          <w:trHeight w:val="600"/>
        </w:trPr>
        <w:tc>
          <w:tcPr>
            <w:tcW w:w="232" w:type="pct"/>
            <w:tcBorders>
              <w:top w:val="single" w:sz="8" w:space="0" w:color="auto"/>
              <w:left w:val="single" w:sz="8" w:space="0" w:color="auto"/>
              <w:bottom w:val="single" w:sz="8" w:space="0" w:color="auto"/>
              <w:right w:val="single" w:sz="8" w:space="0" w:color="auto"/>
            </w:tcBorders>
            <w:shd w:val="clear" w:color="000000" w:fill="FDFDFD"/>
            <w:vAlign w:val="center"/>
          </w:tcPr>
          <w:p w14:paraId="1B464A4E" w14:textId="77777777" w:rsidR="006A239E" w:rsidRPr="00EF3F6B" w:rsidRDefault="006A239E" w:rsidP="009066AD">
            <w:pPr>
              <w:widowControl w:val="0"/>
              <w:adjustRightInd w:val="0"/>
              <w:spacing w:after="0" w:line="240" w:lineRule="auto"/>
              <w:contextualSpacing/>
              <w:textAlignment w:val="baseline"/>
              <w:rPr>
                <w:rFonts w:eastAsia="Calibri" w:cs="Arial"/>
                <w:b/>
                <w:bCs/>
                <w:kern w:val="2"/>
                <w:sz w:val="20"/>
                <w:szCs w:val="20"/>
                <w14:ligatures w14:val="standardContextual"/>
              </w:rPr>
            </w:pPr>
            <w:r w:rsidRPr="00EF3F6B">
              <w:rPr>
                <w:rFonts w:eastAsia="Calibri" w:cs="Arial"/>
                <w:b/>
                <w:bCs/>
                <w:kern w:val="2"/>
                <w:sz w:val="20"/>
                <w:szCs w:val="20"/>
                <w14:ligatures w14:val="standardContextual"/>
              </w:rPr>
              <w:t>Lp.</w:t>
            </w:r>
          </w:p>
        </w:tc>
        <w:tc>
          <w:tcPr>
            <w:tcW w:w="861" w:type="pct"/>
            <w:tcBorders>
              <w:top w:val="single" w:sz="8" w:space="0" w:color="auto"/>
              <w:left w:val="single" w:sz="8" w:space="0" w:color="auto"/>
              <w:bottom w:val="single" w:sz="8" w:space="0" w:color="auto"/>
              <w:right w:val="single" w:sz="8" w:space="0" w:color="auto"/>
            </w:tcBorders>
            <w:shd w:val="clear" w:color="000000" w:fill="FDFDFD"/>
            <w:vAlign w:val="center"/>
          </w:tcPr>
          <w:p w14:paraId="729D60EF" w14:textId="77777777" w:rsidR="006A239E" w:rsidRPr="00EF3F6B" w:rsidRDefault="006A239E" w:rsidP="009066AD">
            <w:pPr>
              <w:widowControl w:val="0"/>
              <w:adjustRightInd w:val="0"/>
              <w:spacing w:after="0" w:line="240" w:lineRule="auto"/>
              <w:contextualSpacing/>
              <w:textAlignment w:val="baseline"/>
              <w:rPr>
                <w:rFonts w:eastAsia="Calibri" w:cs="Arial"/>
                <w:b/>
                <w:bCs/>
                <w:kern w:val="2"/>
                <w:sz w:val="20"/>
                <w:szCs w:val="20"/>
                <w14:ligatures w14:val="standardContextual"/>
              </w:rPr>
            </w:pPr>
            <w:r w:rsidRPr="00EF3F6B">
              <w:rPr>
                <w:rFonts w:eastAsia="Calibri" w:cs="Arial"/>
                <w:b/>
                <w:bCs/>
                <w:kern w:val="2"/>
                <w:sz w:val="20"/>
                <w:szCs w:val="20"/>
                <w14:ligatures w14:val="standardContextual"/>
              </w:rPr>
              <w:t>Oznakowanie</w:t>
            </w:r>
          </w:p>
        </w:tc>
        <w:tc>
          <w:tcPr>
            <w:tcW w:w="858" w:type="pct"/>
            <w:tcBorders>
              <w:top w:val="single" w:sz="8" w:space="0" w:color="auto"/>
              <w:left w:val="single" w:sz="8" w:space="0" w:color="auto"/>
              <w:bottom w:val="single" w:sz="8" w:space="0" w:color="auto"/>
              <w:right w:val="single" w:sz="8" w:space="0" w:color="auto"/>
            </w:tcBorders>
            <w:shd w:val="clear" w:color="000000" w:fill="FDFDFD"/>
            <w:vAlign w:val="center"/>
          </w:tcPr>
          <w:p w14:paraId="1A9C9F6C" w14:textId="77777777" w:rsidR="006A239E" w:rsidRPr="00EF3F6B" w:rsidRDefault="006A239E" w:rsidP="009066AD">
            <w:pPr>
              <w:widowControl w:val="0"/>
              <w:adjustRightInd w:val="0"/>
              <w:spacing w:after="0" w:line="240" w:lineRule="auto"/>
              <w:contextualSpacing/>
              <w:textAlignment w:val="baseline"/>
              <w:rPr>
                <w:rFonts w:eastAsia="Calibri" w:cs="Arial"/>
                <w:b/>
                <w:bCs/>
                <w:kern w:val="2"/>
                <w:sz w:val="20"/>
                <w:szCs w:val="20"/>
                <w14:ligatures w14:val="standardContextual"/>
              </w:rPr>
            </w:pPr>
            <w:r w:rsidRPr="00EF3F6B">
              <w:rPr>
                <w:rFonts w:eastAsia="Calibri" w:cs="Arial"/>
                <w:b/>
                <w:bCs/>
                <w:kern w:val="2"/>
                <w:sz w:val="20"/>
                <w:szCs w:val="20"/>
                <w14:ligatures w14:val="standardContextual"/>
              </w:rPr>
              <w:t>Lokalizacja</w:t>
            </w:r>
          </w:p>
        </w:tc>
        <w:tc>
          <w:tcPr>
            <w:tcW w:w="810" w:type="pct"/>
            <w:tcBorders>
              <w:top w:val="single" w:sz="8" w:space="0" w:color="auto"/>
              <w:left w:val="single" w:sz="8" w:space="0" w:color="auto"/>
              <w:bottom w:val="single" w:sz="8" w:space="0" w:color="auto"/>
              <w:right w:val="single" w:sz="8" w:space="0" w:color="auto"/>
            </w:tcBorders>
            <w:shd w:val="clear" w:color="000000" w:fill="FDFDFD"/>
            <w:vAlign w:val="center"/>
          </w:tcPr>
          <w:p w14:paraId="059CA99C" w14:textId="77777777" w:rsidR="006A239E" w:rsidRPr="00EF3F6B" w:rsidRDefault="006A239E" w:rsidP="009066AD">
            <w:pPr>
              <w:widowControl w:val="0"/>
              <w:adjustRightInd w:val="0"/>
              <w:spacing w:after="0" w:line="240" w:lineRule="auto"/>
              <w:contextualSpacing/>
              <w:textAlignment w:val="baseline"/>
              <w:rPr>
                <w:rFonts w:eastAsia="Calibri" w:cs="Arial"/>
                <w:b/>
                <w:bCs/>
                <w:kern w:val="2"/>
                <w:sz w:val="20"/>
                <w:szCs w:val="20"/>
                <w14:ligatures w14:val="standardContextual"/>
              </w:rPr>
            </w:pPr>
            <w:r w:rsidRPr="00EF3F6B">
              <w:rPr>
                <w:rFonts w:eastAsia="Calibri" w:cs="Arial"/>
                <w:b/>
                <w:bCs/>
                <w:kern w:val="2"/>
                <w:sz w:val="20"/>
                <w:szCs w:val="20"/>
                <w14:ligatures w14:val="standardContextual"/>
              </w:rPr>
              <w:t>Pojemność / powierzchnia</w:t>
            </w:r>
          </w:p>
        </w:tc>
        <w:tc>
          <w:tcPr>
            <w:tcW w:w="1076" w:type="pct"/>
            <w:tcBorders>
              <w:top w:val="single" w:sz="8" w:space="0" w:color="auto"/>
              <w:left w:val="single" w:sz="8" w:space="0" w:color="auto"/>
              <w:bottom w:val="single" w:sz="8" w:space="0" w:color="auto"/>
              <w:right w:val="single" w:sz="8" w:space="0" w:color="auto"/>
            </w:tcBorders>
            <w:shd w:val="clear" w:color="000000" w:fill="FDFDFD"/>
            <w:vAlign w:val="center"/>
          </w:tcPr>
          <w:p w14:paraId="66238210" w14:textId="77777777" w:rsidR="006A239E" w:rsidRPr="00EF3F6B" w:rsidRDefault="006A239E" w:rsidP="009066AD">
            <w:pPr>
              <w:widowControl w:val="0"/>
              <w:adjustRightInd w:val="0"/>
              <w:spacing w:after="0" w:line="240" w:lineRule="auto"/>
              <w:contextualSpacing/>
              <w:textAlignment w:val="baseline"/>
              <w:rPr>
                <w:rFonts w:eastAsia="Calibri" w:cs="Arial"/>
                <w:b/>
                <w:bCs/>
                <w:kern w:val="2"/>
                <w:sz w:val="20"/>
                <w:szCs w:val="20"/>
                <w14:ligatures w14:val="standardContextual"/>
              </w:rPr>
            </w:pPr>
            <w:r w:rsidRPr="00EF3F6B">
              <w:rPr>
                <w:rFonts w:eastAsia="Calibri" w:cs="Arial"/>
                <w:b/>
                <w:bCs/>
                <w:kern w:val="2"/>
                <w:sz w:val="20"/>
                <w:szCs w:val="20"/>
                <w14:ligatures w14:val="standardContextual"/>
              </w:rPr>
              <w:t>Rodzaj magazynowanych substancji</w:t>
            </w:r>
          </w:p>
        </w:tc>
        <w:tc>
          <w:tcPr>
            <w:tcW w:w="1162" w:type="pct"/>
            <w:tcBorders>
              <w:top w:val="single" w:sz="8" w:space="0" w:color="auto"/>
              <w:left w:val="single" w:sz="8" w:space="0" w:color="auto"/>
              <w:bottom w:val="single" w:sz="8" w:space="0" w:color="auto"/>
              <w:right w:val="single" w:sz="8" w:space="0" w:color="auto"/>
            </w:tcBorders>
            <w:shd w:val="clear" w:color="000000" w:fill="FDFDFD"/>
            <w:vAlign w:val="center"/>
          </w:tcPr>
          <w:p w14:paraId="7B418915" w14:textId="77777777" w:rsidR="006A239E" w:rsidRPr="00EF3F6B" w:rsidRDefault="006A239E" w:rsidP="009066AD">
            <w:pPr>
              <w:widowControl w:val="0"/>
              <w:adjustRightInd w:val="0"/>
              <w:spacing w:after="0" w:line="240" w:lineRule="auto"/>
              <w:contextualSpacing/>
              <w:textAlignment w:val="baseline"/>
              <w:rPr>
                <w:rFonts w:eastAsia="Calibri" w:cs="Arial"/>
                <w:b/>
                <w:bCs/>
                <w:kern w:val="2"/>
                <w:sz w:val="20"/>
                <w:szCs w:val="20"/>
                <w14:ligatures w14:val="standardContextual"/>
              </w:rPr>
            </w:pPr>
            <w:r w:rsidRPr="00EF3F6B">
              <w:rPr>
                <w:rFonts w:eastAsia="Calibri" w:cs="Arial"/>
                <w:b/>
                <w:bCs/>
                <w:kern w:val="2"/>
                <w:sz w:val="20"/>
                <w:szCs w:val="20"/>
                <w14:ligatures w14:val="standardContextual"/>
              </w:rPr>
              <w:t>Zabezpieczenia miejsc magazynowania</w:t>
            </w:r>
          </w:p>
        </w:tc>
      </w:tr>
      <w:tr w:rsidR="006A239E" w:rsidRPr="00EF3F6B" w14:paraId="4FAD18CE" w14:textId="77777777" w:rsidTr="002D577D">
        <w:trPr>
          <w:trHeight w:val="855"/>
        </w:trPr>
        <w:tc>
          <w:tcPr>
            <w:tcW w:w="232" w:type="pct"/>
            <w:tcBorders>
              <w:top w:val="single" w:sz="8" w:space="0" w:color="auto"/>
              <w:left w:val="single" w:sz="8" w:space="0" w:color="auto"/>
              <w:bottom w:val="single" w:sz="8" w:space="0" w:color="auto"/>
              <w:right w:val="single" w:sz="8" w:space="0" w:color="auto"/>
            </w:tcBorders>
            <w:shd w:val="clear" w:color="000000" w:fill="FDFDFD"/>
            <w:vAlign w:val="center"/>
          </w:tcPr>
          <w:p w14:paraId="364F9179"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1.</w:t>
            </w:r>
          </w:p>
        </w:tc>
        <w:tc>
          <w:tcPr>
            <w:tcW w:w="861" w:type="pct"/>
            <w:tcBorders>
              <w:top w:val="single" w:sz="8" w:space="0" w:color="auto"/>
              <w:left w:val="single" w:sz="8" w:space="0" w:color="auto"/>
              <w:bottom w:val="single" w:sz="8" w:space="0" w:color="auto"/>
              <w:right w:val="single" w:sz="8" w:space="0" w:color="auto"/>
            </w:tcBorders>
            <w:shd w:val="clear" w:color="000000" w:fill="FDFDFD"/>
            <w:vAlign w:val="center"/>
          </w:tcPr>
          <w:p w14:paraId="258C9DA2"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Arial" w:cs="Arial"/>
                <w:kern w:val="2"/>
                <w:sz w:val="20"/>
                <w:szCs w:val="20"/>
                <w:lang w:bidi="pl-PL"/>
                <w14:ligatures w14:val="standardContextual"/>
              </w:rPr>
              <w:t>Silosy sadzy</w:t>
            </w:r>
          </w:p>
        </w:tc>
        <w:tc>
          <w:tcPr>
            <w:tcW w:w="858" w:type="pct"/>
            <w:tcBorders>
              <w:top w:val="single" w:sz="8" w:space="0" w:color="auto"/>
              <w:left w:val="single" w:sz="8" w:space="0" w:color="auto"/>
              <w:bottom w:val="single" w:sz="8" w:space="0" w:color="auto"/>
              <w:right w:val="single" w:sz="8" w:space="0" w:color="auto"/>
            </w:tcBorders>
            <w:shd w:val="clear" w:color="000000" w:fill="FDFDFD"/>
            <w:vAlign w:val="center"/>
          </w:tcPr>
          <w:p w14:paraId="1E881F0E" w14:textId="77777777" w:rsidR="006A239E" w:rsidRPr="00EF3F6B" w:rsidRDefault="006A239E" w:rsidP="009066AD">
            <w:pPr>
              <w:widowControl w:val="0"/>
              <w:adjustRightInd w:val="0"/>
              <w:spacing w:after="0" w:line="240" w:lineRule="auto"/>
              <w:contextualSpacing/>
              <w:textAlignment w:val="baseline"/>
              <w:rPr>
                <w:rFonts w:eastAsia="Arial" w:cs="Arial"/>
                <w:kern w:val="2"/>
                <w:sz w:val="20"/>
                <w:szCs w:val="20"/>
                <w:lang w:bidi="pl-PL"/>
                <w14:ligatures w14:val="standardContextual"/>
              </w:rPr>
            </w:pPr>
            <w:r w:rsidRPr="00EF3F6B">
              <w:rPr>
                <w:rFonts w:eastAsia="Arial" w:cs="Arial"/>
                <w:kern w:val="2"/>
                <w:sz w:val="20"/>
                <w:szCs w:val="20"/>
                <w:lang w:bidi="pl-PL"/>
                <w14:ligatures w14:val="standardContextual"/>
              </w:rPr>
              <w:t>Zakład Z4</w:t>
            </w:r>
          </w:p>
        </w:tc>
        <w:tc>
          <w:tcPr>
            <w:tcW w:w="810" w:type="pct"/>
            <w:tcBorders>
              <w:top w:val="single" w:sz="8" w:space="0" w:color="auto"/>
              <w:left w:val="single" w:sz="8" w:space="0" w:color="auto"/>
              <w:bottom w:val="single" w:sz="8" w:space="0" w:color="auto"/>
              <w:right w:val="single" w:sz="8" w:space="0" w:color="auto"/>
            </w:tcBorders>
            <w:shd w:val="clear" w:color="000000" w:fill="FDFDFD"/>
            <w:vAlign w:val="center"/>
          </w:tcPr>
          <w:p w14:paraId="671C0F56"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Arial" w:cs="Arial"/>
                <w:kern w:val="2"/>
                <w:sz w:val="20"/>
                <w:szCs w:val="20"/>
                <w:lang w:bidi="pl-PL"/>
                <w14:ligatures w14:val="standardContextual"/>
              </w:rPr>
              <w:t>6 x 60 Mg</w:t>
            </w:r>
          </w:p>
        </w:tc>
        <w:tc>
          <w:tcPr>
            <w:tcW w:w="1076" w:type="pct"/>
            <w:tcBorders>
              <w:top w:val="single" w:sz="8" w:space="0" w:color="auto"/>
              <w:left w:val="single" w:sz="8" w:space="0" w:color="auto"/>
              <w:bottom w:val="single" w:sz="8" w:space="0" w:color="auto"/>
              <w:right w:val="single" w:sz="8" w:space="0" w:color="auto"/>
            </w:tcBorders>
            <w:shd w:val="clear" w:color="000000" w:fill="FDFDFD"/>
            <w:vAlign w:val="center"/>
          </w:tcPr>
          <w:p w14:paraId="3A85395F"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Arial" w:cs="Arial"/>
                <w:kern w:val="2"/>
                <w:sz w:val="20"/>
                <w:szCs w:val="20"/>
                <w:lang w:bidi="pl-PL"/>
                <w14:ligatures w14:val="standardContextual"/>
              </w:rPr>
              <w:t>Sadza techniczna</w:t>
            </w:r>
          </w:p>
        </w:tc>
        <w:tc>
          <w:tcPr>
            <w:tcW w:w="1162" w:type="pct"/>
            <w:tcBorders>
              <w:top w:val="single" w:sz="8" w:space="0" w:color="auto"/>
              <w:left w:val="single" w:sz="8" w:space="0" w:color="auto"/>
              <w:bottom w:val="single" w:sz="8" w:space="0" w:color="auto"/>
              <w:right w:val="single" w:sz="8" w:space="0" w:color="auto"/>
            </w:tcBorders>
            <w:shd w:val="clear" w:color="000000" w:fill="FDFDFD"/>
            <w:vAlign w:val="center"/>
          </w:tcPr>
          <w:p w14:paraId="23F6D744" w14:textId="432F4331"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Arial" w:cs="Arial"/>
                <w:kern w:val="2"/>
                <w:sz w:val="20"/>
                <w:szCs w:val="20"/>
                <w:lang w:bidi="pl-PL"/>
                <w14:ligatures w14:val="standardContextual"/>
              </w:rPr>
              <w:t>Zbiorniki naziemne metalowe z</w:t>
            </w:r>
            <w:r w:rsidR="009066AD">
              <w:rPr>
                <w:rFonts w:eastAsia="Arial" w:cs="Arial"/>
                <w:kern w:val="2"/>
                <w:sz w:val="20"/>
                <w:szCs w:val="20"/>
                <w:lang w:bidi="pl-PL"/>
                <w14:ligatures w14:val="standardContextual"/>
              </w:rPr>
              <w:t> </w:t>
            </w:r>
            <w:r w:rsidRPr="00EF3F6B">
              <w:rPr>
                <w:rFonts w:eastAsia="Arial" w:cs="Arial"/>
                <w:kern w:val="2"/>
                <w:sz w:val="20"/>
                <w:szCs w:val="20"/>
                <w:lang w:bidi="pl-PL"/>
                <w14:ligatures w14:val="standardContextual"/>
              </w:rPr>
              <w:t>systemem odpylania</w:t>
            </w:r>
          </w:p>
        </w:tc>
      </w:tr>
      <w:tr w:rsidR="006A239E" w:rsidRPr="00EF3F6B" w14:paraId="701A9BA4" w14:textId="77777777" w:rsidTr="002D577D">
        <w:trPr>
          <w:trHeight w:val="330"/>
        </w:trPr>
        <w:tc>
          <w:tcPr>
            <w:tcW w:w="232" w:type="pct"/>
            <w:tcBorders>
              <w:top w:val="single" w:sz="8" w:space="0" w:color="auto"/>
              <w:left w:val="single" w:sz="8" w:space="0" w:color="auto"/>
              <w:bottom w:val="single" w:sz="8" w:space="0" w:color="auto"/>
              <w:right w:val="single" w:sz="8" w:space="0" w:color="auto"/>
            </w:tcBorders>
            <w:shd w:val="clear" w:color="000000" w:fill="FDFDFD"/>
            <w:vAlign w:val="center"/>
          </w:tcPr>
          <w:p w14:paraId="3E9D6D27"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2.</w:t>
            </w:r>
          </w:p>
        </w:tc>
        <w:tc>
          <w:tcPr>
            <w:tcW w:w="861" w:type="pct"/>
            <w:tcBorders>
              <w:top w:val="single" w:sz="8" w:space="0" w:color="auto"/>
              <w:left w:val="single" w:sz="8" w:space="0" w:color="auto"/>
              <w:bottom w:val="single" w:sz="8" w:space="0" w:color="auto"/>
              <w:right w:val="single" w:sz="8" w:space="0" w:color="auto"/>
            </w:tcBorders>
            <w:shd w:val="clear" w:color="000000" w:fill="FDFDFD"/>
            <w:vAlign w:val="center"/>
          </w:tcPr>
          <w:p w14:paraId="38715499"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1</w:t>
            </w:r>
          </w:p>
        </w:tc>
        <w:tc>
          <w:tcPr>
            <w:tcW w:w="858" w:type="pct"/>
            <w:vMerge w:val="restart"/>
            <w:tcBorders>
              <w:top w:val="single" w:sz="8" w:space="0" w:color="auto"/>
              <w:left w:val="single" w:sz="8" w:space="0" w:color="auto"/>
              <w:right w:val="single" w:sz="8" w:space="0" w:color="auto"/>
            </w:tcBorders>
            <w:shd w:val="clear" w:color="000000" w:fill="FDFDFD"/>
            <w:vAlign w:val="center"/>
          </w:tcPr>
          <w:p w14:paraId="6EC74CD8"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Zakład Z4 – magazyn zmiękczaczy</w:t>
            </w:r>
          </w:p>
        </w:tc>
        <w:tc>
          <w:tcPr>
            <w:tcW w:w="810" w:type="pct"/>
            <w:tcBorders>
              <w:top w:val="single" w:sz="8" w:space="0" w:color="auto"/>
              <w:left w:val="single" w:sz="8" w:space="0" w:color="auto"/>
              <w:bottom w:val="single" w:sz="8" w:space="0" w:color="auto"/>
              <w:right w:val="single" w:sz="8" w:space="0" w:color="auto"/>
            </w:tcBorders>
            <w:shd w:val="clear" w:color="000000" w:fill="FDFDFD"/>
            <w:vAlign w:val="center"/>
          </w:tcPr>
          <w:p w14:paraId="6EDBDD72"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25 m</w:t>
            </w:r>
            <w:r w:rsidRPr="00EF3F6B">
              <w:rPr>
                <w:rFonts w:eastAsia="Calibri" w:cs="Arial"/>
                <w:kern w:val="2"/>
                <w:sz w:val="20"/>
                <w:szCs w:val="20"/>
                <w:vertAlign w:val="superscript"/>
                <w14:ligatures w14:val="standardContextual"/>
              </w:rPr>
              <w:t>3</w:t>
            </w:r>
          </w:p>
        </w:tc>
        <w:tc>
          <w:tcPr>
            <w:tcW w:w="1076" w:type="pct"/>
            <w:tcBorders>
              <w:top w:val="single" w:sz="8" w:space="0" w:color="auto"/>
              <w:left w:val="single" w:sz="8" w:space="0" w:color="auto"/>
              <w:bottom w:val="single" w:sz="8" w:space="0" w:color="auto"/>
              <w:right w:val="single" w:sz="8" w:space="0" w:color="auto"/>
            </w:tcBorders>
            <w:shd w:val="clear" w:color="auto" w:fill="FFFFFF"/>
            <w:vAlign w:val="center"/>
          </w:tcPr>
          <w:p w14:paraId="03CB5CAC"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cs="Arial"/>
                <w:sz w:val="20"/>
                <w:szCs w:val="20"/>
              </w:rPr>
              <w:t>Plastyfikator</w:t>
            </w:r>
          </w:p>
        </w:tc>
        <w:tc>
          <w:tcPr>
            <w:tcW w:w="1162" w:type="pct"/>
            <w:vMerge w:val="restart"/>
            <w:tcBorders>
              <w:top w:val="single" w:sz="8" w:space="0" w:color="auto"/>
              <w:left w:val="single" w:sz="8" w:space="0" w:color="auto"/>
              <w:bottom w:val="single" w:sz="8" w:space="0" w:color="auto"/>
              <w:right w:val="single" w:sz="8" w:space="0" w:color="auto"/>
            </w:tcBorders>
            <w:shd w:val="clear" w:color="000000" w:fill="FDFDFD"/>
            <w:vAlign w:val="center"/>
          </w:tcPr>
          <w:p w14:paraId="2BAEE882" w14:textId="0B629E6C"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 xml:space="preserve">Zbiorniki </w:t>
            </w:r>
            <w:r w:rsidRPr="00EF3F6B">
              <w:rPr>
                <w:rFonts w:eastAsia="Calibri" w:cs="Arial"/>
                <w:kern w:val="2"/>
                <w:sz w:val="20"/>
                <w:szCs w:val="20"/>
                <w14:ligatures w14:val="standardContextual"/>
              </w:rPr>
              <w:br/>
              <w:t>w pomieszczeniu wyposażonym w</w:t>
            </w:r>
            <w:r w:rsidR="009066AD">
              <w:rPr>
                <w:rFonts w:eastAsia="Calibri" w:cs="Arial"/>
                <w:kern w:val="2"/>
                <w:sz w:val="20"/>
                <w:szCs w:val="20"/>
                <w14:ligatures w14:val="standardContextual"/>
              </w:rPr>
              <w:t> </w:t>
            </w:r>
            <w:r w:rsidRPr="00EF3F6B">
              <w:rPr>
                <w:rFonts w:eastAsia="Calibri" w:cs="Arial"/>
                <w:kern w:val="2"/>
                <w:sz w:val="20"/>
                <w:szCs w:val="20"/>
                <w14:ligatures w14:val="standardContextual"/>
              </w:rPr>
              <w:t>kanał bezodpływowy</w:t>
            </w:r>
          </w:p>
        </w:tc>
      </w:tr>
      <w:tr w:rsidR="006A239E" w:rsidRPr="00EF3F6B" w14:paraId="3A53BC2B" w14:textId="77777777" w:rsidTr="002D577D">
        <w:trPr>
          <w:trHeight w:val="330"/>
        </w:trPr>
        <w:tc>
          <w:tcPr>
            <w:tcW w:w="232" w:type="pct"/>
            <w:tcBorders>
              <w:top w:val="single" w:sz="8" w:space="0" w:color="auto"/>
              <w:left w:val="single" w:sz="8" w:space="0" w:color="auto"/>
              <w:bottom w:val="single" w:sz="8" w:space="0" w:color="auto"/>
              <w:right w:val="single" w:sz="8" w:space="0" w:color="auto"/>
            </w:tcBorders>
            <w:shd w:val="clear" w:color="000000" w:fill="FDFDFD"/>
            <w:vAlign w:val="center"/>
          </w:tcPr>
          <w:p w14:paraId="47D1C94E"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3.</w:t>
            </w:r>
          </w:p>
        </w:tc>
        <w:tc>
          <w:tcPr>
            <w:tcW w:w="861" w:type="pct"/>
            <w:tcBorders>
              <w:top w:val="single" w:sz="8" w:space="0" w:color="auto"/>
              <w:left w:val="single" w:sz="8" w:space="0" w:color="auto"/>
              <w:bottom w:val="single" w:sz="8" w:space="0" w:color="auto"/>
              <w:right w:val="single" w:sz="8" w:space="0" w:color="auto"/>
            </w:tcBorders>
            <w:shd w:val="clear" w:color="000000" w:fill="FDFDFD"/>
            <w:vAlign w:val="center"/>
          </w:tcPr>
          <w:p w14:paraId="5624905F"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2</w:t>
            </w:r>
          </w:p>
        </w:tc>
        <w:tc>
          <w:tcPr>
            <w:tcW w:w="858" w:type="pct"/>
            <w:vMerge/>
            <w:tcBorders>
              <w:left w:val="single" w:sz="8" w:space="0" w:color="auto"/>
              <w:right w:val="single" w:sz="8" w:space="0" w:color="auto"/>
            </w:tcBorders>
            <w:shd w:val="clear" w:color="000000" w:fill="FDFDFD"/>
            <w:vAlign w:val="center"/>
          </w:tcPr>
          <w:p w14:paraId="53C380F3"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p>
        </w:tc>
        <w:tc>
          <w:tcPr>
            <w:tcW w:w="810" w:type="pct"/>
            <w:tcBorders>
              <w:top w:val="single" w:sz="8" w:space="0" w:color="auto"/>
              <w:left w:val="single" w:sz="8" w:space="0" w:color="auto"/>
              <w:bottom w:val="single" w:sz="8" w:space="0" w:color="auto"/>
              <w:right w:val="single" w:sz="8" w:space="0" w:color="auto"/>
            </w:tcBorders>
            <w:shd w:val="clear" w:color="000000" w:fill="FDFDFD"/>
            <w:vAlign w:val="center"/>
          </w:tcPr>
          <w:p w14:paraId="0E36CE76"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25 m</w:t>
            </w:r>
            <w:r w:rsidRPr="00EF3F6B">
              <w:rPr>
                <w:rFonts w:eastAsia="Calibri" w:cs="Arial"/>
                <w:kern w:val="2"/>
                <w:sz w:val="20"/>
                <w:szCs w:val="20"/>
                <w:vertAlign w:val="superscript"/>
                <w14:ligatures w14:val="standardContextual"/>
              </w:rPr>
              <w:t>3</w:t>
            </w:r>
          </w:p>
        </w:tc>
        <w:tc>
          <w:tcPr>
            <w:tcW w:w="1076" w:type="pct"/>
            <w:tcBorders>
              <w:top w:val="single" w:sz="8" w:space="0" w:color="auto"/>
              <w:left w:val="single" w:sz="8" w:space="0" w:color="auto"/>
              <w:bottom w:val="single" w:sz="8" w:space="0" w:color="auto"/>
              <w:right w:val="single" w:sz="8" w:space="0" w:color="auto"/>
            </w:tcBorders>
            <w:shd w:val="clear" w:color="000000" w:fill="FDFDFD"/>
            <w:vAlign w:val="center"/>
          </w:tcPr>
          <w:p w14:paraId="679B32B9"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cs="Arial"/>
                <w:sz w:val="20"/>
                <w:szCs w:val="20"/>
              </w:rPr>
              <w:t>Plastyfikator</w:t>
            </w:r>
          </w:p>
        </w:tc>
        <w:tc>
          <w:tcPr>
            <w:tcW w:w="1162" w:type="pct"/>
            <w:vMerge/>
            <w:tcBorders>
              <w:top w:val="single" w:sz="8" w:space="0" w:color="auto"/>
              <w:left w:val="single" w:sz="8" w:space="0" w:color="auto"/>
              <w:bottom w:val="single" w:sz="8" w:space="0" w:color="auto"/>
              <w:right w:val="single" w:sz="8" w:space="0" w:color="auto"/>
            </w:tcBorders>
            <w:vAlign w:val="center"/>
          </w:tcPr>
          <w:p w14:paraId="47F5C357"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p>
        </w:tc>
      </w:tr>
      <w:tr w:rsidR="006A239E" w:rsidRPr="00EF3F6B" w14:paraId="32C02FFD" w14:textId="77777777" w:rsidTr="002D577D">
        <w:trPr>
          <w:trHeight w:val="330"/>
        </w:trPr>
        <w:tc>
          <w:tcPr>
            <w:tcW w:w="232" w:type="pct"/>
            <w:tcBorders>
              <w:top w:val="single" w:sz="8" w:space="0" w:color="auto"/>
              <w:left w:val="single" w:sz="8" w:space="0" w:color="auto"/>
              <w:bottom w:val="single" w:sz="8" w:space="0" w:color="auto"/>
              <w:right w:val="single" w:sz="8" w:space="0" w:color="auto"/>
            </w:tcBorders>
            <w:shd w:val="clear" w:color="000000" w:fill="FDFDFD"/>
            <w:vAlign w:val="center"/>
          </w:tcPr>
          <w:p w14:paraId="3966961D"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4.</w:t>
            </w:r>
          </w:p>
        </w:tc>
        <w:tc>
          <w:tcPr>
            <w:tcW w:w="861" w:type="pct"/>
            <w:tcBorders>
              <w:top w:val="single" w:sz="8" w:space="0" w:color="auto"/>
              <w:left w:val="single" w:sz="8" w:space="0" w:color="auto"/>
              <w:bottom w:val="single" w:sz="8" w:space="0" w:color="auto"/>
              <w:right w:val="single" w:sz="8" w:space="0" w:color="auto"/>
            </w:tcBorders>
            <w:shd w:val="clear" w:color="000000" w:fill="FDFDFD"/>
            <w:vAlign w:val="center"/>
          </w:tcPr>
          <w:p w14:paraId="2F999DDE"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3</w:t>
            </w:r>
          </w:p>
        </w:tc>
        <w:tc>
          <w:tcPr>
            <w:tcW w:w="858" w:type="pct"/>
            <w:vMerge/>
            <w:tcBorders>
              <w:left w:val="single" w:sz="8" w:space="0" w:color="auto"/>
              <w:right w:val="single" w:sz="8" w:space="0" w:color="auto"/>
            </w:tcBorders>
            <w:shd w:val="clear" w:color="000000" w:fill="FDFDFD"/>
            <w:vAlign w:val="center"/>
          </w:tcPr>
          <w:p w14:paraId="334A247E"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p>
        </w:tc>
        <w:tc>
          <w:tcPr>
            <w:tcW w:w="810" w:type="pct"/>
            <w:tcBorders>
              <w:top w:val="single" w:sz="8" w:space="0" w:color="auto"/>
              <w:left w:val="single" w:sz="8" w:space="0" w:color="auto"/>
              <w:bottom w:val="single" w:sz="8" w:space="0" w:color="auto"/>
              <w:right w:val="single" w:sz="8" w:space="0" w:color="auto"/>
            </w:tcBorders>
            <w:shd w:val="clear" w:color="000000" w:fill="FDFDFD"/>
            <w:vAlign w:val="center"/>
          </w:tcPr>
          <w:p w14:paraId="3E66BD41"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25 m</w:t>
            </w:r>
            <w:r w:rsidRPr="00EF3F6B">
              <w:rPr>
                <w:rFonts w:eastAsia="Calibri" w:cs="Arial"/>
                <w:kern w:val="2"/>
                <w:sz w:val="20"/>
                <w:szCs w:val="20"/>
                <w:vertAlign w:val="superscript"/>
                <w14:ligatures w14:val="standardContextual"/>
              </w:rPr>
              <w:t>3</w:t>
            </w:r>
          </w:p>
        </w:tc>
        <w:tc>
          <w:tcPr>
            <w:tcW w:w="1076" w:type="pct"/>
            <w:tcBorders>
              <w:top w:val="single" w:sz="8" w:space="0" w:color="auto"/>
              <w:left w:val="single" w:sz="8" w:space="0" w:color="auto"/>
              <w:bottom w:val="single" w:sz="8" w:space="0" w:color="auto"/>
              <w:right w:val="single" w:sz="8" w:space="0" w:color="auto"/>
            </w:tcBorders>
            <w:shd w:val="clear" w:color="auto" w:fill="FFFFFF"/>
            <w:vAlign w:val="center"/>
          </w:tcPr>
          <w:p w14:paraId="06774B65"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cs="Arial"/>
                <w:sz w:val="20"/>
                <w:szCs w:val="20"/>
              </w:rPr>
              <w:t>Plastyfikator</w:t>
            </w:r>
          </w:p>
        </w:tc>
        <w:tc>
          <w:tcPr>
            <w:tcW w:w="1162" w:type="pct"/>
            <w:vMerge/>
            <w:tcBorders>
              <w:top w:val="single" w:sz="8" w:space="0" w:color="auto"/>
              <w:left w:val="single" w:sz="8" w:space="0" w:color="auto"/>
              <w:bottom w:val="single" w:sz="8" w:space="0" w:color="auto"/>
              <w:right w:val="single" w:sz="8" w:space="0" w:color="auto"/>
            </w:tcBorders>
            <w:vAlign w:val="center"/>
          </w:tcPr>
          <w:p w14:paraId="299420EF"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p>
        </w:tc>
      </w:tr>
      <w:tr w:rsidR="006A239E" w:rsidRPr="00EF3F6B" w14:paraId="763AB49D" w14:textId="77777777" w:rsidTr="002D577D">
        <w:trPr>
          <w:trHeight w:val="330"/>
        </w:trPr>
        <w:tc>
          <w:tcPr>
            <w:tcW w:w="232" w:type="pct"/>
            <w:tcBorders>
              <w:top w:val="single" w:sz="8" w:space="0" w:color="auto"/>
              <w:left w:val="single" w:sz="8" w:space="0" w:color="auto"/>
              <w:bottom w:val="single" w:sz="8" w:space="0" w:color="auto"/>
              <w:right w:val="single" w:sz="8" w:space="0" w:color="auto"/>
            </w:tcBorders>
            <w:shd w:val="clear" w:color="000000" w:fill="FDFDFD"/>
            <w:vAlign w:val="center"/>
          </w:tcPr>
          <w:p w14:paraId="11FDDB79"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5.</w:t>
            </w:r>
          </w:p>
        </w:tc>
        <w:tc>
          <w:tcPr>
            <w:tcW w:w="861" w:type="pct"/>
            <w:tcBorders>
              <w:top w:val="single" w:sz="8" w:space="0" w:color="auto"/>
              <w:left w:val="single" w:sz="8" w:space="0" w:color="auto"/>
              <w:bottom w:val="single" w:sz="8" w:space="0" w:color="auto"/>
              <w:right w:val="single" w:sz="8" w:space="0" w:color="auto"/>
            </w:tcBorders>
            <w:shd w:val="clear" w:color="000000" w:fill="FDFDFD"/>
            <w:vAlign w:val="center"/>
          </w:tcPr>
          <w:p w14:paraId="52D96D46"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4</w:t>
            </w:r>
          </w:p>
        </w:tc>
        <w:tc>
          <w:tcPr>
            <w:tcW w:w="858" w:type="pct"/>
            <w:vMerge/>
            <w:tcBorders>
              <w:left w:val="single" w:sz="8" w:space="0" w:color="auto"/>
              <w:right w:val="single" w:sz="8" w:space="0" w:color="auto"/>
            </w:tcBorders>
            <w:shd w:val="clear" w:color="000000" w:fill="FDFDFD"/>
            <w:vAlign w:val="center"/>
          </w:tcPr>
          <w:p w14:paraId="7A41F8BB"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p>
        </w:tc>
        <w:tc>
          <w:tcPr>
            <w:tcW w:w="810" w:type="pct"/>
            <w:tcBorders>
              <w:top w:val="single" w:sz="8" w:space="0" w:color="auto"/>
              <w:left w:val="single" w:sz="8" w:space="0" w:color="auto"/>
              <w:bottom w:val="single" w:sz="8" w:space="0" w:color="auto"/>
              <w:right w:val="single" w:sz="8" w:space="0" w:color="auto"/>
            </w:tcBorders>
            <w:shd w:val="clear" w:color="000000" w:fill="FDFDFD"/>
            <w:vAlign w:val="center"/>
          </w:tcPr>
          <w:p w14:paraId="4FF02A20"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25 m</w:t>
            </w:r>
            <w:r w:rsidRPr="00EF3F6B">
              <w:rPr>
                <w:rFonts w:eastAsia="Calibri" w:cs="Arial"/>
                <w:kern w:val="2"/>
                <w:sz w:val="20"/>
                <w:szCs w:val="20"/>
                <w:vertAlign w:val="superscript"/>
                <w14:ligatures w14:val="standardContextual"/>
              </w:rPr>
              <w:t>3</w:t>
            </w:r>
          </w:p>
        </w:tc>
        <w:tc>
          <w:tcPr>
            <w:tcW w:w="1076" w:type="pct"/>
            <w:tcBorders>
              <w:top w:val="single" w:sz="8" w:space="0" w:color="auto"/>
              <w:left w:val="single" w:sz="8" w:space="0" w:color="auto"/>
              <w:bottom w:val="single" w:sz="8" w:space="0" w:color="auto"/>
              <w:right w:val="single" w:sz="8" w:space="0" w:color="auto"/>
            </w:tcBorders>
            <w:shd w:val="clear" w:color="auto" w:fill="FFFFFF"/>
            <w:vAlign w:val="center"/>
          </w:tcPr>
          <w:p w14:paraId="4B8CE1C5"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cs="Arial"/>
                <w:sz w:val="20"/>
                <w:szCs w:val="20"/>
              </w:rPr>
              <w:t>Plastyfikator</w:t>
            </w:r>
          </w:p>
        </w:tc>
        <w:tc>
          <w:tcPr>
            <w:tcW w:w="1162" w:type="pct"/>
            <w:vMerge/>
            <w:tcBorders>
              <w:top w:val="single" w:sz="8" w:space="0" w:color="auto"/>
              <w:left w:val="single" w:sz="8" w:space="0" w:color="auto"/>
              <w:bottom w:val="single" w:sz="8" w:space="0" w:color="auto"/>
              <w:right w:val="single" w:sz="8" w:space="0" w:color="auto"/>
            </w:tcBorders>
            <w:vAlign w:val="center"/>
          </w:tcPr>
          <w:p w14:paraId="76BE1BBA"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p>
        </w:tc>
      </w:tr>
      <w:tr w:rsidR="006A239E" w:rsidRPr="00EF3F6B" w14:paraId="63F150B6" w14:textId="77777777" w:rsidTr="002D577D">
        <w:trPr>
          <w:trHeight w:val="330"/>
        </w:trPr>
        <w:tc>
          <w:tcPr>
            <w:tcW w:w="232" w:type="pct"/>
            <w:tcBorders>
              <w:top w:val="single" w:sz="8" w:space="0" w:color="auto"/>
              <w:left w:val="single" w:sz="8" w:space="0" w:color="auto"/>
              <w:bottom w:val="single" w:sz="8" w:space="0" w:color="auto"/>
              <w:right w:val="single" w:sz="8" w:space="0" w:color="auto"/>
            </w:tcBorders>
            <w:shd w:val="clear" w:color="000000" w:fill="FDFDFD"/>
            <w:vAlign w:val="center"/>
          </w:tcPr>
          <w:p w14:paraId="452FE997"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6.</w:t>
            </w:r>
          </w:p>
        </w:tc>
        <w:tc>
          <w:tcPr>
            <w:tcW w:w="861" w:type="pct"/>
            <w:tcBorders>
              <w:top w:val="single" w:sz="8" w:space="0" w:color="auto"/>
              <w:left w:val="single" w:sz="8" w:space="0" w:color="auto"/>
              <w:bottom w:val="single" w:sz="8" w:space="0" w:color="auto"/>
              <w:right w:val="single" w:sz="8" w:space="0" w:color="auto"/>
            </w:tcBorders>
            <w:shd w:val="clear" w:color="000000" w:fill="FDFDFD"/>
            <w:vAlign w:val="center"/>
          </w:tcPr>
          <w:p w14:paraId="5A2117C0"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5</w:t>
            </w:r>
          </w:p>
        </w:tc>
        <w:tc>
          <w:tcPr>
            <w:tcW w:w="858" w:type="pct"/>
            <w:vMerge/>
            <w:tcBorders>
              <w:left w:val="single" w:sz="8" w:space="0" w:color="auto"/>
              <w:right w:val="single" w:sz="8" w:space="0" w:color="auto"/>
            </w:tcBorders>
            <w:shd w:val="clear" w:color="000000" w:fill="FDFDFD"/>
            <w:vAlign w:val="center"/>
          </w:tcPr>
          <w:p w14:paraId="42990F0B"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p>
        </w:tc>
        <w:tc>
          <w:tcPr>
            <w:tcW w:w="810" w:type="pct"/>
            <w:tcBorders>
              <w:top w:val="single" w:sz="8" w:space="0" w:color="auto"/>
              <w:left w:val="single" w:sz="8" w:space="0" w:color="auto"/>
              <w:bottom w:val="single" w:sz="8" w:space="0" w:color="auto"/>
              <w:right w:val="single" w:sz="8" w:space="0" w:color="auto"/>
            </w:tcBorders>
            <w:shd w:val="clear" w:color="000000" w:fill="FDFDFD"/>
            <w:vAlign w:val="center"/>
          </w:tcPr>
          <w:p w14:paraId="04E3013A"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25 m</w:t>
            </w:r>
            <w:r w:rsidRPr="00EF3F6B">
              <w:rPr>
                <w:rFonts w:eastAsia="Calibri" w:cs="Arial"/>
                <w:kern w:val="2"/>
                <w:sz w:val="20"/>
                <w:szCs w:val="20"/>
                <w:vertAlign w:val="superscript"/>
                <w14:ligatures w14:val="standardContextual"/>
              </w:rPr>
              <w:t>3</w:t>
            </w:r>
          </w:p>
        </w:tc>
        <w:tc>
          <w:tcPr>
            <w:tcW w:w="1076" w:type="pct"/>
            <w:tcBorders>
              <w:top w:val="single" w:sz="8" w:space="0" w:color="auto"/>
              <w:left w:val="single" w:sz="8" w:space="0" w:color="auto"/>
              <w:bottom w:val="single" w:sz="8" w:space="0" w:color="auto"/>
              <w:right w:val="single" w:sz="8" w:space="0" w:color="auto"/>
            </w:tcBorders>
            <w:shd w:val="clear" w:color="auto" w:fill="FFFFFF"/>
            <w:vAlign w:val="center"/>
          </w:tcPr>
          <w:p w14:paraId="13B2B496"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cs="Arial"/>
                <w:sz w:val="20"/>
                <w:szCs w:val="20"/>
              </w:rPr>
              <w:t>Plastyfikator</w:t>
            </w:r>
          </w:p>
        </w:tc>
        <w:tc>
          <w:tcPr>
            <w:tcW w:w="1162" w:type="pct"/>
            <w:vMerge/>
            <w:tcBorders>
              <w:top w:val="single" w:sz="8" w:space="0" w:color="auto"/>
              <w:left w:val="single" w:sz="8" w:space="0" w:color="auto"/>
              <w:bottom w:val="single" w:sz="8" w:space="0" w:color="auto"/>
              <w:right w:val="single" w:sz="8" w:space="0" w:color="auto"/>
            </w:tcBorders>
            <w:vAlign w:val="center"/>
          </w:tcPr>
          <w:p w14:paraId="49C69FE8"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p>
        </w:tc>
      </w:tr>
      <w:tr w:rsidR="006A239E" w:rsidRPr="00EF3F6B" w14:paraId="59CCC7CA" w14:textId="77777777" w:rsidTr="002D577D">
        <w:trPr>
          <w:trHeight w:val="330"/>
        </w:trPr>
        <w:tc>
          <w:tcPr>
            <w:tcW w:w="232" w:type="pct"/>
            <w:tcBorders>
              <w:top w:val="single" w:sz="8" w:space="0" w:color="auto"/>
              <w:left w:val="single" w:sz="8" w:space="0" w:color="auto"/>
              <w:bottom w:val="single" w:sz="8" w:space="0" w:color="auto"/>
              <w:right w:val="single" w:sz="8" w:space="0" w:color="auto"/>
            </w:tcBorders>
            <w:shd w:val="clear" w:color="000000" w:fill="FDFDFD"/>
            <w:vAlign w:val="center"/>
          </w:tcPr>
          <w:p w14:paraId="3BB23042"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7.</w:t>
            </w:r>
          </w:p>
        </w:tc>
        <w:tc>
          <w:tcPr>
            <w:tcW w:w="861" w:type="pct"/>
            <w:tcBorders>
              <w:top w:val="single" w:sz="8" w:space="0" w:color="auto"/>
              <w:left w:val="single" w:sz="8" w:space="0" w:color="auto"/>
              <w:bottom w:val="single" w:sz="8" w:space="0" w:color="auto"/>
              <w:right w:val="single" w:sz="8" w:space="0" w:color="auto"/>
            </w:tcBorders>
            <w:shd w:val="clear" w:color="000000" w:fill="FDFDFD"/>
            <w:vAlign w:val="center"/>
          </w:tcPr>
          <w:p w14:paraId="3DF21B29"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6</w:t>
            </w:r>
          </w:p>
        </w:tc>
        <w:tc>
          <w:tcPr>
            <w:tcW w:w="858" w:type="pct"/>
            <w:vMerge/>
            <w:tcBorders>
              <w:left w:val="single" w:sz="8" w:space="0" w:color="auto"/>
              <w:right w:val="single" w:sz="8" w:space="0" w:color="auto"/>
            </w:tcBorders>
            <w:shd w:val="clear" w:color="000000" w:fill="FDFDFD"/>
            <w:vAlign w:val="center"/>
          </w:tcPr>
          <w:p w14:paraId="0C08BCCE"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p>
        </w:tc>
        <w:tc>
          <w:tcPr>
            <w:tcW w:w="810" w:type="pct"/>
            <w:tcBorders>
              <w:top w:val="single" w:sz="8" w:space="0" w:color="auto"/>
              <w:left w:val="single" w:sz="8" w:space="0" w:color="auto"/>
              <w:bottom w:val="single" w:sz="8" w:space="0" w:color="auto"/>
              <w:right w:val="single" w:sz="8" w:space="0" w:color="auto"/>
            </w:tcBorders>
            <w:shd w:val="clear" w:color="000000" w:fill="FDFDFD"/>
            <w:vAlign w:val="center"/>
          </w:tcPr>
          <w:p w14:paraId="463FD432"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25 m</w:t>
            </w:r>
            <w:r w:rsidRPr="00EF3F6B">
              <w:rPr>
                <w:rFonts w:eastAsia="Calibri" w:cs="Arial"/>
                <w:kern w:val="2"/>
                <w:sz w:val="20"/>
                <w:szCs w:val="20"/>
                <w:vertAlign w:val="superscript"/>
                <w14:ligatures w14:val="standardContextual"/>
              </w:rPr>
              <w:t>3</w:t>
            </w:r>
          </w:p>
        </w:tc>
        <w:tc>
          <w:tcPr>
            <w:tcW w:w="1076" w:type="pct"/>
            <w:tcBorders>
              <w:top w:val="single" w:sz="8" w:space="0" w:color="auto"/>
              <w:left w:val="single" w:sz="8" w:space="0" w:color="auto"/>
              <w:bottom w:val="single" w:sz="8" w:space="0" w:color="auto"/>
              <w:right w:val="single" w:sz="8" w:space="0" w:color="auto"/>
            </w:tcBorders>
            <w:shd w:val="clear" w:color="auto" w:fill="FFFFFF"/>
            <w:vAlign w:val="center"/>
          </w:tcPr>
          <w:p w14:paraId="19BC6632"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cs="Arial"/>
                <w:sz w:val="20"/>
                <w:szCs w:val="20"/>
              </w:rPr>
              <w:t>Plastyfikator</w:t>
            </w:r>
          </w:p>
        </w:tc>
        <w:tc>
          <w:tcPr>
            <w:tcW w:w="1162" w:type="pct"/>
            <w:vMerge/>
            <w:tcBorders>
              <w:top w:val="single" w:sz="8" w:space="0" w:color="auto"/>
              <w:left w:val="single" w:sz="8" w:space="0" w:color="auto"/>
              <w:bottom w:val="single" w:sz="8" w:space="0" w:color="auto"/>
              <w:right w:val="single" w:sz="8" w:space="0" w:color="auto"/>
            </w:tcBorders>
            <w:vAlign w:val="center"/>
          </w:tcPr>
          <w:p w14:paraId="6BA95272"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p>
        </w:tc>
      </w:tr>
      <w:tr w:rsidR="006A239E" w:rsidRPr="00EF3F6B" w14:paraId="4B5C39F9" w14:textId="77777777" w:rsidTr="002D577D">
        <w:trPr>
          <w:trHeight w:val="330"/>
        </w:trPr>
        <w:tc>
          <w:tcPr>
            <w:tcW w:w="232" w:type="pct"/>
            <w:tcBorders>
              <w:top w:val="single" w:sz="8" w:space="0" w:color="auto"/>
              <w:left w:val="single" w:sz="8" w:space="0" w:color="auto"/>
              <w:bottom w:val="single" w:sz="8" w:space="0" w:color="auto"/>
              <w:right w:val="single" w:sz="8" w:space="0" w:color="auto"/>
            </w:tcBorders>
            <w:shd w:val="clear" w:color="000000" w:fill="FDFDFD"/>
            <w:vAlign w:val="center"/>
          </w:tcPr>
          <w:p w14:paraId="20196B46"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8.</w:t>
            </w:r>
          </w:p>
        </w:tc>
        <w:tc>
          <w:tcPr>
            <w:tcW w:w="861" w:type="pct"/>
            <w:tcBorders>
              <w:top w:val="single" w:sz="8" w:space="0" w:color="auto"/>
              <w:left w:val="single" w:sz="8" w:space="0" w:color="auto"/>
              <w:bottom w:val="single" w:sz="8" w:space="0" w:color="auto"/>
              <w:right w:val="single" w:sz="8" w:space="0" w:color="auto"/>
            </w:tcBorders>
            <w:shd w:val="clear" w:color="000000" w:fill="FDFDFD"/>
            <w:vAlign w:val="center"/>
          </w:tcPr>
          <w:p w14:paraId="0A351C92"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7</w:t>
            </w:r>
          </w:p>
        </w:tc>
        <w:tc>
          <w:tcPr>
            <w:tcW w:w="858" w:type="pct"/>
            <w:vMerge/>
            <w:tcBorders>
              <w:left w:val="single" w:sz="8" w:space="0" w:color="auto"/>
              <w:right w:val="single" w:sz="8" w:space="0" w:color="auto"/>
            </w:tcBorders>
            <w:shd w:val="clear" w:color="000000" w:fill="FDFDFD"/>
            <w:vAlign w:val="center"/>
          </w:tcPr>
          <w:p w14:paraId="3295D319"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p>
        </w:tc>
        <w:tc>
          <w:tcPr>
            <w:tcW w:w="810" w:type="pct"/>
            <w:tcBorders>
              <w:top w:val="single" w:sz="8" w:space="0" w:color="auto"/>
              <w:left w:val="single" w:sz="8" w:space="0" w:color="auto"/>
              <w:bottom w:val="single" w:sz="8" w:space="0" w:color="auto"/>
              <w:right w:val="single" w:sz="8" w:space="0" w:color="auto"/>
            </w:tcBorders>
            <w:shd w:val="clear" w:color="000000" w:fill="FDFDFD"/>
            <w:vAlign w:val="center"/>
          </w:tcPr>
          <w:p w14:paraId="38D0398E"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25 m</w:t>
            </w:r>
            <w:r w:rsidRPr="00EF3F6B">
              <w:rPr>
                <w:rFonts w:eastAsia="Calibri" w:cs="Arial"/>
                <w:kern w:val="2"/>
                <w:sz w:val="20"/>
                <w:szCs w:val="20"/>
                <w:vertAlign w:val="superscript"/>
                <w14:ligatures w14:val="standardContextual"/>
              </w:rPr>
              <w:t>3</w:t>
            </w:r>
          </w:p>
        </w:tc>
        <w:tc>
          <w:tcPr>
            <w:tcW w:w="1076" w:type="pct"/>
            <w:tcBorders>
              <w:top w:val="single" w:sz="8" w:space="0" w:color="auto"/>
              <w:left w:val="single" w:sz="8" w:space="0" w:color="auto"/>
              <w:bottom w:val="single" w:sz="8" w:space="0" w:color="auto"/>
              <w:right w:val="single" w:sz="8" w:space="0" w:color="auto"/>
            </w:tcBorders>
            <w:shd w:val="clear" w:color="auto" w:fill="FFFFFF"/>
            <w:vAlign w:val="center"/>
          </w:tcPr>
          <w:p w14:paraId="273CBD67"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cs="Arial"/>
                <w:sz w:val="20"/>
                <w:szCs w:val="20"/>
              </w:rPr>
              <w:t>Plastyfikator</w:t>
            </w:r>
          </w:p>
        </w:tc>
        <w:tc>
          <w:tcPr>
            <w:tcW w:w="1162" w:type="pct"/>
            <w:vMerge/>
            <w:tcBorders>
              <w:top w:val="single" w:sz="8" w:space="0" w:color="auto"/>
              <w:left w:val="single" w:sz="8" w:space="0" w:color="auto"/>
              <w:bottom w:val="single" w:sz="8" w:space="0" w:color="auto"/>
              <w:right w:val="single" w:sz="8" w:space="0" w:color="auto"/>
            </w:tcBorders>
            <w:vAlign w:val="center"/>
          </w:tcPr>
          <w:p w14:paraId="603AD076"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p>
        </w:tc>
      </w:tr>
      <w:tr w:rsidR="006A239E" w:rsidRPr="00EF3F6B" w14:paraId="7ACDF91C" w14:textId="77777777" w:rsidTr="002D577D">
        <w:trPr>
          <w:trHeight w:val="330"/>
        </w:trPr>
        <w:tc>
          <w:tcPr>
            <w:tcW w:w="232" w:type="pct"/>
            <w:tcBorders>
              <w:top w:val="single" w:sz="8" w:space="0" w:color="auto"/>
              <w:left w:val="single" w:sz="8" w:space="0" w:color="auto"/>
              <w:bottom w:val="single" w:sz="8" w:space="0" w:color="auto"/>
              <w:right w:val="single" w:sz="8" w:space="0" w:color="auto"/>
            </w:tcBorders>
            <w:shd w:val="clear" w:color="000000" w:fill="FDFDFD"/>
            <w:vAlign w:val="center"/>
          </w:tcPr>
          <w:p w14:paraId="2C28F002"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9.</w:t>
            </w:r>
          </w:p>
        </w:tc>
        <w:tc>
          <w:tcPr>
            <w:tcW w:w="861" w:type="pct"/>
            <w:tcBorders>
              <w:top w:val="single" w:sz="8" w:space="0" w:color="auto"/>
              <w:left w:val="single" w:sz="8" w:space="0" w:color="auto"/>
              <w:bottom w:val="single" w:sz="8" w:space="0" w:color="auto"/>
              <w:right w:val="single" w:sz="8" w:space="0" w:color="auto"/>
            </w:tcBorders>
            <w:shd w:val="clear" w:color="000000" w:fill="FDFDFD"/>
            <w:vAlign w:val="center"/>
          </w:tcPr>
          <w:p w14:paraId="398C3B71"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8</w:t>
            </w:r>
          </w:p>
        </w:tc>
        <w:tc>
          <w:tcPr>
            <w:tcW w:w="858" w:type="pct"/>
            <w:vMerge/>
            <w:tcBorders>
              <w:left w:val="single" w:sz="8" w:space="0" w:color="auto"/>
              <w:bottom w:val="single" w:sz="8" w:space="0" w:color="auto"/>
              <w:right w:val="single" w:sz="8" w:space="0" w:color="auto"/>
            </w:tcBorders>
            <w:shd w:val="clear" w:color="auto" w:fill="FFFFFF"/>
            <w:vAlign w:val="center"/>
          </w:tcPr>
          <w:p w14:paraId="53D1392A"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p>
        </w:tc>
        <w:tc>
          <w:tcPr>
            <w:tcW w:w="810" w:type="pct"/>
            <w:tcBorders>
              <w:top w:val="single" w:sz="8" w:space="0" w:color="auto"/>
              <w:left w:val="single" w:sz="8" w:space="0" w:color="auto"/>
              <w:bottom w:val="single" w:sz="8" w:space="0" w:color="auto"/>
              <w:right w:val="single" w:sz="8" w:space="0" w:color="auto"/>
            </w:tcBorders>
            <w:shd w:val="clear" w:color="auto" w:fill="FFFFFF"/>
            <w:vAlign w:val="center"/>
          </w:tcPr>
          <w:p w14:paraId="1C8AD54E"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40 m</w:t>
            </w:r>
            <w:r w:rsidRPr="00EF3F6B">
              <w:rPr>
                <w:rFonts w:eastAsia="Calibri" w:cs="Arial"/>
                <w:kern w:val="2"/>
                <w:sz w:val="20"/>
                <w:szCs w:val="20"/>
                <w:vertAlign w:val="superscript"/>
                <w14:ligatures w14:val="standardContextual"/>
              </w:rPr>
              <w:t>3</w:t>
            </w:r>
          </w:p>
        </w:tc>
        <w:tc>
          <w:tcPr>
            <w:tcW w:w="1076" w:type="pct"/>
            <w:tcBorders>
              <w:top w:val="single" w:sz="8" w:space="0" w:color="auto"/>
              <w:left w:val="single" w:sz="8" w:space="0" w:color="auto"/>
              <w:bottom w:val="single" w:sz="8" w:space="0" w:color="auto"/>
              <w:right w:val="single" w:sz="8" w:space="0" w:color="auto"/>
            </w:tcBorders>
            <w:shd w:val="clear" w:color="000000" w:fill="FDFDFD"/>
            <w:vAlign w:val="center"/>
          </w:tcPr>
          <w:p w14:paraId="1525CB09"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cs="Arial"/>
                <w:sz w:val="20"/>
                <w:szCs w:val="20"/>
              </w:rPr>
              <w:t>Plastyfikator</w:t>
            </w:r>
          </w:p>
        </w:tc>
        <w:tc>
          <w:tcPr>
            <w:tcW w:w="1162" w:type="pct"/>
            <w:vMerge/>
            <w:tcBorders>
              <w:top w:val="single" w:sz="8" w:space="0" w:color="auto"/>
              <w:left w:val="single" w:sz="8" w:space="0" w:color="auto"/>
              <w:bottom w:val="single" w:sz="8" w:space="0" w:color="auto"/>
              <w:right w:val="single" w:sz="8" w:space="0" w:color="auto"/>
            </w:tcBorders>
            <w:vAlign w:val="center"/>
          </w:tcPr>
          <w:p w14:paraId="65EAC680"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p>
        </w:tc>
      </w:tr>
      <w:tr w:rsidR="006A239E" w:rsidRPr="00EF3F6B" w14:paraId="1F2D0FD1" w14:textId="77777777" w:rsidTr="002D577D">
        <w:trPr>
          <w:trHeight w:val="330"/>
        </w:trPr>
        <w:tc>
          <w:tcPr>
            <w:tcW w:w="232" w:type="pct"/>
            <w:tcBorders>
              <w:top w:val="single" w:sz="8" w:space="0" w:color="auto"/>
              <w:left w:val="single" w:sz="8" w:space="0" w:color="auto"/>
              <w:bottom w:val="single" w:sz="8" w:space="0" w:color="auto"/>
              <w:right w:val="single" w:sz="8" w:space="0" w:color="auto"/>
            </w:tcBorders>
            <w:shd w:val="clear" w:color="000000" w:fill="FDFDFD"/>
            <w:vAlign w:val="center"/>
          </w:tcPr>
          <w:p w14:paraId="4ADA947E"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10.</w:t>
            </w:r>
          </w:p>
        </w:tc>
        <w:tc>
          <w:tcPr>
            <w:tcW w:w="861" w:type="pct"/>
            <w:tcBorders>
              <w:top w:val="single" w:sz="8" w:space="0" w:color="auto"/>
              <w:left w:val="single" w:sz="8" w:space="0" w:color="auto"/>
              <w:bottom w:val="single" w:sz="8" w:space="0" w:color="auto"/>
              <w:right w:val="single" w:sz="8" w:space="0" w:color="auto"/>
            </w:tcBorders>
            <w:shd w:val="clear" w:color="000000" w:fill="FDFDFD"/>
            <w:vAlign w:val="center"/>
          </w:tcPr>
          <w:p w14:paraId="3E7F8036"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9</w:t>
            </w:r>
          </w:p>
        </w:tc>
        <w:tc>
          <w:tcPr>
            <w:tcW w:w="858" w:type="pct"/>
            <w:tcBorders>
              <w:top w:val="single" w:sz="8" w:space="0" w:color="auto"/>
              <w:left w:val="single" w:sz="8" w:space="0" w:color="auto"/>
              <w:bottom w:val="single" w:sz="8" w:space="0" w:color="auto"/>
              <w:right w:val="single" w:sz="8" w:space="0" w:color="auto"/>
            </w:tcBorders>
            <w:shd w:val="clear" w:color="auto" w:fill="FFFFFF"/>
            <w:vAlign w:val="center"/>
          </w:tcPr>
          <w:p w14:paraId="3C667AAC"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Zakład Z4 – przy magazynie zmiękczaczy</w:t>
            </w:r>
          </w:p>
        </w:tc>
        <w:tc>
          <w:tcPr>
            <w:tcW w:w="810" w:type="pct"/>
            <w:tcBorders>
              <w:top w:val="single" w:sz="8" w:space="0" w:color="auto"/>
              <w:left w:val="single" w:sz="8" w:space="0" w:color="auto"/>
              <w:bottom w:val="single" w:sz="8" w:space="0" w:color="auto"/>
              <w:right w:val="single" w:sz="8" w:space="0" w:color="auto"/>
            </w:tcBorders>
            <w:shd w:val="clear" w:color="auto" w:fill="FFFFFF"/>
            <w:vAlign w:val="center"/>
          </w:tcPr>
          <w:p w14:paraId="427CF745"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25 m</w:t>
            </w:r>
            <w:r w:rsidRPr="00EF3F6B">
              <w:rPr>
                <w:rFonts w:eastAsia="Calibri" w:cs="Arial"/>
                <w:kern w:val="2"/>
                <w:sz w:val="20"/>
                <w:szCs w:val="20"/>
                <w:vertAlign w:val="superscript"/>
                <w14:ligatures w14:val="standardContextual"/>
              </w:rPr>
              <w:t>3</w:t>
            </w:r>
          </w:p>
        </w:tc>
        <w:tc>
          <w:tcPr>
            <w:tcW w:w="1076" w:type="pct"/>
            <w:tcBorders>
              <w:top w:val="single" w:sz="8" w:space="0" w:color="auto"/>
              <w:left w:val="single" w:sz="8" w:space="0" w:color="auto"/>
              <w:bottom w:val="single" w:sz="8" w:space="0" w:color="auto"/>
              <w:right w:val="single" w:sz="8" w:space="0" w:color="auto"/>
            </w:tcBorders>
            <w:shd w:val="clear" w:color="000000" w:fill="FDFDFD"/>
            <w:vAlign w:val="center"/>
          </w:tcPr>
          <w:p w14:paraId="4F26E34A"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cs="Arial"/>
                <w:sz w:val="20"/>
                <w:szCs w:val="20"/>
              </w:rPr>
              <w:t>Plastyfikator</w:t>
            </w:r>
          </w:p>
        </w:tc>
        <w:tc>
          <w:tcPr>
            <w:tcW w:w="1162" w:type="pct"/>
            <w:tcBorders>
              <w:top w:val="single" w:sz="8" w:space="0" w:color="auto"/>
              <w:left w:val="single" w:sz="8" w:space="0" w:color="auto"/>
              <w:bottom w:val="single" w:sz="8" w:space="0" w:color="auto"/>
              <w:right w:val="single" w:sz="8" w:space="0" w:color="auto"/>
            </w:tcBorders>
            <w:vAlign w:val="center"/>
          </w:tcPr>
          <w:p w14:paraId="21EA63D4"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Zbiornik z tacą podłączoną</w:t>
            </w:r>
          </w:p>
          <w:p w14:paraId="38047C9B"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do separatora AWAS, z awaryjnym odpływem do kanału w pomieszczeniu magazynu olejów</w:t>
            </w:r>
          </w:p>
        </w:tc>
      </w:tr>
      <w:tr w:rsidR="006A239E" w:rsidRPr="00EF3F6B" w14:paraId="19CEE9B2" w14:textId="77777777" w:rsidTr="002D577D">
        <w:trPr>
          <w:trHeight w:val="330"/>
        </w:trPr>
        <w:tc>
          <w:tcPr>
            <w:tcW w:w="232" w:type="pct"/>
            <w:tcBorders>
              <w:top w:val="single" w:sz="8" w:space="0" w:color="auto"/>
              <w:left w:val="single" w:sz="8" w:space="0" w:color="auto"/>
              <w:bottom w:val="single" w:sz="8" w:space="0" w:color="auto"/>
              <w:right w:val="single" w:sz="8" w:space="0" w:color="auto"/>
            </w:tcBorders>
            <w:shd w:val="clear" w:color="000000" w:fill="FDFDFD"/>
            <w:vAlign w:val="center"/>
          </w:tcPr>
          <w:p w14:paraId="1EC47FAC"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11.</w:t>
            </w:r>
          </w:p>
        </w:tc>
        <w:tc>
          <w:tcPr>
            <w:tcW w:w="861" w:type="pct"/>
            <w:tcBorders>
              <w:top w:val="single" w:sz="8" w:space="0" w:color="auto"/>
              <w:left w:val="single" w:sz="8" w:space="0" w:color="auto"/>
              <w:bottom w:val="single" w:sz="8" w:space="0" w:color="auto"/>
              <w:right w:val="single" w:sz="8" w:space="0" w:color="auto"/>
            </w:tcBorders>
            <w:shd w:val="clear" w:color="000000" w:fill="FDFDFD"/>
            <w:vAlign w:val="center"/>
          </w:tcPr>
          <w:p w14:paraId="7362AC8B"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Magazyn podchlorynu sodu</w:t>
            </w:r>
          </w:p>
        </w:tc>
        <w:tc>
          <w:tcPr>
            <w:tcW w:w="858" w:type="pct"/>
            <w:tcBorders>
              <w:top w:val="single" w:sz="8" w:space="0" w:color="auto"/>
              <w:left w:val="single" w:sz="8" w:space="0" w:color="auto"/>
              <w:bottom w:val="single" w:sz="8" w:space="0" w:color="auto"/>
              <w:right w:val="single" w:sz="8" w:space="0" w:color="auto"/>
            </w:tcBorders>
            <w:shd w:val="clear" w:color="auto" w:fill="FFFFFF"/>
            <w:vAlign w:val="center"/>
          </w:tcPr>
          <w:p w14:paraId="2B824024"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Ujęcie wody – Wydział Obsługi Energetycznej EN 5</w:t>
            </w:r>
          </w:p>
        </w:tc>
        <w:tc>
          <w:tcPr>
            <w:tcW w:w="810" w:type="pct"/>
            <w:tcBorders>
              <w:top w:val="single" w:sz="8" w:space="0" w:color="auto"/>
              <w:left w:val="single" w:sz="8" w:space="0" w:color="auto"/>
              <w:bottom w:val="single" w:sz="8" w:space="0" w:color="auto"/>
              <w:right w:val="single" w:sz="8" w:space="0" w:color="auto"/>
            </w:tcBorders>
            <w:shd w:val="clear" w:color="auto" w:fill="FFFFFF"/>
            <w:vAlign w:val="center"/>
          </w:tcPr>
          <w:p w14:paraId="3EE3716E"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16,2 m</w:t>
            </w:r>
            <w:r w:rsidRPr="00EF3F6B">
              <w:rPr>
                <w:rFonts w:eastAsia="Calibri" w:cs="Arial"/>
                <w:kern w:val="2"/>
                <w:sz w:val="20"/>
                <w:szCs w:val="20"/>
                <w:vertAlign w:val="superscript"/>
                <w14:ligatures w14:val="standardContextual"/>
              </w:rPr>
              <w:t>2</w:t>
            </w:r>
          </w:p>
        </w:tc>
        <w:tc>
          <w:tcPr>
            <w:tcW w:w="1076" w:type="pct"/>
            <w:tcBorders>
              <w:top w:val="single" w:sz="8" w:space="0" w:color="auto"/>
              <w:left w:val="single" w:sz="8" w:space="0" w:color="auto"/>
              <w:bottom w:val="single" w:sz="8" w:space="0" w:color="auto"/>
              <w:right w:val="single" w:sz="8" w:space="0" w:color="auto"/>
            </w:tcBorders>
            <w:shd w:val="clear" w:color="000000" w:fill="FDFDFD"/>
            <w:vAlign w:val="center"/>
          </w:tcPr>
          <w:p w14:paraId="36836653"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Podchloryn sodu</w:t>
            </w:r>
          </w:p>
        </w:tc>
        <w:tc>
          <w:tcPr>
            <w:tcW w:w="1162" w:type="pct"/>
            <w:tcBorders>
              <w:top w:val="single" w:sz="8" w:space="0" w:color="auto"/>
              <w:left w:val="single" w:sz="8" w:space="0" w:color="auto"/>
              <w:bottom w:val="single" w:sz="8" w:space="0" w:color="auto"/>
              <w:right w:val="single" w:sz="8" w:space="0" w:color="auto"/>
            </w:tcBorders>
            <w:vAlign w:val="center"/>
          </w:tcPr>
          <w:p w14:paraId="69F93E10"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Pomieszczenie ze szczelną, chemoodporną posadzką, z awaryjnym odpływem do bezodpływowej studzienki kanalizacyjnej</w:t>
            </w:r>
          </w:p>
        </w:tc>
      </w:tr>
      <w:tr w:rsidR="006A239E" w:rsidRPr="00EF3F6B" w14:paraId="61D8D51E" w14:textId="77777777" w:rsidTr="002D577D">
        <w:trPr>
          <w:trHeight w:val="330"/>
        </w:trPr>
        <w:tc>
          <w:tcPr>
            <w:tcW w:w="232" w:type="pct"/>
            <w:tcBorders>
              <w:top w:val="single" w:sz="8" w:space="0" w:color="auto"/>
              <w:left w:val="single" w:sz="8" w:space="0" w:color="auto"/>
              <w:bottom w:val="single" w:sz="8" w:space="0" w:color="auto"/>
              <w:right w:val="single" w:sz="8" w:space="0" w:color="auto"/>
            </w:tcBorders>
            <w:shd w:val="clear" w:color="000000" w:fill="FDFDFD"/>
            <w:vAlign w:val="center"/>
          </w:tcPr>
          <w:p w14:paraId="31E80B23"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12.</w:t>
            </w:r>
          </w:p>
        </w:tc>
        <w:tc>
          <w:tcPr>
            <w:tcW w:w="861" w:type="pct"/>
            <w:tcBorders>
              <w:top w:val="single" w:sz="8" w:space="0" w:color="auto"/>
              <w:left w:val="single" w:sz="8" w:space="0" w:color="auto"/>
              <w:bottom w:val="single" w:sz="8" w:space="0" w:color="auto"/>
              <w:right w:val="single" w:sz="8" w:space="0" w:color="auto"/>
            </w:tcBorders>
            <w:shd w:val="clear" w:color="000000" w:fill="FDFDFD"/>
            <w:vAlign w:val="center"/>
          </w:tcPr>
          <w:p w14:paraId="2DFFFD68"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Pr>
                <w:rFonts w:eastAsia="Calibri" w:cs="Arial"/>
                <w:kern w:val="2"/>
                <w:sz w:val="20"/>
                <w:szCs w:val="20"/>
                <w14:ligatures w14:val="standardContextual"/>
              </w:rPr>
              <w:t>K</w:t>
            </w:r>
            <w:r w:rsidRPr="00EF3F6B">
              <w:rPr>
                <w:rFonts w:eastAsia="Calibri" w:cs="Arial"/>
                <w:kern w:val="2"/>
                <w:sz w:val="20"/>
                <w:szCs w:val="20"/>
                <w14:ligatures w14:val="standardContextual"/>
              </w:rPr>
              <w:t>ontenery systemowe</w:t>
            </w:r>
            <w:r>
              <w:rPr>
                <w:rFonts w:eastAsia="Calibri" w:cs="Arial"/>
                <w:kern w:val="2"/>
                <w:sz w:val="20"/>
                <w:szCs w:val="20"/>
                <w14:ligatures w14:val="standardContextual"/>
              </w:rPr>
              <w:t xml:space="preserve"> – 3 szt.</w:t>
            </w:r>
          </w:p>
        </w:tc>
        <w:tc>
          <w:tcPr>
            <w:tcW w:w="858" w:type="pct"/>
            <w:tcBorders>
              <w:top w:val="single" w:sz="8" w:space="0" w:color="auto"/>
              <w:left w:val="single" w:sz="8" w:space="0" w:color="auto"/>
              <w:bottom w:val="single" w:sz="8" w:space="0" w:color="auto"/>
              <w:right w:val="single" w:sz="8" w:space="0" w:color="auto"/>
            </w:tcBorders>
            <w:shd w:val="clear" w:color="auto" w:fill="FFFFFF"/>
            <w:vAlign w:val="center"/>
          </w:tcPr>
          <w:p w14:paraId="50A94164"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Magazyny wejściowe</w:t>
            </w:r>
          </w:p>
        </w:tc>
        <w:tc>
          <w:tcPr>
            <w:tcW w:w="810" w:type="pct"/>
            <w:tcBorders>
              <w:top w:val="single" w:sz="8" w:space="0" w:color="auto"/>
              <w:left w:val="single" w:sz="8" w:space="0" w:color="auto"/>
              <w:bottom w:val="single" w:sz="8" w:space="0" w:color="auto"/>
              <w:right w:val="single" w:sz="8" w:space="0" w:color="auto"/>
            </w:tcBorders>
            <w:shd w:val="clear" w:color="auto" w:fill="FFFFFF"/>
            <w:vAlign w:val="center"/>
          </w:tcPr>
          <w:p w14:paraId="083E8587"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36,8 m</w:t>
            </w:r>
            <w:r w:rsidRPr="00EF3F6B">
              <w:rPr>
                <w:rFonts w:eastAsia="Calibri" w:cs="Arial"/>
                <w:kern w:val="2"/>
                <w:sz w:val="20"/>
                <w:szCs w:val="20"/>
                <w:vertAlign w:val="superscript"/>
                <w14:ligatures w14:val="standardContextual"/>
              </w:rPr>
              <w:t>2</w:t>
            </w:r>
          </w:p>
        </w:tc>
        <w:tc>
          <w:tcPr>
            <w:tcW w:w="1076" w:type="pct"/>
            <w:tcBorders>
              <w:top w:val="single" w:sz="8" w:space="0" w:color="auto"/>
              <w:left w:val="single" w:sz="8" w:space="0" w:color="auto"/>
              <w:bottom w:val="single" w:sz="8" w:space="0" w:color="auto"/>
              <w:right w:val="single" w:sz="8" w:space="0" w:color="auto"/>
            </w:tcBorders>
            <w:shd w:val="clear" w:color="000000" w:fill="FDFDFD"/>
            <w:vAlign w:val="center"/>
          </w:tcPr>
          <w:p w14:paraId="61954A9B"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Materiały łatwopalne</w:t>
            </w:r>
          </w:p>
        </w:tc>
        <w:tc>
          <w:tcPr>
            <w:tcW w:w="1162" w:type="pct"/>
            <w:tcBorders>
              <w:top w:val="single" w:sz="8" w:space="0" w:color="auto"/>
              <w:left w:val="single" w:sz="8" w:space="0" w:color="auto"/>
              <w:bottom w:val="single" w:sz="8" w:space="0" w:color="auto"/>
              <w:right w:val="single" w:sz="8" w:space="0" w:color="auto"/>
            </w:tcBorders>
            <w:vAlign w:val="center"/>
          </w:tcPr>
          <w:p w14:paraId="375C0FD9"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Wanny wychwytowe oraz instalacja przeciwwybuchowa</w:t>
            </w:r>
          </w:p>
        </w:tc>
      </w:tr>
      <w:tr w:rsidR="006A239E" w:rsidRPr="00EF3F6B" w14:paraId="283E86FB" w14:textId="77777777" w:rsidTr="002D577D">
        <w:trPr>
          <w:trHeight w:val="330"/>
        </w:trPr>
        <w:tc>
          <w:tcPr>
            <w:tcW w:w="232" w:type="pct"/>
            <w:tcBorders>
              <w:top w:val="single" w:sz="8" w:space="0" w:color="auto"/>
              <w:left w:val="single" w:sz="8" w:space="0" w:color="auto"/>
              <w:bottom w:val="single" w:sz="8" w:space="0" w:color="auto"/>
              <w:right w:val="single" w:sz="8" w:space="0" w:color="auto"/>
            </w:tcBorders>
            <w:shd w:val="clear" w:color="000000" w:fill="FDFDFD"/>
            <w:vAlign w:val="center"/>
          </w:tcPr>
          <w:p w14:paraId="5674BF35"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13.</w:t>
            </w:r>
          </w:p>
        </w:tc>
        <w:tc>
          <w:tcPr>
            <w:tcW w:w="861" w:type="pct"/>
            <w:tcBorders>
              <w:top w:val="single" w:sz="8" w:space="0" w:color="auto"/>
              <w:left w:val="single" w:sz="8" w:space="0" w:color="auto"/>
              <w:bottom w:val="single" w:sz="8" w:space="0" w:color="auto"/>
              <w:right w:val="single" w:sz="8" w:space="0" w:color="auto"/>
            </w:tcBorders>
            <w:shd w:val="clear" w:color="000000" w:fill="FDFDFD"/>
            <w:vAlign w:val="center"/>
          </w:tcPr>
          <w:p w14:paraId="57D82FE4"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Magazyn przy instalacji fosforanowania</w:t>
            </w:r>
          </w:p>
        </w:tc>
        <w:tc>
          <w:tcPr>
            <w:tcW w:w="858" w:type="pct"/>
            <w:tcBorders>
              <w:top w:val="single" w:sz="8" w:space="0" w:color="auto"/>
              <w:left w:val="single" w:sz="8" w:space="0" w:color="auto"/>
              <w:bottom w:val="single" w:sz="8" w:space="0" w:color="auto"/>
              <w:right w:val="single" w:sz="8" w:space="0" w:color="auto"/>
            </w:tcBorders>
            <w:shd w:val="clear" w:color="auto" w:fill="FFFFFF"/>
            <w:vAlign w:val="center"/>
          </w:tcPr>
          <w:p w14:paraId="1BB21D4A"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Zakład Z1 – instalacja fosforanowania</w:t>
            </w:r>
          </w:p>
        </w:tc>
        <w:tc>
          <w:tcPr>
            <w:tcW w:w="810" w:type="pct"/>
            <w:tcBorders>
              <w:top w:val="single" w:sz="8" w:space="0" w:color="auto"/>
              <w:left w:val="single" w:sz="8" w:space="0" w:color="auto"/>
              <w:bottom w:val="single" w:sz="8" w:space="0" w:color="auto"/>
              <w:right w:val="single" w:sz="8" w:space="0" w:color="auto"/>
            </w:tcBorders>
            <w:shd w:val="clear" w:color="auto" w:fill="FFFFFF"/>
            <w:vAlign w:val="center"/>
          </w:tcPr>
          <w:p w14:paraId="1B1A6319"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73,2 m</w:t>
            </w:r>
            <w:r w:rsidRPr="00EF3F6B">
              <w:rPr>
                <w:rFonts w:eastAsia="Calibri" w:cs="Arial"/>
                <w:kern w:val="2"/>
                <w:sz w:val="20"/>
                <w:szCs w:val="20"/>
                <w:vertAlign w:val="superscript"/>
                <w14:ligatures w14:val="standardContextual"/>
              </w:rPr>
              <w:t>2</w:t>
            </w:r>
          </w:p>
        </w:tc>
        <w:tc>
          <w:tcPr>
            <w:tcW w:w="1076" w:type="pct"/>
            <w:tcBorders>
              <w:top w:val="single" w:sz="8" w:space="0" w:color="auto"/>
              <w:left w:val="single" w:sz="8" w:space="0" w:color="auto"/>
              <w:bottom w:val="single" w:sz="8" w:space="0" w:color="auto"/>
              <w:right w:val="single" w:sz="8" w:space="0" w:color="auto"/>
            </w:tcBorders>
            <w:shd w:val="clear" w:color="000000" w:fill="FDFDFD"/>
            <w:vAlign w:val="center"/>
          </w:tcPr>
          <w:p w14:paraId="5E5866EF"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Substancje chemiczne stosowane w linii do fosforanowania</w:t>
            </w:r>
          </w:p>
        </w:tc>
        <w:tc>
          <w:tcPr>
            <w:tcW w:w="1162" w:type="pct"/>
            <w:tcBorders>
              <w:top w:val="single" w:sz="8" w:space="0" w:color="auto"/>
              <w:left w:val="single" w:sz="8" w:space="0" w:color="auto"/>
              <w:bottom w:val="single" w:sz="8" w:space="0" w:color="auto"/>
              <w:right w:val="single" w:sz="8" w:space="0" w:color="auto"/>
            </w:tcBorders>
            <w:vAlign w:val="center"/>
          </w:tcPr>
          <w:p w14:paraId="0071C927" w14:textId="77777777" w:rsidR="006A239E" w:rsidRPr="00EF3F6B" w:rsidRDefault="006A239E" w:rsidP="009066AD">
            <w:pPr>
              <w:widowControl w:val="0"/>
              <w:adjustRightInd w:val="0"/>
              <w:spacing w:after="0" w:line="240"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Szczelna, chemoodporna posadzka, tace wychwytowe</w:t>
            </w:r>
          </w:p>
        </w:tc>
      </w:tr>
    </w:tbl>
    <w:p w14:paraId="3ED6DBD4" w14:textId="77777777" w:rsidR="009066AD" w:rsidRDefault="006A239E" w:rsidP="00A65FE9">
      <w:pPr>
        <w:keepNext/>
        <w:spacing w:before="480" w:after="0" w:line="276" w:lineRule="auto"/>
        <w:ind w:left="284" w:hanging="284"/>
        <w:outlineLvl w:val="2"/>
        <w:rPr>
          <w:rFonts w:eastAsia="Times New Roman" w:cs="Times New Roman"/>
          <w:b/>
          <w:bCs/>
          <w:szCs w:val="26"/>
          <w:lang w:eastAsia="pl-PL"/>
        </w:rPr>
      </w:pPr>
      <w:r w:rsidRPr="003A440E">
        <w:rPr>
          <w:rFonts w:eastAsia="Times New Roman" w:cs="Times New Roman"/>
          <w:b/>
          <w:bCs/>
          <w:szCs w:val="26"/>
          <w:lang w:eastAsia="pl-PL"/>
        </w:rPr>
        <w:t>II. Maksymalną dopuszczalną emisję w warunkach normalnego funkcjonowania instalacji.</w:t>
      </w:r>
    </w:p>
    <w:p w14:paraId="0F87D1C4" w14:textId="6886FEA1" w:rsidR="009066AD" w:rsidRDefault="006A239E" w:rsidP="009066AD">
      <w:pPr>
        <w:keepNext/>
        <w:spacing w:after="0" w:line="276" w:lineRule="auto"/>
        <w:ind w:left="284" w:hanging="284"/>
        <w:outlineLvl w:val="2"/>
        <w:rPr>
          <w:rFonts w:eastAsia="Times New Roman" w:cs="Times New Roman"/>
          <w:b/>
          <w:bCs/>
          <w:szCs w:val="26"/>
          <w:lang w:eastAsia="pl-PL"/>
        </w:rPr>
      </w:pPr>
      <w:r w:rsidRPr="009066AD">
        <w:rPr>
          <w:rFonts w:eastAsia="Times New Roman" w:cs="Times New Roman"/>
          <w:b/>
          <w:bCs/>
          <w:szCs w:val="26"/>
          <w:lang w:eastAsia="pl-PL"/>
        </w:rPr>
        <w:t>II.1.Dopuszczalna emisja gazów i pyłów wprowadzanych do powietrza z instalacji</w:t>
      </w:r>
      <w:r w:rsidR="009066AD">
        <w:rPr>
          <w:rFonts w:eastAsia="Times New Roman" w:cs="Times New Roman"/>
          <w:b/>
          <w:bCs/>
          <w:szCs w:val="26"/>
          <w:lang w:eastAsia="pl-PL"/>
        </w:rPr>
        <w:t>.</w:t>
      </w:r>
    </w:p>
    <w:p w14:paraId="4CAAC8D1" w14:textId="1DE349B2" w:rsidR="006A239E" w:rsidRPr="009066AD" w:rsidRDefault="006A239E" w:rsidP="009066AD">
      <w:pPr>
        <w:keepNext/>
        <w:spacing w:after="0" w:line="276" w:lineRule="auto"/>
        <w:ind w:left="284" w:hanging="284"/>
        <w:outlineLvl w:val="2"/>
        <w:rPr>
          <w:rFonts w:eastAsia="Times New Roman" w:cs="Times New Roman"/>
          <w:b/>
          <w:bCs/>
          <w:szCs w:val="26"/>
          <w:lang w:eastAsia="pl-PL"/>
        </w:rPr>
      </w:pPr>
      <w:r w:rsidRPr="009066AD">
        <w:rPr>
          <w:rFonts w:eastAsia="Times New Roman" w:cs="Times New Roman"/>
          <w:b/>
          <w:bCs/>
          <w:szCs w:val="26"/>
          <w:lang w:eastAsia="pl-PL"/>
        </w:rPr>
        <w:t>II.1.1. Maksymalna dopuszczalna ilość substancji zanieczyszczających emitowanych do powietrza</w:t>
      </w:r>
      <w:r w:rsidR="009066AD">
        <w:rPr>
          <w:rFonts w:eastAsia="Times New Roman" w:cs="Times New Roman"/>
          <w:b/>
          <w:bCs/>
          <w:szCs w:val="26"/>
          <w:lang w:eastAsia="pl-PL"/>
        </w:rPr>
        <w:t>.</w:t>
      </w:r>
    </w:p>
    <w:p w14:paraId="4EE6D706" w14:textId="77777777" w:rsidR="006A239E" w:rsidRPr="003A440E" w:rsidRDefault="006A239E" w:rsidP="009066AD">
      <w:pPr>
        <w:widowControl w:val="0"/>
        <w:numPr>
          <w:ilvl w:val="0"/>
          <w:numId w:val="22"/>
        </w:numPr>
        <w:adjustRightInd w:val="0"/>
        <w:spacing w:after="0" w:line="276" w:lineRule="auto"/>
        <w:ind w:left="788" w:hanging="788"/>
        <w:textAlignment w:val="baseline"/>
        <w:rPr>
          <w:rFonts w:eastAsia="Times New Roman" w:cs="Arial"/>
          <w:szCs w:val="24"/>
          <w:lang w:eastAsia="pl-PL"/>
        </w:rPr>
      </w:pPr>
      <w:r w:rsidRPr="003A440E">
        <w:rPr>
          <w:rFonts w:eastAsia="Times New Roman" w:cs="Arial"/>
          <w:b/>
          <w:spacing w:val="-2"/>
          <w:w w:val="105"/>
          <w:szCs w:val="24"/>
          <w:lang w:eastAsia="pl-PL"/>
        </w:rPr>
        <w:t xml:space="preserve">Instalacja do produkcji wyrobów gumowych </w:t>
      </w:r>
    </w:p>
    <w:p w14:paraId="08D3E24A" w14:textId="77777777" w:rsidR="006A239E" w:rsidRPr="003A440E" w:rsidRDefault="006A239E" w:rsidP="00797E79">
      <w:pPr>
        <w:widowControl w:val="0"/>
        <w:autoSpaceDE w:val="0"/>
        <w:autoSpaceDN w:val="0"/>
        <w:adjustRightInd w:val="0"/>
        <w:spacing w:before="120" w:after="0" w:line="276" w:lineRule="auto"/>
        <w:textAlignment w:val="baseline"/>
        <w:rPr>
          <w:rFonts w:eastAsia="Times New Roman" w:cs="Arial"/>
          <w:b/>
          <w:szCs w:val="24"/>
          <w:lang w:eastAsia="pl-PL"/>
        </w:rPr>
      </w:pPr>
      <w:r w:rsidRPr="003A440E">
        <w:rPr>
          <w:rFonts w:eastAsia="Times New Roman" w:cs="Arial"/>
          <w:b/>
          <w:szCs w:val="24"/>
          <w:lang w:eastAsia="pl-PL"/>
        </w:rPr>
        <w:t>Zakład Produkcji Artykułów Formowych Z-1</w:t>
      </w:r>
    </w:p>
    <w:p w14:paraId="439CF3F2" w14:textId="77777777" w:rsidR="006A239E" w:rsidRPr="003A440E" w:rsidRDefault="006A239E" w:rsidP="00797E79">
      <w:pPr>
        <w:widowControl w:val="0"/>
        <w:adjustRightInd w:val="0"/>
        <w:spacing w:after="0" w:line="276" w:lineRule="auto"/>
        <w:textAlignment w:val="baseline"/>
        <w:rPr>
          <w:rFonts w:eastAsia="Times New Roman" w:cs="Arial"/>
          <w:b/>
          <w:bCs/>
          <w:szCs w:val="24"/>
          <w:lang w:eastAsia="pl-PL"/>
        </w:rPr>
      </w:pPr>
      <w:r w:rsidRPr="003A440E">
        <w:rPr>
          <w:rFonts w:eastAsia="Times New Roman" w:cs="Arial"/>
          <w:b/>
          <w:bCs/>
          <w:sz w:val="22"/>
          <w:lang w:eastAsia="pl-PL"/>
        </w:rPr>
        <w:t>Tabela 3</w:t>
      </w:r>
    </w:p>
    <w:tbl>
      <w:tblPr>
        <w:tblW w:w="9752"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Description w:val="Przedstawia dopuszczalna wielkośc emisji substancji zanieczyszczjących dlaźródeł emisji."/>
      </w:tblPr>
      <w:tblGrid>
        <w:gridCol w:w="2506"/>
        <w:gridCol w:w="1254"/>
        <w:gridCol w:w="2087"/>
        <w:gridCol w:w="837"/>
        <w:gridCol w:w="836"/>
        <w:gridCol w:w="698"/>
        <w:gridCol w:w="836"/>
        <w:gridCol w:w="698"/>
      </w:tblGrid>
      <w:tr w:rsidR="006A239E" w:rsidRPr="003A440E" w14:paraId="0133B49C" w14:textId="77777777" w:rsidTr="009066AD">
        <w:trPr>
          <w:cantSplit/>
          <w:trHeight w:val="351"/>
          <w:tblHeader/>
        </w:trPr>
        <w:tc>
          <w:tcPr>
            <w:tcW w:w="2552" w:type="dxa"/>
            <w:vMerge w:val="restart"/>
            <w:vAlign w:val="center"/>
          </w:tcPr>
          <w:p w14:paraId="77475431" w14:textId="77777777" w:rsidR="006A239E" w:rsidRPr="003A440E" w:rsidRDefault="006A239E" w:rsidP="009066A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Źródło emisji</w:t>
            </w:r>
          </w:p>
        </w:tc>
        <w:tc>
          <w:tcPr>
            <w:tcW w:w="1276" w:type="dxa"/>
            <w:vMerge w:val="restart"/>
            <w:vAlign w:val="center"/>
            <w:hideMark/>
          </w:tcPr>
          <w:p w14:paraId="0675CE5F" w14:textId="77777777" w:rsidR="006A239E" w:rsidRPr="003A440E" w:rsidRDefault="006A239E" w:rsidP="009066A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Emitor</w:t>
            </w:r>
          </w:p>
        </w:tc>
        <w:tc>
          <w:tcPr>
            <w:tcW w:w="2126" w:type="dxa"/>
            <w:vMerge w:val="restart"/>
            <w:vAlign w:val="center"/>
            <w:hideMark/>
          </w:tcPr>
          <w:p w14:paraId="707ABBA5" w14:textId="77777777" w:rsidR="006A239E" w:rsidRPr="003A440E" w:rsidRDefault="006A239E" w:rsidP="009066A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Rodzaj substancji zanieczyszczających</w:t>
            </w:r>
          </w:p>
        </w:tc>
        <w:tc>
          <w:tcPr>
            <w:tcW w:w="3969" w:type="dxa"/>
            <w:gridSpan w:val="5"/>
            <w:vAlign w:val="center"/>
            <w:hideMark/>
          </w:tcPr>
          <w:p w14:paraId="2F7D9E6E" w14:textId="77777777" w:rsidR="006A239E" w:rsidRPr="003A440E" w:rsidRDefault="006A239E" w:rsidP="009066A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Dopuszczalna wielkość emisji</w:t>
            </w:r>
          </w:p>
        </w:tc>
      </w:tr>
      <w:tr w:rsidR="006A239E" w:rsidRPr="003A440E" w14:paraId="5CE81264" w14:textId="77777777" w:rsidTr="009066AD">
        <w:trPr>
          <w:cantSplit/>
          <w:trHeight w:val="594"/>
          <w:tblHeader/>
        </w:trPr>
        <w:tc>
          <w:tcPr>
            <w:tcW w:w="2552" w:type="dxa"/>
            <w:vMerge/>
            <w:vAlign w:val="center"/>
          </w:tcPr>
          <w:p w14:paraId="37A48590"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p>
        </w:tc>
        <w:tc>
          <w:tcPr>
            <w:tcW w:w="1276" w:type="dxa"/>
            <w:vMerge/>
            <w:vAlign w:val="center"/>
            <w:hideMark/>
          </w:tcPr>
          <w:p w14:paraId="3DA4A454"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p>
        </w:tc>
        <w:tc>
          <w:tcPr>
            <w:tcW w:w="2126" w:type="dxa"/>
            <w:vMerge/>
            <w:vAlign w:val="center"/>
            <w:hideMark/>
          </w:tcPr>
          <w:p w14:paraId="7041069A" w14:textId="77777777" w:rsidR="006A239E" w:rsidRPr="003A440E" w:rsidRDefault="006A239E" w:rsidP="009066AD">
            <w:pPr>
              <w:widowControl w:val="0"/>
              <w:adjustRightInd w:val="0"/>
              <w:spacing w:after="0" w:line="240" w:lineRule="auto"/>
              <w:textAlignment w:val="baseline"/>
              <w:rPr>
                <w:rFonts w:eastAsia="Times New Roman" w:cs="Arial"/>
                <w:b/>
                <w:sz w:val="20"/>
                <w:szCs w:val="20"/>
                <w:lang w:eastAsia="pl-PL"/>
              </w:rPr>
            </w:pPr>
          </w:p>
        </w:tc>
        <w:tc>
          <w:tcPr>
            <w:tcW w:w="851" w:type="dxa"/>
            <w:vAlign w:val="center"/>
            <w:hideMark/>
          </w:tcPr>
          <w:p w14:paraId="09A724DB" w14:textId="77777777" w:rsidR="006A239E" w:rsidRPr="003A440E" w:rsidRDefault="006A239E" w:rsidP="009066A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kg/h</w:t>
            </w:r>
          </w:p>
        </w:tc>
        <w:tc>
          <w:tcPr>
            <w:tcW w:w="850" w:type="dxa"/>
            <w:vAlign w:val="center"/>
            <w:hideMark/>
          </w:tcPr>
          <w:p w14:paraId="6C3D900A" w14:textId="77777777" w:rsidR="006A239E" w:rsidRPr="003A440E" w:rsidRDefault="006A239E" w:rsidP="009066AD">
            <w:pPr>
              <w:widowControl w:val="0"/>
              <w:adjustRightInd w:val="0"/>
              <w:spacing w:after="0" w:line="240" w:lineRule="auto"/>
              <w:textAlignment w:val="baseline"/>
              <w:rPr>
                <w:rFonts w:eastAsia="Times New Roman" w:cs="Arial"/>
                <w:b/>
                <w:sz w:val="20"/>
                <w:szCs w:val="20"/>
                <w:vertAlign w:val="superscript"/>
                <w:lang w:eastAsia="pl-PL"/>
              </w:rPr>
            </w:pPr>
            <w:r w:rsidRPr="003A440E">
              <w:rPr>
                <w:rFonts w:eastAsia="Times New Roman" w:cs="Arial"/>
                <w:b/>
                <w:sz w:val="20"/>
                <w:szCs w:val="20"/>
                <w:lang w:eastAsia="pl-PL"/>
              </w:rPr>
              <w:t>S</w:t>
            </w:r>
            <w:r w:rsidRPr="003A440E">
              <w:rPr>
                <w:rFonts w:eastAsia="Times New Roman" w:cs="Arial"/>
                <w:b/>
                <w:sz w:val="20"/>
                <w:szCs w:val="20"/>
                <w:vertAlign w:val="subscript"/>
                <w:lang w:eastAsia="pl-PL"/>
              </w:rPr>
              <w:t>1</w:t>
            </w:r>
            <w:r w:rsidRPr="003A440E">
              <w:rPr>
                <w:rFonts w:eastAsia="Times New Roman" w:cs="Arial"/>
                <w:b/>
                <w:sz w:val="20"/>
                <w:szCs w:val="20"/>
                <w:vertAlign w:val="superscript"/>
                <w:lang w:eastAsia="pl-PL"/>
              </w:rPr>
              <w:t>1)</w:t>
            </w:r>
          </w:p>
          <w:p w14:paraId="10CBCF77" w14:textId="77777777" w:rsidR="006A239E" w:rsidRPr="003A440E" w:rsidRDefault="006A239E" w:rsidP="009066A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sz w:val="20"/>
                <w:szCs w:val="20"/>
                <w:lang w:eastAsia="pl-PL"/>
              </w:rPr>
              <w:t>(mg/m</w:t>
            </w:r>
            <w:r w:rsidRPr="003A440E">
              <w:rPr>
                <w:rFonts w:eastAsia="Times New Roman" w:cs="Arial"/>
                <w:sz w:val="20"/>
                <w:szCs w:val="20"/>
                <w:vertAlign w:val="superscript"/>
                <w:lang w:eastAsia="pl-PL"/>
              </w:rPr>
              <w:t>3</w:t>
            </w:r>
            <w:r w:rsidRPr="003A440E">
              <w:rPr>
                <w:rFonts w:eastAsia="Times New Roman" w:cs="Arial"/>
                <w:sz w:val="20"/>
                <w:szCs w:val="20"/>
                <w:vertAlign w:val="subscript"/>
                <w:lang w:eastAsia="pl-PL"/>
              </w:rPr>
              <w:t>u</w:t>
            </w:r>
            <w:r w:rsidRPr="003A440E">
              <w:rPr>
                <w:rFonts w:eastAsia="Times New Roman" w:cs="Arial"/>
                <w:sz w:val="20"/>
                <w:szCs w:val="20"/>
                <w:lang w:eastAsia="pl-PL"/>
              </w:rPr>
              <w:t>)</w:t>
            </w:r>
          </w:p>
        </w:tc>
        <w:tc>
          <w:tcPr>
            <w:tcW w:w="709" w:type="dxa"/>
            <w:vAlign w:val="center"/>
            <w:hideMark/>
          </w:tcPr>
          <w:p w14:paraId="75E2B735" w14:textId="77777777" w:rsidR="006A239E" w:rsidRPr="003A440E" w:rsidRDefault="006A239E" w:rsidP="009066AD">
            <w:pPr>
              <w:widowControl w:val="0"/>
              <w:adjustRightInd w:val="0"/>
              <w:spacing w:after="0" w:line="240" w:lineRule="auto"/>
              <w:textAlignment w:val="baseline"/>
              <w:rPr>
                <w:rFonts w:eastAsia="Times New Roman" w:cs="Arial"/>
                <w:sz w:val="20"/>
                <w:szCs w:val="20"/>
                <w:vertAlign w:val="superscript"/>
                <w:lang w:eastAsia="pl-PL"/>
              </w:rPr>
            </w:pPr>
            <w:r w:rsidRPr="003A440E">
              <w:rPr>
                <w:rFonts w:eastAsia="Times New Roman" w:cs="Arial"/>
                <w:b/>
                <w:sz w:val="20"/>
                <w:szCs w:val="20"/>
                <w:lang w:eastAsia="pl-PL"/>
              </w:rPr>
              <w:t>S</w:t>
            </w:r>
            <w:r w:rsidRPr="003A440E">
              <w:rPr>
                <w:rFonts w:eastAsia="Times New Roman" w:cs="Arial"/>
                <w:b/>
                <w:sz w:val="20"/>
                <w:szCs w:val="20"/>
                <w:vertAlign w:val="subscript"/>
                <w:lang w:eastAsia="pl-PL"/>
              </w:rPr>
              <w:t>2</w:t>
            </w:r>
            <w:r w:rsidRPr="003A440E">
              <w:rPr>
                <w:rFonts w:eastAsia="Times New Roman" w:cs="Arial"/>
                <w:sz w:val="20"/>
                <w:szCs w:val="20"/>
                <w:vertAlign w:val="superscript"/>
                <w:lang w:eastAsia="pl-PL"/>
              </w:rPr>
              <w:t>2)</w:t>
            </w:r>
          </w:p>
          <w:p w14:paraId="159B6830" w14:textId="77777777" w:rsidR="006A239E" w:rsidRPr="003A440E" w:rsidRDefault="006A239E" w:rsidP="009066A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sz w:val="20"/>
                <w:szCs w:val="20"/>
                <w:lang w:eastAsia="pl-PL"/>
              </w:rPr>
              <w:t>(%)</w:t>
            </w:r>
          </w:p>
        </w:tc>
        <w:tc>
          <w:tcPr>
            <w:tcW w:w="850" w:type="dxa"/>
            <w:vAlign w:val="center"/>
            <w:hideMark/>
          </w:tcPr>
          <w:p w14:paraId="05F8BDB3" w14:textId="77777777" w:rsidR="006A239E" w:rsidRPr="003A440E" w:rsidRDefault="006A239E" w:rsidP="009066AD">
            <w:pPr>
              <w:widowControl w:val="0"/>
              <w:adjustRightInd w:val="0"/>
              <w:spacing w:after="0" w:line="240" w:lineRule="auto"/>
              <w:textAlignment w:val="baseline"/>
              <w:rPr>
                <w:rFonts w:eastAsia="Times New Roman" w:cs="Arial"/>
                <w:sz w:val="20"/>
                <w:szCs w:val="20"/>
                <w:vertAlign w:val="superscript"/>
                <w:lang w:eastAsia="pl-PL"/>
              </w:rPr>
            </w:pPr>
            <w:r w:rsidRPr="003A440E">
              <w:rPr>
                <w:rFonts w:eastAsia="Times New Roman" w:cs="Arial"/>
                <w:b/>
                <w:sz w:val="20"/>
                <w:szCs w:val="20"/>
                <w:lang w:eastAsia="pl-PL"/>
              </w:rPr>
              <w:t>S</w:t>
            </w:r>
            <w:r w:rsidRPr="003A440E">
              <w:rPr>
                <w:rFonts w:eastAsia="Times New Roman" w:cs="Arial"/>
                <w:b/>
                <w:sz w:val="20"/>
                <w:szCs w:val="20"/>
                <w:vertAlign w:val="subscript"/>
                <w:lang w:eastAsia="pl-PL"/>
              </w:rPr>
              <w:t>3</w:t>
            </w:r>
            <w:r w:rsidRPr="003A440E">
              <w:rPr>
                <w:rFonts w:eastAsia="Times New Roman" w:cs="Arial"/>
                <w:sz w:val="20"/>
                <w:szCs w:val="20"/>
                <w:vertAlign w:val="superscript"/>
                <w:lang w:eastAsia="pl-PL"/>
              </w:rPr>
              <w:t>3)</w:t>
            </w:r>
          </w:p>
          <w:p w14:paraId="329241B6" w14:textId="77777777" w:rsidR="006A239E" w:rsidRPr="003A440E" w:rsidRDefault="006A239E" w:rsidP="009066A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sz w:val="20"/>
                <w:szCs w:val="20"/>
                <w:lang w:eastAsia="pl-PL"/>
              </w:rPr>
              <w:t>(%)</w:t>
            </w:r>
          </w:p>
        </w:tc>
        <w:tc>
          <w:tcPr>
            <w:tcW w:w="709" w:type="dxa"/>
            <w:vAlign w:val="center"/>
          </w:tcPr>
          <w:p w14:paraId="2FEFBA1C" w14:textId="77777777" w:rsidR="006A239E" w:rsidRPr="003A440E" w:rsidRDefault="006A239E" w:rsidP="009066AD">
            <w:pPr>
              <w:widowControl w:val="0"/>
              <w:adjustRightInd w:val="0"/>
              <w:spacing w:after="0" w:line="240" w:lineRule="auto"/>
              <w:textAlignment w:val="baseline"/>
              <w:rPr>
                <w:rFonts w:eastAsia="Times New Roman" w:cs="Arial"/>
                <w:sz w:val="20"/>
                <w:szCs w:val="20"/>
                <w:vertAlign w:val="superscript"/>
                <w:lang w:eastAsia="pl-PL"/>
              </w:rPr>
            </w:pPr>
            <w:r w:rsidRPr="003A440E">
              <w:rPr>
                <w:rFonts w:eastAsia="Times New Roman" w:cs="Arial"/>
                <w:b/>
                <w:sz w:val="20"/>
                <w:szCs w:val="20"/>
                <w:lang w:eastAsia="pl-PL"/>
              </w:rPr>
              <w:t>S</w:t>
            </w:r>
            <w:r w:rsidRPr="003A440E">
              <w:rPr>
                <w:rFonts w:eastAsia="Times New Roman" w:cs="Arial"/>
                <w:b/>
                <w:sz w:val="20"/>
                <w:szCs w:val="20"/>
                <w:vertAlign w:val="subscript"/>
                <w:lang w:eastAsia="pl-PL"/>
              </w:rPr>
              <w:t>5</w:t>
            </w:r>
            <w:r w:rsidRPr="003A440E">
              <w:rPr>
                <w:rFonts w:eastAsia="Times New Roman" w:cs="Arial"/>
                <w:sz w:val="20"/>
                <w:szCs w:val="20"/>
                <w:vertAlign w:val="superscript"/>
                <w:lang w:eastAsia="pl-PL"/>
              </w:rPr>
              <w:t>4)</w:t>
            </w:r>
          </w:p>
          <w:p w14:paraId="1AC39998" w14:textId="77777777" w:rsidR="006A239E" w:rsidRPr="003A440E" w:rsidRDefault="006A239E" w:rsidP="009066A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sz w:val="20"/>
                <w:szCs w:val="20"/>
                <w:lang w:eastAsia="pl-PL"/>
              </w:rPr>
              <w:t>(%)</w:t>
            </w:r>
          </w:p>
        </w:tc>
      </w:tr>
      <w:tr w:rsidR="006A239E" w:rsidRPr="003A440E" w14:paraId="38AF25BB" w14:textId="77777777" w:rsidTr="009066AD">
        <w:trPr>
          <w:cantSplit/>
          <w:trHeight w:val="510"/>
        </w:trPr>
        <w:tc>
          <w:tcPr>
            <w:tcW w:w="2552" w:type="dxa"/>
            <w:vMerge w:val="restart"/>
            <w:shd w:val="clear" w:color="000000" w:fill="FFFFFF"/>
          </w:tcPr>
          <w:p w14:paraId="4E166CAE" w14:textId="77777777" w:rsidR="006A239E" w:rsidRPr="003A440E" w:rsidRDefault="006A239E" w:rsidP="009066AD">
            <w:pPr>
              <w:widowControl w:val="0"/>
              <w:spacing w:after="0" w:line="240" w:lineRule="auto"/>
              <w:ind w:left="57"/>
              <w:rPr>
                <w:rFonts w:eastAsia="Times New Roman" w:cs="Arial"/>
                <w:sz w:val="20"/>
                <w:szCs w:val="20"/>
              </w:rPr>
            </w:pPr>
            <w:r w:rsidRPr="003A440E">
              <w:rPr>
                <w:rFonts w:eastAsia="Calibri" w:cs="Arial"/>
                <w:spacing w:val="3"/>
                <w:sz w:val="20"/>
                <w:szCs w:val="20"/>
              </w:rPr>
              <w:t xml:space="preserve">Wentylatory </w:t>
            </w:r>
            <w:r w:rsidRPr="003A440E">
              <w:rPr>
                <w:rFonts w:eastAsia="Calibri" w:cs="Arial"/>
                <w:spacing w:val="8"/>
                <w:sz w:val="20"/>
                <w:szCs w:val="20"/>
              </w:rPr>
              <w:t xml:space="preserve">wentylacji </w:t>
            </w:r>
            <w:r w:rsidRPr="003A440E">
              <w:rPr>
                <w:rFonts w:eastAsia="Calibri" w:cs="Arial"/>
                <w:sz w:val="20"/>
                <w:szCs w:val="20"/>
              </w:rPr>
              <w:t>ogólnej mechanicznej hali H-1</w:t>
            </w:r>
          </w:p>
          <w:p w14:paraId="4D542DB2" w14:textId="77777777" w:rsidR="006A239E" w:rsidRPr="003A440E" w:rsidRDefault="006A239E" w:rsidP="009066AD">
            <w:pPr>
              <w:widowControl w:val="0"/>
              <w:spacing w:after="0" w:line="240" w:lineRule="auto"/>
              <w:ind w:left="47"/>
              <w:rPr>
                <w:rFonts w:eastAsia="Times New Roman" w:cs="Arial"/>
                <w:sz w:val="20"/>
                <w:szCs w:val="20"/>
              </w:rPr>
            </w:pPr>
            <w:r w:rsidRPr="003A440E">
              <w:rPr>
                <w:rFonts w:eastAsia="Calibri" w:cs="Arial"/>
                <w:w w:val="105"/>
                <w:sz w:val="20"/>
                <w:szCs w:val="20"/>
              </w:rPr>
              <w:t xml:space="preserve">Źródła </w:t>
            </w:r>
            <w:r w:rsidRPr="003A440E">
              <w:rPr>
                <w:rFonts w:eastAsia="Calibri" w:cs="Arial"/>
                <w:spacing w:val="-5"/>
                <w:w w:val="105"/>
                <w:sz w:val="20"/>
                <w:szCs w:val="20"/>
              </w:rPr>
              <w:t>emisj</w:t>
            </w:r>
            <w:r w:rsidRPr="003A440E">
              <w:rPr>
                <w:rFonts w:eastAsia="Calibri" w:cs="Arial"/>
                <w:w w:val="105"/>
                <w:sz w:val="20"/>
                <w:szCs w:val="20"/>
              </w:rPr>
              <w:t>i:</w:t>
            </w:r>
          </w:p>
          <w:p w14:paraId="3169E161" w14:textId="77777777" w:rsidR="006A239E" w:rsidRPr="003A440E" w:rsidRDefault="006A239E" w:rsidP="009066AD">
            <w:pPr>
              <w:widowControl w:val="0"/>
              <w:numPr>
                <w:ilvl w:val="0"/>
                <w:numId w:val="20"/>
              </w:numPr>
              <w:tabs>
                <w:tab w:val="left" w:pos="229"/>
                <w:tab w:val="left" w:pos="2555"/>
              </w:tabs>
              <w:adjustRightInd w:val="0"/>
              <w:spacing w:after="0" w:line="240" w:lineRule="auto"/>
              <w:ind w:left="229" w:hanging="184"/>
              <w:textAlignment w:val="baseline"/>
              <w:rPr>
                <w:rFonts w:eastAsia="Times New Roman" w:cs="Arial"/>
                <w:strike/>
                <w:sz w:val="20"/>
                <w:szCs w:val="20"/>
              </w:rPr>
            </w:pPr>
            <w:r w:rsidRPr="003A440E">
              <w:rPr>
                <w:rFonts w:eastAsia="Calibri" w:cs="Arial"/>
                <w:w w:val="105"/>
                <w:position w:val="1"/>
                <w:sz w:val="20"/>
                <w:szCs w:val="20"/>
              </w:rPr>
              <w:t xml:space="preserve">urządzenie do odtłuszczania </w:t>
            </w:r>
            <w:r w:rsidRPr="003A440E">
              <w:rPr>
                <w:rFonts w:eastAsia="Calibri" w:cs="Arial"/>
                <w:sz w:val="20"/>
                <w:szCs w:val="20"/>
              </w:rPr>
              <w:t xml:space="preserve">i fosforowania elementów metalowych przed </w:t>
            </w:r>
            <w:r w:rsidRPr="003A440E">
              <w:rPr>
                <w:rFonts w:eastAsia="Calibri" w:cs="Arial"/>
                <w:spacing w:val="5"/>
                <w:sz w:val="20"/>
                <w:szCs w:val="20"/>
              </w:rPr>
              <w:t>wulkanizacją</w:t>
            </w:r>
            <w:r w:rsidRPr="003A440E">
              <w:rPr>
                <w:rFonts w:eastAsia="Calibri" w:cs="Arial"/>
                <w:strike/>
                <w:spacing w:val="5"/>
                <w:sz w:val="20"/>
                <w:szCs w:val="20"/>
              </w:rPr>
              <w:t>,</w:t>
            </w:r>
          </w:p>
          <w:p w14:paraId="45F8064D" w14:textId="77777777" w:rsidR="006A239E" w:rsidRPr="003A440E" w:rsidRDefault="006A239E" w:rsidP="009066AD">
            <w:pPr>
              <w:widowControl w:val="0"/>
              <w:numPr>
                <w:ilvl w:val="0"/>
                <w:numId w:val="20"/>
              </w:numPr>
              <w:tabs>
                <w:tab w:val="left" w:pos="229"/>
                <w:tab w:val="left" w:pos="412"/>
                <w:tab w:val="left" w:pos="2555"/>
              </w:tabs>
              <w:adjustRightInd w:val="0"/>
              <w:spacing w:after="0" w:line="240" w:lineRule="auto"/>
              <w:ind w:left="229" w:hanging="184"/>
              <w:textAlignment w:val="baseline"/>
              <w:rPr>
                <w:rFonts w:eastAsia="Times New Roman" w:cs="Arial"/>
                <w:sz w:val="20"/>
                <w:szCs w:val="20"/>
              </w:rPr>
            </w:pPr>
            <w:r w:rsidRPr="003A440E">
              <w:rPr>
                <w:rFonts w:eastAsia="Calibri" w:cs="Arial"/>
                <w:sz w:val="20"/>
                <w:szCs w:val="20"/>
              </w:rPr>
              <w:t>urządzen</w:t>
            </w:r>
            <w:r w:rsidRPr="003A440E">
              <w:rPr>
                <w:rFonts w:eastAsia="Calibri" w:cs="Arial"/>
                <w:spacing w:val="11"/>
                <w:sz w:val="20"/>
                <w:szCs w:val="20"/>
              </w:rPr>
              <w:t xml:space="preserve">ia </w:t>
            </w:r>
            <w:r w:rsidRPr="003A440E">
              <w:rPr>
                <w:rFonts w:eastAsia="Calibri" w:cs="Arial"/>
                <w:sz w:val="20"/>
                <w:szCs w:val="20"/>
              </w:rPr>
              <w:t xml:space="preserve">do </w:t>
            </w:r>
            <w:r w:rsidRPr="003A440E">
              <w:rPr>
                <w:rFonts w:eastAsia="Calibri" w:cs="Arial"/>
                <w:spacing w:val="4"/>
                <w:sz w:val="20"/>
                <w:szCs w:val="20"/>
              </w:rPr>
              <w:t>piaskowan</w:t>
            </w:r>
            <w:r w:rsidRPr="003A440E">
              <w:rPr>
                <w:rFonts w:eastAsia="Calibri" w:cs="Arial"/>
                <w:sz w:val="20"/>
                <w:szCs w:val="20"/>
              </w:rPr>
              <w:t xml:space="preserve">ia elementów </w:t>
            </w:r>
            <w:r w:rsidRPr="003A440E">
              <w:rPr>
                <w:rFonts w:eastAsia="Calibri" w:cs="Arial"/>
                <w:spacing w:val="3"/>
                <w:sz w:val="20"/>
                <w:szCs w:val="20"/>
              </w:rPr>
              <w:t xml:space="preserve">metalowych </w:t>
            </w:r>
            <w:r w:rsidRPr="003A440E">
              <w:rPr>
                <w:rFonts w:eastAsia="Calibri" w:cs="Arial"/>
                <w:sz w:val="20"/>
                <w:szCs w:val="20"/>
              </w:rPr>
              <w:t>przed  wulkanizacją,</w:t>
            </w:r>
          </w:p>
          <w:p w14:paraId="57169D6D" w14:textId="77777777" w:rsidR="006A239E" w:rsidRPr="003A440E" w:rsidRDefault="006A239E" w:rsidP="009066AD">
            <w:pPr>
              <w:widowControl w:val="0"/>
              <w:numPr>
                <w:ilvl w:val="0"/>
                <w:numId w:val="20"/>
              </w:numPr>
              <w:tabs>
                <w:tab w:val="left" w:pos="229"/>
                <w:tab w:val="left" w:pos="2555"/>
              </w:tabs>
              <w:adjustRightInd w:val="0"/>
              <w:spacing w:after="0" w:line="240" w:lineRule="auto"/>
              <w:ind w:left="229" w:hanging="184"/>
              <w:textAlignment w:val="baseline"/>
              <w:rPr>
                <w:rFonts w:eastAsia="Times New Roman" w:cs="Arial"/>
                <w:sz w:val="20"/>
                <w:szCs w:val="20"/>
              </w:rPr>
            </w:pPr>
            <w:r w:rsidRPr="003A440E">
              <w:rPr>
                <w:rFonts w:eastAsia="Calibri" w:cs="Arial"/>
                <w:w w:val="105"/>
                <w:position w:val="1"/>
                <w:sz w:val="20"/>
                <w:szCs w:val="20"/>
              </w:rPr>
              <w:t>urządzenie do nakładania kleju,</w:t>
            </w:r>
          </w:p>
          <w:p w14:paraId="19A23631" w14:textId="77777777" w:rsidR="006A239E" w:rsidRPr="003A440E" w:rsidRDefault="006A239E" w:rsidP="009066AD">
            <w:pPr>
              <w:widowControl w:val="0"/>
              <w:numPr>
                <w:ilvl w:val="0"/>
                <w:numId w:val="20"/>
              </w:numPr>
              <w:tabs>
                <w:tab w:val="left" w:pos="229"/>
                <w:tab w:val="left" w:pos="2555"/>
              </w:tabs>
              <w:adjustRightInd w:val="0"/>
              <w:spacing w:after="0" w:line="240" w:lineRule="auto"/>
              <w:ind w:left="229" w:right="587" w:hanging="184"/>
              <w:textAlignment w:val="baseline"/>
              <w:rPr>
                <w:rFonts w:eastAsia="Times New Roman" w:cs="Arial"/>
                <w:sz w:val="20"/>
                <w:szCs w:val="20"/>
              </w:rPr>
            </w:pPr>
            <w:r w:rsidRPr="003A440E">
              <w:rPr>
                <w:rFonts w:eastAsia="Calibri" w:cs="Arial"/>
                <w:w w:val="105"/>
                <w:sz w:val="20"/>
                <w:szCs w:val="20"/>
              </w:rPr>
              <w:t>suszarka do podgrzewania tu</w:t>
            </w:r>
            <w:r w:rsidRPr="003A440E">
              <w:rPr>
                <w:rFonts w:eastAsia="Calibri" w:cs="Arial"/>
                <w:spacing w:val="4"/>
                <w:w w:val="105"/>
                <w:sz w:val="20"/>
                <w:szCs w:val="20"/>
              </w:rPr>
              <w:t xml:space="preserve">lejek </w:t>
            </w:r>
            <w:r w:rsidRPr="003A440E">
              <w:rPr>
                <w:rFonts w:eastAsia="Calibri" w:cs="Arial"/>
                <w:w w:val="105"/>
                <w:sz w:val="20"/>
                <w:szCs w:val="20"/>
              </w:rPr>
              <w:t>metalowych,</w:t>
            </w:r>
          </w:p>
          <w:p w14:paraId="7F05B63C" w14:textId="77777777" w:rsidR="006A239E" w:rsidRPr="003A440E" w:rsidRDefault="006A239E" w:rsidP="009066AD">
            <w:pPr>
              <w:widowControl w:val="0"/>
              <w:numPr>
                <w:ilvl w:val="0"/>
                <w:numId w:val="20"/>
              </w:numPr>
              <w:tabs>
                <w:tab w:val="left" w:pos="229"/>
                <w:tab w:val="left" w:pos="2555"/>
              </w:tabs>
              <w:adjustRightInd w:val="0"/>
              <w:spacing w:after="0" w:line="240" w:lineRule="auto"/>
              <w:ind w:left="229" w:hanging="184"/>
              <w:textAlignment w:val="baseline"/>
              <w:rPr>
                <w:rFonts w:eastAsia="Times New Roman" w:cs="Arial"/>
                <w:sz w:val="20"/>
                <w:szCs w:val="20"/>
              </w:rPr>
            </w:pPr>
            <w:r w:rsidRPr="003A440E">
              <w:rPr>
                <w:rFonts w:eastAsia="Calibri" w:cs="Arial"/>
                <w:w w:val="105"/>
                <w:sz w:val="20"/>
                <w:szCs w:val="20"/>
              </w:rPr>
              <w:t xml:space="preserve">wtryskarka do </w:t>
            </w:r>
            <w:r w:rsidRPr="003A440E">
              <w:rPr>
                <w:rFonts w:eastAsia="Calibri" w:cs="Arial"/>
                <w:spacing w:val="2"/>
                <w:w w:val="105"/>
                <w:sz w:val="20"/>
                <w:szCs w:val="20"/>
              </w:rPr>
              <w:t>formowania</w:t>
            </w:r>
          </w:p>
          <w:p w14:paraId="192D2418" w14:textId="77777777" w:rsidR="006A239E" w:rsidRPr="003A440E" w:rsidRDefault="006A239E" w:rsidP="009066AD">
            <w:pPr>
              <w:widowControl w:val="0"/>
              <w:tabs>
                <w:tab w:val="left" w:pos="229"/>
              </w:tabs>
              <w:spacing w:after="0" w:line="240" w:lineRule="auto"/>
              <w:ind w:left="229"/>
              <w:rPr>
                <w:rFonts w:eastAsia="Times New Roman" w:cs="Arial"/>
                <w:sz w:val="20"/>
                <w:szCs w:val="20"/>
              </w:rPr>
            </w:pPr>
            <w:r w:rsidRPr="003A440E">
              <w:rPr>
                <w:rFonts w:eastAsia="Calibri" w:cs="Arial"/>
                <w:sz w:val="20"/>
                <w:szCs w:val="20"/>
              </w:rPr>
              <w:t>i  wulkanizacji wyrobów gumowych</w:t>
            </w:r>
          </w:p>
        </w:tc>
        <w:tc>
          <w:tcPr>
            <w:tcW w:w="1276" w:type="dxa"/>
            <w:shd w:val="clear" w:color="000000" w:fill="FFFFFF"/>
            <w:vAlign w:val="center"/>
            <w:hideMark/>
          </w:tcPr>
          <w:p w14:paraId="73CE6FC7" w14:textId="77777777" w:rsidR="006A239E" w:rsidRPr="003A440E" w:rsidRDefault="006A239E" w:rsidP="009066A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E-217</w:t>
            </w:r>
          </w:p>
        </w:tc>
        <w:tc>
          <w:tcPr>
            <w:tcW w:w="2126" w:type="dxa"/>
            <w:shd w:val="clear" w:color="000000" w:fill="FFFFFF"/>
            <w:vAlign w:val="center"/>
            <w:hideMark/>
          </w:tcPr>
          <w:p w14:paraId="51A314EF"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78670789"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2399167F"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4300C633"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0FC077FC"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65C7AFC6"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577E95C3" w14:textId="77777777" w:rsidTr="009066AD">
        <w:trPr>
          <w:cantSplit/>
          <w:trHeight w:val="510"/>
        </w:trPr>
        <w:tc>
          <w:tcPr>
            <w:tcW w:w="2552" w:type="dxa"/>
            <w:vMerge/>
            <w:shd w:val="clear" w:color="000000" w:fill="FFFFFF"/>
          </w:tcPr>
          <w:p w14:paraId="324758DE"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p>
        </w:tc>
        <w:tc>
          <w:tcPr>
            <w:tcW w:w="1276" w:type="dxa"/>
            <w:shd w:val="clear" w:color="000000" w:fill="FFFFFF"/>
            <w:vAlign w:val="center"/>
            <w:hideMark/>
          </w:tcPr>
          <w:p w14:paraId="7628FFA2" w14:textId="77777777" w:rsidR="006A239E" w:rsidRPr="003A440E" w:rsidRDefault="006A239E" w:rsidP="009066A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E-218</w:t>
            </w:r>
          </w:p>
        </w:tc>
        <w:tc>
          <w:tcPr>
            <w:tcW w:w="2126" w:type="dxa"/>
            <w:shd w:val="clear" w:color="000000" w:fill="FFFFFF"/>
            <w:vAlign w:val="center"/>
            <w:hideMark/>
          </w:tcPr>
          <w:p w14:paraId="1DE3D287"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48105571"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35AAA612"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6EB1C818"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35562C77"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45F4B2DD"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372D6E10" w14:textId="77777777" w:rsidTr="009066AD">
        <w:trPr>
          <w:cantSplit/>
          <w:trHeight w:val="510"/>
        </w:trPr>
        <w:tc>
          <w:tcPr>
            <w:tcW w:w="2552" w:type="dxa"/>
            <w:vMerge/>
            <w:shd w:val="clear" w:color="000000" w:fill="FFFFFF"/>
          </w:tcPr>
          <w:p w14:paraId="2E442CA3"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p>
        </w:tc>
        <w:tc>
          <w:tcPr>
            <w:tcW w:w="1276" w:type="dxa"/>
            <w:shd w:val="clear" w:color="000000" w:fill="FFFFFF"/>
            <w:vAlign w:val="center"/>
            <w:hideMark/>
          </w:tcPr>
          <w:p w14:paraId="0871380B" w14:textId="77777777" w:rsidR="006A239E" w:rsidRPr="003A440E" w:rsidRDefault="006A239E" w:rsidP="009066A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E-219</w:t>
            </w:r>
          </w:p>
        </w:tc>
        <w:tc>
          <w:tcPr>
            <w:tcW w:w="2126" w:type="dxa"/>
            <w:shd w:val="clear" w:color="000000" w:fill="FFFFFF"/>
            <w:vAlign w:val="center"/>
            <w:hideMark/>
          </w:tcPr>
          <w:p w14:paraId="7A7FB4C4"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1046BAF1"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047E6D39"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0130C3A1"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46CDB980"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5D523E50"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3C38C257" w14:textId="77777777" w:rsidTr="009066AD">
        <w:trPr>
          <w:cantSplit/>
          <w:trHeight w:val="510"/>
        </w:trPr>
        <w:tc>
          <w:tcPr>
            <w:tcW w:w="2552" w:type="dxa"/>
            <w:vMerge/>
            <w:shd w:val="clear" w:color="000000" w:fill="FFFFFF"/>
          </w:tcPr>
          <w:p w14:paraId="64E41DF9"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p>
        </w:tc>
        <w:tc>
          <w:tcPr>
            <w:tcW w:w="1276" w:type="dxa"/>
            <w:shd w:val="clear" w:color="000000" w:fill="FFFFFF"/>
            <w:vAlign w:val="center"/>
            <w:hideMark/>
          </w:tcPr>
          <w:p w14:paraId="1E5EC236" w14:textId="77777777" w:rsidR="006A239E" w:rsidRPr="003A440E" w:rsidRDefault="006A239E" w:rsidP="009066A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E-220</w:t>
            </w:r>
          </w:p>
        </w:tc>
        <w:tc>
          <w:tcPr>
            <w:tcW w:w="2126" w:type="dxa"/>
            <w:shd w:val="clear" w:color="000000" w:fill="FFFFFF"/>
            <w:vAlign w:val="center"/>
            <w:hideMark/>
          </w:tcPr>
          <w:p w14:paraId="344D428C"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12FEBFCA"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5210746F"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5C4FAE2C"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77D9C4BE"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785DA967"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400F901C" w14:textId="77777777" w:rsidTr="009066AD">
        <w:trPr>
          <w:cantSplit/>
          <w:trHeight w:val="510"/>
        </w:trPr>
        <w:tc>
          <w:tcPr>
            <w:tcW w:w="2552" w:type="dxa"/>
            <w:vMerge/>
            <w:shd w:val="clear" w:color="000000" w:fill="FFFFFF"/>
          </w:tcPr>
          <w:p w14:paraId="68844910"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p>
        </w:tc>
        <w:tc>
          <w:tcPr>
            <w:tcW w:w="1276" w:type="dxa"/>
            <w:shd w:val="clear" w:color="000000" w:fill="FFFFFF"/>
            <w:vAlign w:val="center"/>
            <w:hideMark/>
          </w:tcPr>
          <w:p w14:paraId="35F3D343" w14:textId="77777777" w:rsidR="006A239E" w:rsidRPr="001D2EA9" w:rsidRDefault="006A239E" w:rsidP="009066AD">
            <w:pPr>
              <w:widowControl w:val="0"/>
              <w:adjustRightInd w:val="0"/>
              <w:spacing w:after="0" w:line="240" w:lineRule="auto"/>
              <w:textAlignment w:val="baseline"/>
              <w:rPr>
                <w:rFonts w:eastAsia="Times New Roman" w:cs="Arial"/>
                <w:bCs/>
                <w:sz w:val="20"/>
                <w:szCs w:val="20"/>
                <w:lang w:eastAsia="pl-PL"/>
              </w:rPr>
            </w:pPr>
            <w:r w:rsidRPr="003A440E">
              <w:rPr>
                <w:rFonts w:eastAsia="Times New Roman" w:cs="Arial"/>
                <w:b/>
                <w:sz w:val="20"/>
                <w:szCs w:val="20"/>
                <w:lang w:eastAsia="pl-PL"/>
              </w:rPr>
              <w:t>E-221</w:t>
            </w:r>
          </w:p>
        </w:tc>
        <w:tc>
          <w:tcPr>
            <w:tcW w:w="2126" w:type="dxa"/>
            <w:shd w:val="clear" w:color="000000" w:fill="FFFFFF"/>
            <w:vAlign w:val="center"/>
            <w:hideMark/>
          </w:tcPr>
          <w:p w14:paraId="65FC931F"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25A4E7AD"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4258A267"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5D5B18FE"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0ADA9E5F"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7FFA4AAB"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5C3B1C7A" w14:textId="77777777" w:rsidTr="009066AD">
        <w:trPr>
          <w:cantSplit/>
          <w:trHeight w:val="510"/>
        </w:trPr>
        <w:tc>
          <w:tcPr>
            <w:tcW w:w="2552" w:type="dxa"/>
            <w:vMerge/>
            <w:shd w:val="clear" w:color="000000" w:fill="FFFFFF"/>
          </w:tcPr>
          <w:p w14:paraId="3018641B"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p>
        </w:tc>
        <w:tc>
          <w:tcPr>
            <w:tcW w:w="1276" w:type="dxa"/>
            <w:shd w:val="clear" w:color="000000" w:fill="FFFFFF"/>
            <w:vAlign w:val="center"/>
            <w:hideMark/>
          </w:tcPr>
          <w:p w14:paraId="32C522CC" w14:textId="77777777" w:rsidR="006A239E" w:rsidRPr="003A440E" w:rsidRDefault="006A239E" w:rsidP="009066A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E-222</w:t>
            </w:r>
          </w:p>
        </w:tc>
        <w:tc>
          <w:tcPr>
            <w:tcW w:w="2126" w:type="dxa"/>
            <w:shd w:val="clear" w:color="000000" w:fill="FFFFFF"/>
            <w:vAlign w:val="center"/>
            <w:hideMark/>
          </w:tcPr>
          <w:p w14:paraId="4FD4AE6C"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2D34358F"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46F77E00"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1FA991AE"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47468538"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77719A58"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2B4855D4" w14:textId="77777777" w:rsidTr="009066AD">
        <w:trPr>
          <w:cantSplit/>
          <w:trHeight w:val="510"/>
        </w:trPr>
        <w:tc>
          <w:tcPr>
            <w:tcW w:w="2552" w:type="dxa"/>
            <w:vMerge/>
            <w:shd w:val="clear" w:color="000000" w:fill="FFFFFF"/>
          </w:tcPr>
          <w:p w14:paraId="62C04D8F"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p>
        </w:tc>
        <w:tc>
          <w:tcPr>
            <w:tcW w:w="1276" w:type="dxa"/>
            <w:shd w:val="clear" w:color="000000" w:fill="FFFFFF"/>
            <w:vAlign w:val="center"/>
            <w:hideMark/>
          </w:tcPr>
          <w:p w14:paraId="066C4D9B" w14:textId="77777777" w:rsidR="006A239E" w:rsidRPr="003A440E" w:rsidRDefault="006A239E" w:rsidP="009066A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E-223</w:t>
            </w:r>
          </w:p>
        </w:tc>
        <w:tc>
          <w:tcPr>
            <w:tcW w:w="2126" w:type="dxa"/>
            <w:shd w:val="clear" w:color="000000" w:fill="FFFFFF"/>
            <w:vAlign w:val="center"/>
            <w:hideMark/>
          </w:tcPr>
          <w:p w14:paraId="03E9E0F2"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3E6748C7"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1B5FE239"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487655B6"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7EC2F903"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18D7D663"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6F48AA21" w14:textId="77777777" w:rsidTr="009066AD">
        <w:trPr>
          <w:cantSplit/>
          <w:trHeight w:val="510"/>
        </w:trPr>
        <w:tc>
          <w:tcPr>
            <w:tcW w:w="2552" w:type="dxa"/>
            <w:vMerge/>
            <w:shd w:val="clear" w:color="000000" w:fill="FFFFFF"/>
          </w:tcPr>
          <w:p w14:paraId="111172E5"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p>
        </w:tc>
        <w:tc>
          <w:tcPr>
            <w:tcW w:w="1276" w:type="dxa"/>
            <w:shd w:val="clear" w:color="000000" w:fill="FFFFFF"/>
            <w:vAlign w:val="center"/>
            <w:hideMark/>
          </w:tcPr>
          <w:p w14:paraId="65717C9A" w14:textId="77777777" w:rsidR="006A239E" w:rsidRPr="003A440E" w:rsidRDefault="006A239E" w:rsidP="009066A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E-224</w:t>
            </w:r>
          </w:p>
        </w:tc>
        <w:tc>
          <w:tcPr>
            <w:tcW w:w="2126" w:type="dxa"/>
            <w:shd w:val="clear" w:color="000000" w:fill="FFFFFF"/>
            <w:vAlign w:val="center"/>
            <w:hideMark/>
          </w:tcPr>
          <w:p w14:paraId="4DC60FBD"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42569FCD"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103D42A8"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1932EFF0"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522B99E9"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6DBC63AC"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573F216F" w14:textId="77777777" w:rsidTr="009066AD">
        <w:trPr>
          <w:cantSplit/>
          <w:trHeight w:val="510"/>
        </w:trPr>
        <w:tc>
          <w:tcPr>
            <w:tcW w:w="2552" w:type="dxa"/>
            <w:vMerge/>
            <w:shd w:val="clear" w:color="000000" w:fill="FFFFFF"/>
          </w:tcPr>
          <w:p w14:paraId="51B39C83"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p>
        </w:tc>
        <w:tc>
          <w:tcPr>
            <w:tcW w:w="1276" w:type="dxa"/>
            <w:shd w:val="clear" w:color="000000" w:fill="FFFFFF"/>
            <w:vAlign w:val="center"/>
            <w:hideMark/>
          </w:tcPr>
          <w:p w14:paraId="72883669" w14:textId="77777777" w:rsidR="006A239E" w:rsidRPr="003A440E" w:rsidRDefault="006A239E" w:rsidP="009066A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E-225</w:t>
            </w:r>
          </w:p>
        </w:tc>
        <w:tc>
          <w:tcPr>
            <w:tcW w:w="2126" w:type="dxa"/>
            <w:shd w:val="clear" w:color="000000" w:fill="FFFFFF"/>
            <w:vAlign w:val="center"/>
            <w:hideMark/>
          </w:tcPr>
          <w:p w14:paraId="6E9C5EC4"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7FEC7285"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2CF2591F"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6851B707"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21E76D4C"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4658C9B6"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0BD14DF7" w14:textId="77777777" w:rsidTr="009066AD">
        <w:trPr>
          <w:cantSplit/>
          <w:trHeight w:val="510"/>
        </w:trPr>
        <w:tc>
          <w:tcPr>
            <w:tcW w:w="2552" w:type="dxa"/>
            <w:vMerge/>
            <w:shd w:val="clear" w:color="000000" w:fill="FFFFFF"/>
          </w:tcPr>
          <w:p w14:paraId="2BF282C1"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p>
        </w:tc>
        <w:tc>
          <w:tcPr>
            <w:tcW w:w="1276" w:type="dxa"/>
            <w:shd w:val="clear" w:color="000000" w:fill="FFFFFF"/>
            <w:vAlign w:val="center"/>
            <w:hideMark/>
          </w:tcPr>
          <w:p w14:paraId="118F0161" w14:textId="77777777" w:rsidR="006A239E" w:rsidRPr="003A440E" w:rsidRDefault="006A239E" w:rsidP="009066A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E-226</w:t>
            </w:r>
          </w:p>
        </w:tc>
        <w:tc>
          <w:tcPr>
            <w:tcW w:w="2126" w:type="dxa"/>
            <w:shd w:val="clear" w:color="000000" w:fill="FFFFFF"/>
            <w:vAlign w:val="center"/>
            <w:hideMark/>
          </w:tcPr>
          <w:p w14:paraId="3634A2DB"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1C588361"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0AB4CF39"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557E6CE9"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6E25111D"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1F0E8A03"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77D2F1A4" w14:textId="77777777" w:rsidTr="009066AD">
        <w:trPr>
          <w:cantSplit/>
          <w:trHeight w:val="510"/>
        </w:trPr>
        <w:tc>
          <w:tcPr>
            <w:tcW w:w="2552" w:type="dxa"/>
            <w:vMerge/>
            <w:shd w:val="clear" w:color="000000" w:fill="FFFFFF"/>
          </w:tcPr>
          <w:p w14:paraId="77A8AB08"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p>
        </w:tc>
        <w:tc>
          <w:tcPr>
            <w:tcW w:w="1276" w:type="dxa"/>
            <w:shd w:val="clear" w:color="000000" w:fill="FFFFFF"/>
            <w:vAlign w:val="center"/>
            <w:hideMark/>
          </w:tcPr>
          <w:p w14:paraId="1CB65BDA" w14:textId="77777777" w:rsidR="006A239E" w:rsidRPr="003A440E" w:rsidRDefault="006A239E" w:rsidP="009066A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E-228</w:t>
            </w:r>
          </w:p>
        </w:tc>
        <w:tc>
          <w:tcPr>
            <w:tcW w:w="2126" w:type="dxa"/>
            <w:shd w:val="clear" w:color="000000" w:fill="FFFFFF"/>
            <w:vAlign w:val="center"/>
            <w:hideMark/>
          </w:tcPr>
          <w:p w14:paraId="1AEE7D1C"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4A425684"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6DFDDA65"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3EB049BB"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0C095A49"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5DD963B5"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0099FDB5" w14:textId="77777777" w:rsidTr="009066AD">
        <w:trPr>
          <w:cantSplit/>
          <w:trHeight w:val="510"/>
        </w:trPr>
        <w:tc>
          <w:tcPr>
            <w:tcW w:w="2552" w:type="dxa"/>
            <w:vMerge/>
            <w:shd w:val="clear" w:color="000000" w:fill="FFFFFF"/>
          </w:tcPr>
          <w:p w14:paraId="728D0714"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p>
        </w:tc>
        <w:tc>
          <w:tcPr>
            <w:tcW w:w="1276" w:type="dxa"/>
            <w:shd w:val="clear" w:color="000000" w:fill="FFFFFF"/>
            <w:vAlign w:val="center"/>
            <w:hideMark/>
          </w:tcPr>
          <w:p w14:paraId="275576B0" w14:textId="77777777" w:rsidR="006A239E" w:rsidRPr="003A440E" w:rsidRDefault="006A239E" w:rsidP="009066A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E-229</w:t>
            </w:r>
          </w:p>
        </w:tc>
        <w:tc>
          <w:tcPr>
            <w:tcW w:w="2126" w:type="dxa"/>
            <w:shd w:val="clear" w:color="000000" w:fill="FFFFFF"/>
            <w:vAlign w:val="center"/>
            <w:hideMark/>
          </w:tcPr>
          <w:p w14:paraId="14B7117C"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4E2689D4"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3782644E"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204ED975"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0BF91E2C"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6F072817"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58085F6D" w14:textId="77777777" w:rsidTr="009066AD">
        <w:trPr>
          <w:cantSplit/>
          <w:trHeight w:val="510"/>
        </w:trPr>
        <w:tc>
          <w:tcPr>
            <w:tcW w:w="2552" w:type="dxa"/>
            <w:vMerge/>
            <w:shd w:val="clear" w:color="000000" w:fill="FFFFFF"/>
          </w:tcPr>
          <w:p w14:paraId="2EA6CC44"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p>
        </w:tc>
        <w:tc>
          <w:tcPr>
            <w:tcW w:w="1276" w:type="dxa"/>
            <w:shd w:val="clear" w:color="000000" w:fill="FFFFFF"/>
            <w:vAlign w:val="center"/>
            <w:hideMark/>
          </w:tcPr>
          <w:p w14:paraId="4FF7196E" w14:textId="77777777" w:rsidR="006A239E" w:rsidRPr="003A440E" w:rsidRDefault="006A239E" w:rsidP="009066A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E-230</w:t>
            </w:r>
          </w:p>
        </w:tc>
        <w:tc>
          <w:tcPr>
            <w:tcW w:w="2126" w:type="dxa"/>
            <w:shd w:val="clear" w:color="000000" w:fill="FFFFFF"/>
            <w:vAlign w:val="center"/>
            <w:hideMark/>
          </w:tcPr>
          <w:p w14:paraId="5597764D"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2EA24855"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22BDAEFC"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61EEC5AC"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2022464E"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5DEFEA9D"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03A9E273" w14:textId="77777777" w:rsidTr="009066AD">
        <w:trPr>
          <w:cantSplit/>
          <w:trHeight w:val="510"/>
        </w:trPr>
        <w:tc>
          <w:tcPr>
            <w:tcW w:w="2552" w:type="dxa"/>
            <w:vMerge/>
            <w:shd w:val="clear" w:color="000000" w:fill="FFFFFF"/>
          </w:tcPr>
          <w:p w14:paraId="5441C2FF"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p>
        </w:tc>
        <w:tc>
          <w:tcPr>
            <w:tcW w:w="1276" w:type="dxa"/>
            <w:shd w:val="clear" w:color="000000" w:fill="FFFFFF"/>
            <w:vAlign w:val="center"/>
            <w:hideMark/>
          </w:tcPr>
          <w:p w14:paraId="79E287C6" w14:textId="77777777" w:rsidR="006A239E" w:rsidRPr="003A440E" w:rsidRDefault="006A239E" w:rsidP="009066A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E-231</w:t>
            </w:r>
          </w:p>
        </w:tc>
        <w:tc>
          <w:tcPr>
            <w:tcW w:w="2126" w:type="dxa"/>
            <w:shd w:val="clear" w:color="000000" w:fill="FFFFFF"/>
            <w:vAlign w:val="center"/>
            <w:hideMark/>
          </w:tcPr>
          <w:p w14:paraId="027FC0A7"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7A0E74BF"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17A1B86E"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322D13E0"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06604FE5"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37E5BDAA"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61C6CCF7" w14:textId="77777777" w:rsidTr="009066AD">
        <w:trPr>
          <w:cantSplit/>
          <w:trHeight w:val="510"/>
        </w:trPr>
        <w:tc>
          <w:tcPr>
            <w:tcW w:w="2552" w:type="dxa"/>
            <w:vMerge/>
            <w:shd w:val="clear" w:color="000000" w:fill="FFFFFF"/>
          </w:tcPr>
          <w:p w14:paraId="27611864"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p>
        </w:tc>
        <w:tc>
          <w:tcPr>
            <w:tcW w:w="1276" w:type="dxa"/>
            <w:shd w:val="clear" w:color="000000" w:fill="FFFFFF"/>
            <w:vAlign w:val="center"/>
            <w:hideMark/>
          </w:tcPr>
          <w:p w14:paraId="52F17A29" w14:textId="77777777" w:rsidR="006A239E" w:rsidRPr="003A440E" w:rsidRDefault="006A239E" w:rsidP="009066A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E-232</w:t>
            </w:r>
          </w:p>
        </w:tc>
        <w:tc>
          <w:tcPr>
            <w:tcW w:w="2126" w:type="dxa"/>
            <w:shd w:val="clear" w:color="000000" w:fill="FFFFFF"/>
            <w:vAlign w:val="center"/>
            <w:hideMark/>
          </w:tcPr>
          <w:p w14:paraId="14E85BD3"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31177AD4"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6CCFF44D"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00DC0D49"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14F65ECC"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4A9F7135"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2EC02E70" w14:textId="77777777" w:rsidTr="009066AD">
        <w:trPr>
          <w:cantSplit/>
          <w:trHeight w:val="510"/>
        </w:trPr>
        <w:tc>
          <w:tcPr>
            <w:tcW w:w="2552" w:type="dxa"/>
            <w:vMerge/>
            <w:shd w:val="clear" w:color="000000" w:fill="FFFFFF"/>
          </w:tcPr>
          <w:p w14:paraId="22B205A3"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p>
        </w:tc>
        <w:tc>
          <w:tcPr>
            <w:tcW w:w="1276" w:type="dxa"/>
            <w:shd w:val="clear" w:color="000000" w:fill="FFFFFF"/>
            <w:vAlign w:val="center"/>
            <w:hideMark/>
          </w:tcPr>
          <w:p w14:paraId="228EF2E4" w14:textId="77777777" w:rsidR="006A239E" w:rsidRPr="003A440E" w:rsidRDefault="006A239E" w:rsidP="009066A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E-233</w:t>
            </w:r>
          </w:p>
        </w:tc>
        <w:tc>
          <w:tcPr>
            <w:tcW w:w="2126" w:type="dxa"/>
            <w:shd w:val="clear" w:color="000000" w:fill="FFFFFF"/>
            <w:vAlign w:val="center"/>
            <w:hideMark/>
          </w:tcPr>
          <w:p w14:paraId="6108E2E7"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2CF59C19"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65723F4D"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6AF34D1A"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12E1E060"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7E697526"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2A307F40" w14:textId="77777777" w:rsidTr="009066AD">
        <w:trPr>
          <w:cantSplit/>
          <w:trHeight w:val="510"/>
        </w:trPr>
        <w:tc>
          <w:tcPr>
            <w:tcW w:w="2552" w:type="dxa"/>
            <w:vMerge/>
            <w:shd w:val="clear" w:color="000000" w:fill="FFFFFF"/>
          </w:tcPr>
          <w:p w14:paraId="1DC24D71"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p>
        </w:tc>
        <w:tc>
          <w:tcPr>
            <w:tcW w:w="1276" w:type="dxa"/>
            <w:shd w:val="clear" w:color="000000" w:fill="FFFFFF"/>
            <w:vAlign w:val="center"/>
            <w:hideMark/>
          </w:tcPr>
          <w:p w14:paraId="422197DB" w14:textId="77777777" w:rsidR="006A239E" w:rsidRPr="003A440E" w:rsidRDefault="006A239E" w:rsidP="009066A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E-234</w:t>
            </w:r>
          </w:p>
        </w:tc>
        <w:tc>
          <w:tcPr>
            <w:tcW w:w="2126" w:type="dxa"/>
            <w:shd w:val="clear" w:color="000000" w:fill="FFFFFF"/>
            <w:vAlign w:val="center"/>
            <w:hideMark/>
          </w:tcPr>
          <w:p w14:paraId="1DCB820E"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2349103B"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4500634D"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3AEE5FD5"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65DF4691"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41A320DC"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627E6E76" w14:textId="77777777" w:rsidTr="009066AD">
        <w:trPr>
          <w:cantSplit/>
          <w:trHeight w:val="510"/>
        </w:trPr>
        <w:tc>
          <w:tcPr>
            <w:tcW w:w="2552" w:type="dxa"/>
            <w:vMerge/>
            <w:shd w:val="clear" w:color="000000" w:fill="FFFFFF"/>
          </w:tcPr>
          <w:p w14:paraId="218E803C"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p>
        </w:tc>
        <w:tc>
          <w:tcPr>
            <w:tcW w:w="1276" w:type="dxa"/>
            <w:shd w:val="clear" w:color="000000" w:fill="FFFFFF"/>
            <w:vAlign w:val="center"/>
            <w:hideMark/>
          </w:tcPr>
          <w:p w14:paraId="72DA4A4C" w14:textId="77777777" w:rsidR="006A239E" w:rsidRPr="003A440E" w:rsidRDefault="006A239E" w:rsidP="009066A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E-235</w:t>
            </w:r>
          </w:p>
        </w:tc>
        <w:tc>
          <w:tcPr>
            <w:tcW w:w="2126" w:type="dxa"/>
            <w:shd w:val="clear" w:color="000000" w:fill="FFFFFF"/>
            <w:vAlign w:val="center"/>
            <w:hideMark/>
          </w:tcPr>
          <w:p w14:paraId="3B6130E8"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1A9E1252"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3D3185B1"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2FE2B018"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268A4590"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219B6BAC" w14:textId="77777777" w:rsidR="006A239E" w:rsidRPr="003A440E" w:rsidRDefault="006A239E" w:rsidP="009066A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40B0CB54" w14:textId="77777777" w:rsidTr="009066AD">
        <w:trPr>
          <w:cantSplit/>
          <w:trHeight w:val="510"/>
        </w:trPr>
        <w:tc>
          <w:tcPr>
            <w:tcW w:w="2552" w:type="dxa"/>
            <w:vMerge/>
            <w:shd w:val="clear" w:color="000000" w:fill="FFFFFF"/>
          </w:tcPr>
          <w:p w14:paraId="2760A1ED"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p>
        </w:tc>
        <w:tc>
          <w:tcPr>
            <w:tcW w:w="1276" w:type="dxa"/>
            <w:shd w:val="clear" w:color="000000" w:fill="FFFFFF"/>
            <w:vAlign w:val="center"/>
            <w:hideMark/>
          </w:tcPr>
          <w:p w14:paraId="4130BAA5"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E-236</w:t>
            </w:r>
          </w:p>
        </w:tc>
        <w:tc>
          <w:tcPr>
            <w:tcW w:w="2126" w:type="dxa"/>
            <w:shd w:val="clear" w:color="000000" w:fill="FFFFFF"/>
            <w:vAlign w:val="center"/>
            <w:hideMark/>
          </w:tcPr>
          <w:p w14:paraId="0575129A"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77575C6F"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6D81FAE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2E8304AD"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7357207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708530DF"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36B74F00" w14:textId="77777777" w:rsidTr="009066AD">
        <w:trPr>
          <w:cantSplit/>
          <w:trHeight w:val="510"/>
        </w:trPr>
        <w:tc>
          <w:tcPr>
            <w:tcW w:w="2552" w:type="dxa"/>
            <w:vMerge/>
            <w:shd w:val="clear" w:color="000000" w:fill="FFFFFF"/>
          </w:tcPr>
          <w:p w14:paraId="59753A25"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p>
        </w:tc>
        <w:tc>
          <w:tcPr>
            <w:tcW w:w="1276" w:type="dxa"/>
            <w:shd w:val="clear" w:color="000000" w:fill="FFFFFF"/>
            <w:vAlign w:val="center"/>
            <w:hideMark/>
          </w:tcPr>
          <w:p w14:paraId="0144751D"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E-237</w:t>
            </w:r>
          </w:p>
        </w:tc>
        <w:tc>
          <w:tcPr>
            <w:tcW w:w="2126" w:type="dxa"/>
            <w:shd w:val="clear" w:color="000000" w:fill="FFFFFF"/>
            <w:vAlign w:val="center"/>
            <w:hideMark/>
          </w:tcPr>
          <w:p w14:paraId="3A4D7A94"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49645D94"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2A66C598"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43B70EFE"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60C6F7A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4C1758D2"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759DE98F" w14:textId="77777777" w:rsidTr="009066AD">
        <w:trPr>
          <w:cantSplit/>
          <w:trHeight w:val="510"/>
        </w:trPr>
        <w:tc>
          <w:tcPr>
            <w:tcW w:w="2552" w:type="dxa"/>
            <w:vMerge/>
            <w:shd w:val="clear" w:color="000000" w:fill="FFFFFF"/>
          </w:tcPr>
          <w:p w14:paraId="315E7D41"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p>
        </w:tc>
        <w:tc>
          <w:tcPr>
            <w:tcW w:w="1276" w:type="dxa"/>
            <w:shd w:val="clear" w:color="000000" w:fill="FFFFFF"/>
            <w:vAlign w:val="center"/>
            <w:hideMark/>
          </w:tcPr>
          <w:p w14:paraId="10F800AE"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E-238</w:t>
            </w:r>
          </w:p>
        </w:tc>
        <w:tc>
          <w:tcPr>
            <w:tcW w:w="2126" w:type="dxa"/>
            <w:shd w:val="clear" w:color="000000" w:fill="FFFFFF"/>
            <w:vAlign w:val="center"/>
            <w:hideMark/>
          </w:tcPr>
          <w:p w14:paraId="153ED36D"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2641C9A0"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44E0CE79"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7F5DDF81"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4F54591D"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71EB941C"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7BE6B940" w14:textId="77777777" w:rsidTr="009066AD">
        <w:trPr>
          <w:cantSplit/>
          <w:trHeight w:val="510"/>
        </w:trPr>
        <w:tc>
          <w:tcPr>
            <w:tcW w:w="2552" w:type="dxa"/>
            <w:vMerge/>
            <w:shd w:val="clear" w:color="000000" w:fill="FFFFFF"/>
          </w:tcPr>
          <w:p w14:paraId="461608A9"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p>
        </w:tc>
        <w:tc>
          <w:tcPr>
            <w:tcW w:w="1276" w:type="dxa"/>
            <w:shd w:val="clear" w:color="000000" w:fill="FFFFFF"/>
            <w:vAlign w:val="center"/>
            <w:hideMark/>
          </w:tcPr>
          <w:p w14:paraId="56572305"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E-239</w:t>
            </w:r>
          </w:p>
        </w:tc>
        <w:tc>
          <w:tcPr>
            <w:tcW w:w="2126" w:type="dxa"/>
            <w:shd w:val="clear" w:color="000000" w:fill="FFFFFF"/>
            <w:vAlign w:val="center"/>
            <w:hideMark/>
          </w:tcPr>
          <w:p w14:paraId="67E758AC"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3141A0DE"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3DC52B1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50129494"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73DAC45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2AAAF787"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2D8FF4AC" w14:textId="77777777" w:rsidTr="009066AD">
        <w:trPr>
          <w:cantSplit/>
          <w:trHeight w:val="510"/>
        </w:trPr>
        <w:tc>
          <w:tcPr>
            <w:tcW w:w="2552" w:type="dxa"/>
            <w:vMerge/>
            <w:shd w:val="clear" w:color="000000" w:fill="FFFFFF"/>
          </w:tcPr>
          <w:p w14:paraId="5D5DC9D4"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p>
        </w:tc>
        <w:tc>
          <w:tcPr>
            <w:tcW w:w="1276" w:type="dxa"/>
            <w:shd w:val="clear" w:color="000000" w:fill="FFFFFF"/>
            <w:vAlign w:val="center"/>
            <w:hideMark/>
          </w:tcPr>
          <w:p w14:paraId="7214B456"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E-240</w:t>
            </w:r>
          </w:p>
        </w:tc>
        <w:tc>
          <w:tcPr>
            <w:tcW w:w="2126" w:type="dxa"/>
            <w:shd w:val="clear" w:color="000000" w:fill="FFFFFF"/>
            <w:vAlign w:val="center"/>
            <w:hideMark/>
          </w:tcPr>
          <w:p w14:paraId="1F573DC8"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70E9E2EB"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57B3333A"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10C11A9B"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5B265A50"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69639D21"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53B9963D" w14:textId="77777777" w:rsidTr="009066AD">
        <w:trPr>
          <w:cantSplit/>
          <w:trHeight w:val="510"/>
        </w:trPr>
        <w:tc>
          <w:tcPr>
            <w:tcW w:w="2552" w:type="dxa"/>
            <w:vMerge/>
            <w:shd w:val="clear" w:color="000000" w:fill="FFFFFF"/>
          </w:tcPr>
          <w:p w14:paraId="06AA43BA"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p>
        </w:tc>
        <w:tc>
          <w:tcPr>
            <w:tcW w:w="1276" w:type="dxa"/>
            <w:shd w:val="clear" w:color="000000" w:fill="FFFFFF"/>
            <w:vAlign w:val="center"/>
            <w:hideMark/>
          </w:tcPr>
          <w:p w14:paraId="4CF4F6DC"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E-241</w:t>
            </w:r>
          </w:p>
        </w:tc>
        <w:tc>
          <w:tcPr>
            <w:tcW w:w="2126" w:type="dxa"/>
            <w:shd w:val="clear" w:color="000000" w:fill="FFFFFF"/>
            <w:vAlign w:val="center"/>
            <w:hideMark/>
          </w:tcPr>
          <w:p w14:paraId="6CAF29EA"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16E7E79A"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59ACC082"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53621298"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7470231D"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0CFFFDD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1AE20DE4" w14:textId="77777777" w:rsidTr="009066AD">
        <w:trPr>
          <w:cantSplit/>
          <w:trHeight w:val="510"/>
        </w:trPr>
        <w:tc>
          <w:tcPr>
            <w:tcW w:w="2552" w:type="dxa"/>
            <w:vMerge/>
            <w:shd w:val="clear" w:color="000000" w:fill="FFFFFF"/>
          </w:tcPr>
          <w:p w14:paraId="11C59567"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p>
        </w:tc>
        <w:tc>
          <w:tcPr>
            <w:tcW w:w="1276" w:type="dxa"/>
            <w:shd w:val="clear" w:color="000000" w:fill="FFFFFF"/>
            <w:vAlign w:val="center"/>
            <w:hideMark/>
          </w:tcPr>
          <w:p w14:paraId="640151D4"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E-242</w:t>
            </w:r>
          </w:p>
        </w:tc>
        <w:tc>
          <w:tcPr>
            <w:tcW w:w="2126" w:type="dxa"/>
            <w:shd w:val="clear" w:color="000000" w:fill="FFFFFF"/>
            <w:vAlign w:val="center"/>
            <w:hideMark/>
          </w:tcPr>
          <w:p w14:paraId="21AD21D0"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09F6DC57"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5E6FBCC9"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7FAA5A49"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4556989B"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26295657"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6AB2E141" w14:textId="77777777" w:rsidTr="009066AD">
        <w:trPr>
          <w:cantSplit/>
          <w:trHeight w:val="510"/>
        </w:trPr>
        <w:tc>
          <w:tcPr>
            <w:tcW w:w="2552" w:type="dxa"/>
            <w:vMerge/>
            <w:shd w:val="clear" w:color="000000" w:fill="FFFFFF"/>
          </w:tcPr>
          <w:p w14:paraId="6D3BA5D6"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p>
        </w:tc>
        <w:tc>
          <w:tcPr>
            <w:tcW w:w="1276" w:type="dxa"/>
            <w:shd w:val="clear" w:color="000000" w:fill="FFFFFF"/>
            <w:vAlign w:val="center"/>
            <w:hideMark/>
          </w:tcPr>
          <w:p w14:paraId="245603EC"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E-246</w:t>
            </w:r>
          </w:p>
        </w:tc>
        <w:tc>
          <w:tcPr>
            <w:tcW w:w="2126" w:type="dxa"/>
            <w:shd w:val="clear" w:color="000000" w:fill="FFFFFF"/>
            <w:vAlign w:val="center"/>
            <w:hideMark/>
          </w:tcPr>
          <w:p w14:paraId="12E12DE8"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63AAE77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2E7E6CF7"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43270411"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4AD3CCD4"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3A65B3E3"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207C8A73" w14:textId="77777777" w:rsidTr="009066AD">
        <w:trPr>
          <w:cantSplit/>
          <w:trHeight w:val="510"/>
        </w:trPr>
        <w:tc>
          <w:tcPr>
            <w:tcW w:w="2552" w:type="dxa"/>
            <w:vMerge/>
            <w:shd w:val="clear" w:color="000000" w:fill="FFFFFF"/>
          </w:tcPr>
          <w:p w14:paraId="6B7879FD"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p>
        </w:tc>
        <w:tc>
          <w:tcPr>
            <w:tcW w:w="1276" w:type="dxa"/>
            <w:shd w:val="clear" w:color="000000" w:fill="FFFFFF"/>
            <w:vAlign w:val="center"/>
            <w:hideMark/>
          </w:tcPr>
          <w:p w14:paraId="07ECD706"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E-247</w:t>
            </w:r>
          </w:p>
        </w:tc>
        <w:tc>
          <w:tcPr>
            <w:tcW w:w="2126" w:type="dxa"/>
            <w:shd w:val="clear" w:color="000000" w:fill="FFFFFF"/>
            <w:vAlign w:val="center"/>
            <w:hideMark/>
          </w:tcPr>
          <w:p w14:paraId="2401BB40"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71795752"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5717D328"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480C94CD"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25B54C33"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3738FE32"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7D7E7AF3" w14:textId="77777777" w:rsidTr="009066AD">
        <w:trPr>
          <w:cantSplit/>
          <w:trHeight w:val="510"/>
        </w:trPr>
        <w:tc>
          <w:tcPr>
            <w:tcW w:w="2552" w:type="dxa"/>
            <w:vMerge/>
            <w:shd w:val="clear" w:color="000000" w:fill="FFFFFF"/>
          </w:tcPr>
          <w:p w14:paraId="64D81FCA"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p>
        </w:tc>
        <w:tc>
          <w:tcPr>
            <w:tcW w:w="1276" w:type="dxa"/>
            <w:shd w:val="clear" w:color="000000" w:fill="FFFFFF"/>
            <w:vAlign w:val="center"/>
            <w:hideMark/>
          </w:tcPr>
          <w:p w14:paraId="52486332"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E-248</w:t>
            </w:r>
          </w:p>
        </w:tc>
        <w:tc>
          <w:tcPr>
            <w:tcW w:w="2126" w:type="dxa"/>
            <w:shd w:val="clear" w:color="000000" w:fill="FFFFFF"/>
            <w:vAlign w:val="center"/>
            <w:hideMark/>
          </w:tcPr>
          <w:p w14:paraId="3E1254B3"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60482134"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4A2EC159"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7EBC5E07"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1B70258F"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385DB1E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428EBC7F" w14:textId="77777777" w:rsidTr="009066AD">
        <w:trPr>
          <w:cantSplit/>
          <w:trHeight w:val="510"/>
        </w:trPr>
        <w:tc>
          <w:tcPr>
            <w:tcW w:w="2552" w:type="dxa"/>
            <w:vMerge/>
            <w:shd w:val="clear" w:color="000000" w:fill="FFFFFF"/>
          </w:tcPr>
          <w:p w14:paraId="783FB788"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p>
        </w:tc>
        <w:tc>
          <w:tcPr>
            <w:tcW w:w="1276" w:type="dxa"/>
            <w:shd w:val="clear" w:color="000000" w:fill="FFFFFF"/>
            <w:vAlign w:val="center"/>
            <w:hideMark/>
          </w:tcPr>
          <w:p w14:paraId="3F70D4F7"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E-249</w:t>
            </w:r>
          </w:p>
        </w:tc>
        <w:tc>
          <w:tcPr>
            <w:tcW w:w="2126" w:type="dxa"/>
            <w:shd w:val="clear" w:color="000000" w:fill="FFFFFF"/>
            <w:vAlign w:val="center"/>
            <w:hideMark/>
          </w:tcPr>
          <w:p w14:paraId="66A6EB9C"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2CA99E62"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022DDFDC"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34F1AEA0"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36C4F057"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3C451DA3"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10A9521E" w14:textId="77777777" w:rsidTr="009066AD">
        <w:trPr>
          <w:cantSplit/>
          <w:trHeight w:val="510"/>
        </w:trPr>
        <w:tc>
          <w:tcPr>
            <w:tcW w:w="2552" w:type="dxa"/>
            <w:vMerge/>
            <w:shd w:val="clear" w:color="000000" w:fill="FFFFFF"/>
          </w:tcPr>
          <w:p w14:paraId="78E23C82"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p>
        </w:tc>
        <w:tc>
          <w:tcPr>
            <w:tcW w:w="1276" w:type="dxa"/>
            <w:shd w:val="clear" w:color="000000" w:fill="FFFFFF"/>
            <w:vAlign w:val="center"/>
            <w:hideMark/>
          </w:tcPr>
          <w:p w14:paraId="1A384868"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E-250</w:t>
            </w:r>
          </w:p>
        </w:tc>
        <w:tc>
          <w:tcPr>
            <w:tcW w:w="2126" w:type="dxa"/>
            <w:shd w:val="clear" w:color="000000" w:fill="FFFFFF"/>
            <w:vAlign w:val="center"/>
            <w:hideMark/>
          </w:tcPr>
          <w:p w14:paraId="7C3E76F3"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036638D3"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039EA38A"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77F4910A"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7C6D1767"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0027C47B"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36DE9311" w14:textId="77777777" w:rsidTr="009066AD">
        <w:trPr>
          <w:cantSplit/>
          <w:trHeight w:val="510"/>
        </w:trPr>
        <w:tc>
          <w:tcPr>
            <w:tcW w:w="2552" w:type="dxa"/>
            <w:vMerge/>
            <w:shd w:val="clear" w:color="000000" w:fill="FFFFFF"/>
          </w:tcPr>
          <w:p w14:paraId="4ABFFB8D"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p>
        </w:tc>
        <w:tc>
          <w:tcPr>
            <w:tcW w:w="1276" w:type="dxa"/>
            <w:shd w:val="clear" w:color="000000" w:fill="FFFFFF"/>
            <w:vAlign w:val="center"/>
            <w:hideMark/>
          </w:tcPr>
          <w:p w14:paraId="42223056"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E-251</w:t>
            </w:r>
          </w:p>
        </w:tc>
        <w:tc>
          <w:tcPr>
            <w:tcW w:w="2126" w:type="dxa"/>
            <w:shd w:val="clear" w:color="000000" w:fill="FFFFFF"/>
            <w:vAlign w:val="center"/>
            <w:hideMark/>
          </w:tcPr>
          <w:p w14:paraId="34A536AC"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412F3FBF"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4CAD655E"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33169EF7"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05DD3F14"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13C99179"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53D63E6A" w14:textId="77777777" w:rsidTr="009066AD">
        <w:trPr>
          <w:cantSplit/>
          <w:trHeight w:val="510"/>
        </w:trPr>
        <w:tc>
          <w:tcPr>
            <w:tcW w:w="2552" w:type="dxa"/>
            <w:vMerge/>
            <w:shd w:val="clear" w:color="000000" w:fill="FFFFFF"/>
          </w:tcPr>
          <w:p w14:paraId="13BCD14A"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p>
        </w:tc>
        <w:tc>
          <w:tcPr>
            <w:tcW w:w="1276" w:type="dxa"/>
            <w:shd w:val="clear" w:color="000000" w:fill="FFFFFF"/>
            <w:vAlign w:val="center"/>
            <w:hideMark/>
          </w:tcPr>
          <w:p w14:paraId="4DB5BCC1"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E-252</w:t>
            </w:r>
          </w:p>
        </w:tc>
        <w:tc>
          <w:tcPr>
            <w:tcW w:w="2126" w:type="dxa"/>
            <w:shd w:val="clear" w:color="000000" w:fill="FFFFFF"/>
            <w:vAlign w:val="center"/>
            <w:hideMark/>
          </w:tcPr>
          <w:p w14:paraId="50170CC8"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1F52383D"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30443EFF"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45319760"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1A891671"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182EBB5B"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75801950" w14:textId="77777777" w:rsidTr="009066AD">
        <w:trPr>
          <w:cantSplit/>
          <w:trHeight w:val="510"/>
        </w:trPr>
        <w:tc>
          <w:tcPr>
            <w:tcW w:w="2552" w:type="dxa"/>
            <w:vMerge/>
            <w:shd w:val="clear" w:color="000000" w:fill="FFFFFF"/>
          </w:tcPr>
          <w:p w14:paraId="5D2556BA"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p>
        </w:tc>
        <w:tc>
          <w:tcPr>
            <w:tcW w:w="1276" w:type="dxa"/>
            <w:shd w:val="clear" w:color="000000" w:fill="FFFFFF"/>
            <w:vAlign w:val="center"/>
            <w:hideMark/>
          </w:tcPr>
          <w:p w14:paraId="7C7CFED3"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E-253</w:t>
            </w:r>
          </w:p>
        </w:tc>
        <w:tc>
          <w:tcPr>
            <w:tcW w:w="2126" w:type="dxa"/>
            <w:shd w:val="clear" w:color="000000" w:fill="FFFFFF"/>
            <w:vAlign w:val="center"/>
            <w:hideMark/>
          </w:tcPr>
          <w:p w14:paraId="6248DC03"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202D4691"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03F8FC99"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01FF3DD9"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37F44D27"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3240A82A"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17C2AE39" w14:textId="77777777" w:rsidTr="009066AD">
        <w:trPr>
          <w:cantSplit/>
          <w:trHeight w:val="510"/>
        </w:trPr>
        <w:tc>
          <w:tcPr>
            <w:tcW w:w="2552" w:type="dxa"/>
            <w:vMerge/>
            <w:shd w:val="clear" w:color="000000" w:fill="FFFFFF"/>
          </w:tcPr>
          <w:p w14:paraId="4E580BE5"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p>
        </w:tc>
        <w:tc>
          <w:tcPr>
            <w:tcW w:w="1276" w:type="dxa"/>
            <w:shd w:val="clear" w:color="000000" w:fill="FFFFFF"/>
            <w:vAlign w:val="center"/>
            <w:hideMark/>
          </w:tcPr>
          <w:p w14:paraId="22CD3785"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E-254</w:t>
            </w:r>
          </w:p>
        </w:tc>
        <w:tc>
          <w:tcPr>
            <w:tcW w:w="2126" w:type="dxa"/>
            <w:shd w:val="clear" w:color="000000" w:fill="FFFFFF"/>
            <w:vAlign w:val="center"/>
            <w:hideMark/>
          </w:tcPr>
          <w:p w14:paraId="35D7AF4D"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2E6CE97A"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2345B242"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43D445A6"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4180C992"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04C1BED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5906B309" w14:textId="77777777" w:rsidTr="009066AD">
        <w:trPr>
          <w:cantSplit/>
          <w:trHeight w:val="510"/>
        </w:trPr>
        <w:tc>
          <w:tcPr>
            <w:tcW w:w="2552" w:type="dxa"/>
            <w:vMerge/>
            <w:shd w:val="clear" w:color="000000" w:fill="FFFFFF"/>
          </w:tcPr>
          <w:p w14:paraId="22A28711"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p>
        </w:tc>
        <w:tc>
          <w:tcPr>
            <w:tcW w:w="1276" w:type="dxa"/>
            <w:shd w:val="clear" w:color="000000" w:fill="FFFFFF"/>
            <w:vAlign w:val="center"/>
            <w:hideMark/>
          </w:tcPr>
          <w:p w14:paraId="50246028"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E-255</w:t>
            </w:r>
          </w:p>
        </w:tc>
        <w:tc>
          <w:tcPr>
            <w:tcW w:w="2126" w:type="dxa"/>
            <w:shd w:val="clear" w:color="000000" w:fill="FFFFFF"/>
            <w:vAlign w:val="center"/>
            <w:hideMark/>
          </w:tcPr>
          <w:p w14:paraId="1E89B53A"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23FA2B9E"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4F68130E"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66AFE4F0"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04EEB7C3"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550C6EE2"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7EA0AEBD" w14:textId="77777777" w:rsidTr="009066AD">
        <w:trPr>
          <w:cantSplit/>
          <w:trHeight w:val="510"/>
        </w:trPr>
        <w:tc>
          <w:tcPr>
            <w:tcW w:w="2552" w:type="dxa"/>
            <w:vMerge/>
            <w:shd w:val="clear" w:color="000000" w:fill="FFFFFF"/>
          </w:tcPr>
          <w:p w14:paraId="710F3F6D"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p>
        </w:tc>
        <w:tc>
          <w:tcPr>
            <w:tcW w:w="1276" w:type="dxa"/>
            <w:shd w:val="clear" w:color="000000" w:fill="FFFFFF"/>
            <w:vAlign w:val="center"/>
            <w:hideMark/>
          </w:tcPr>
          <w:p w14:paraId="71012CA9"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E-256</w:t>
            </w:r>
          </w:p>
        </w:tc>
        <w:tc>
          <w:tcPr>
            <w:tcW w:w="2126" w:type="dxa"/>
            <w:shd w:val="clear" w:color="000000" w:fill="FFFFFF"/>
            <w:vAlign w:val="center"/>
            <w:hideMark/>
          </w:tcPr>
          <w:p w14:paraId="551B372B"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10205C7E"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44890884"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58189960"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42C0E78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7D7EA584"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480BC784" w14:textId="77777777" w:rsidTr="009066AD">
        <w:trPr>
          <w:cantSplit/>
          <w:trHeight w:val="510"/>
        </w:trPr>
        <w:tc>
          <w:tcPr>
            <w:tcW w:w="2552" w:type="dxa"/>
            <w:vMerge/>
            <w:shd w:val="clear" w:color="000000" w:fill="FFFFFF"/>
          </w:tcPr>
          <w:p w14:paraId="755C772D"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p>
        </w:tc>
        <w:tc>
          <w:tcPr>
            <w:tcW w:w="1276" w:type="dxa"/>
            <w:shd w:val="clear" w:color="000000" w:fill="FFFFFF"/>
            <w:vAlign w:val="center"/>
            <w:hideMark/>
          </w:tcPr>
          <w:p w14:paraId="7754F68D"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E-257</w:t>
            </w:r>
          </w:p>
        </w:tc>
        <w:tc>
          <w:tcPr>
            <w:tcW w:w="2126" w:type="dxa"/>
            <w:shd w:val="clear" w:color="000000" w:fill="FFFFFF"/>
            <w:vAlign w:val="center"/>
            <w:hideMark/>
          </w:tcPr>
          <w:p w14:paraId="11836D2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79FEE9E6"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43600501"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55ACD94B"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6318FB98"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5078DEE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7CA03EBC" w14:textId="77777777" w:rsidTr="009066AD">
        <w:trPr>
          <w:cantSplit/>
          <w:trHeight w:val="495"/>
        </w:trPr>
        <w:tc>
          <w:tcPr>
            <w:tcW w:w="2552" w:type="dxa"/>
            <w:shd w:val="clear" w:color="000000" w:fill="FFFFFF"/>
            <w:vAlign w:val="center"/>
          </w:tcPr>
          <w:p w14:paraId="06F1E202" w14:textId="77777777" w:rsidR="006A239E" w:rsidRPr="003A440E" w:rsidRDefault="006A239E" w:rsidP="00797E79">
            <w:pPr>
              <w:widowControl w:val="0"/>
              <w:spacing w:after="0" w:line="276" w:lineRule="auto"/>
              <w:rPr>
                <w:rFonts w:eastAsia="Calibri" w:cs="Arial"/>
                <w:w w:val="85"/>
                <w:sz w:val="20"/>
                <w:szCs w:val="20"/>
              </w:rPr>
            </w:pPr>
            <w:r w:rsidRPr="003A440E">
              <w:rPr>
                <w:rFonts w:eastAsia="Calibri" w:cs="Arial"/>
                <w:sz w:val="20"/>
                <w:szCs w:val="20"/>
              </w:rPr>
              <w:t xml:space="preserve">Odciąg z urządzenia do redukcji LZO </w:t>
            </w:r>
            <w:r w:rsidRPr="003A440E">
              <w:rPr>
                <w:rFonts w:eastAsia="Calibri" w:cs="Arial"/>
                <w:spacing w:val="6"/>
                <w:sz w:val="20"/>
                <w:szCs w:val="20"/>
              </w:rPr>
              <w:t xml:space="preserve">Nr </w:t>
            </w:r>
            <w:r w:rsidRPr="003A440E">
              <w:rPr>
                <w:rFonts w:eastAsia="Calibri" w:cs="Arial"/>
                <w:w w:val="85"/>
                <w:sz w:val="20"/>
                <w:szCs w:val="20"/>
              </w:rPr>
              <w:t>1</w:t>
            </w:r>
          </w:p>
          <w:p w14:paraId="08780C0B" w14:textId="77777777" w:rsidR="006A239E" w:rsidRPr="003A440E" w:rsidRDefault="006A239E" w:rsidP="00797E79">
            <w:pPr>
              <w:widowControl w:val="0"/>
              <w:spacing w:after="0" w:line="276" w:lineRule="auto"/>
              <w:rPr>
                <w:rFonts w:eastAsia="Calibri" w:cs="Arial"/>
                <w:sz w:val="20"/>
                <w:szCs w:val="20"/>
                <w:lang w:val="en-US"/>
              </w:rPr>
            </w:pPr>
            <w:r w:rsidRPr="003A440E">
              <w:rPr>
                <w:rFonts w:eastAsia="Calibri" w:cs="Arial"/>
                <w:w w:val="85"/>
                <w:sz w:val="20"/>
                <w:szCs w:val="20"/>
                <w:lang w:val="en-US"/>
              </w:rPr>
              <w:t>(</w:t>
            </w:r>
            <w:r w:rsidRPr="003A440E">
              <w:rPr>
                <w:rFonts w:eastAsia="Calibri" w:cs="Arial"/>
                <w:sz w:val="20"/>
                <w:szCs w:val="20"/>
                <w:lang w:val="en-US"/>
              </w:rPr>
              <w:t xml:space="preserve">Scherm I, II, III, Silver, WAWA I, </w:t>
            </w:r>
            <w:proofErr w:type="spellStart"/>
            <w:r w:rsidRPr="003A440E">
              <w:rPr>
                <w:rFonts w:eastAsia="Calibri" w:cs="Arial"/>
                <w:sz w:val="20"/>
                <w:szCs w:val="20"/>
                <w:lang w:val="en-US"/>
              </w:rPr>
              <w:t>i</w:t>
            </w:r>
            <w:proofErr w:type="spellEnd"/>
            <w:r w:rsidRPr="003A440E">
              <w:rPr>
                <w:rFonts w:eastAsia="Calibri" w:cs="Arial"/>
                <w:sz w:val="20"/>
                <w:szCs w:val="20"/>
                <w:lang w:val="en-US"/>
              </w:rPr>
              <w:t xml:space="preserve"> III, ELSISAN, RR1, RR2, RR3, </w:t>
            </w:r>
            <w:proofErr w:type="spellStart"/>
            <w:r w:rsidRPr="003A440E">
              <w:rPr>
                <w:rFonts w:eastAsia="Calibri" w:cs="Arial"/>
                <w:sz w:val="20"/>
                <w:szCs w:val="20"/>
                <w:lang w:val="en-US"/>
              </w:rPr>
              <w:t>Ilmberger</w:t>
            </w:r>
            <w:proofErr w:type="spellEnd"/>
            <w:r w:rsidRPr="003A440E">
              <w:rPr>
                <w:rFonts w:eastAsia="Calibri" w:cs="Arial"/>
                <w:sz w:val="20"/>
                <w:szCs w:val="20"/>
                <w:lang w:val="en-US"/>
              </w:rPr>
              <w:t xml:space="preserve">, </w:t>
            </w:r>
            <w:proofErr w:type="spellStart"/>
            <w:r w:rsidRPr="003A440E">
              <w:rPr>
                <w:rFonts w:eastAsia="Calibri" w:cs="Arial"/>
                <w:sz w:val="20"/>
                <w:szCs w:val="20"/>
                <w:lang w:val="en-US"/>
              </w:rPr>
              <w:t>Rotamat</w:t>
            </w:r>
            <w:proofErr w:type="spellEnd"/>
            <w:r w:rsidRPr="003A440E">
              <w:rPr>
                <w:rFonts w:eastAsia="Calibri" w:cs="Arial"/>
                <w:sz w:val="20"/>
                <w:szCs w:val="20"/>
                <w:lang w:val="en-US"/>
              </w:rPr>
              <w:t xml:space="preserve"> I Drum-R)</w:t>
            </w:r>
          </w:p>
        </w:tc>
        <w:tc>
          <w:tcPr>
            <w:tcW w:w="1276" w:type="dxa"/>
            <w:shd w:val="clear" w:color="000000" w:fill="FFFFFF"/>
            <w:vAlign w:val="center"/>
            <w:hideMark/>
          </w:tcPr>
          <w:p w14:paraId="0072C702"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 - LZO 1</w:t>
            </w:r>
          </w:p>
        </w:tc>
        <w:tc>
          <w:tcPr>
            <w:tcW w:w="2126" w:type="dxa"/>
            <w:shd w:val="clear" w:color="000000" w:fill="FFFFFF"/>
            <w:vAlign w:val="center"/>
            <w:hideMark/>
          </w:tcPr>
          <w:p w14:paraId="4E49565E"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hideMark/>
          </w:tcPr>
          <w:p w14:paraId="6E83284B"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38ADA9E0" w14:textId="77777777" w:rsidR="006A239E" w:rsidRPr="003A440E" w:rsidRDefault="006A239E" w:rsidP="001723ED">
            <w:pPr>
              <w:widowControl w:val="0"/>
              <w:adjustRightInd w:val="0"/>
              <w:spacing w:after="0" w:line="240" w:lineRule="auto"/>
              <w:textAlignment w:val="baseline"/>
              <w:rPr>
                <w:rFonts w:eastAsia="Times New Roman" w:cs="Arial"/>
                <w:sz w:val="20"/>
                <w:szCs w:val="20"/>
                <w:vertAlign w:val="superscript"/>
                <w:lang w:eastAsia="pl-PL"/>
              </w:rPr>
            </w:pPr>
            <w:r w:rsidRPr="003A440E">
              <w:rPr>
                <w:rFonts w:eastAsia="Times New Roman" w:cs="Arial"/>
                <w:sz w:val="20"/>
                <w:szCs w:val="20"/>
                <w:lang w:eastAsia="pl-PL"/>
              </w:rPr>
              <w:t>75/50</w:t>
            </w:r>
            <w:r w:rsidRPr="003A440E">
              <w:rPr>
                <w:rFonts w:eastAsia="Times New Roman" w:cs="Arial"/>
                <w:sz w:val="20"/>
                <w:szCs w:val="20"/>
                <w:vertAlign w:val="superscript"/>
                <w:lang w:eastAsia="pl-PL"/>
              </w:rPr>
              <w:t>5)</w:t>
            </w:r>
          </w:p>
        </w:tc>
        <w:tc>
          <w:tcPr>
            <w:tcW w:w="709" w:type="dxa"/>
            <w:shd w:val="clear" w:color="000000" w:fill="FFFFFF"/>
            <w:vAlign w:val="center"/>
            <w:hideMark/>
          </w:tcPr>
          <w:p w14:paraId="795ACE1D"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850" w:type="dxa"/>
            <w:shd w:val="clear" w:color="000000" w:fill="FFFFFF"/>
            <w:vAlign w:val="center"/>
            <w:hideMark/>
          </w:tcPr>
          <w:p w14:paraId="2BA22346"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tcPr>
          <w:p w14:paraId="06300E46"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r>
      <w:tr w:rsidR="006A239E" w:rsidRPr="003A440E" w14:paraId="4053F28B" w14:textId="77777777" w:rsidTr="009066AD">
        <w:trPr>
          <w:cantSplit/>
          <w:trHeight w:val="465"/>
        </w:trPr>
        <w:tc>
          <w:tcPr>
            <w:tcW w:w="2552" w:type="dxa"/>
            <w:shd w:val="clear" w:color="000000" w:fill="FFFFFF"/>
            <w:vAlign w:val="center"/>
          </w:tcPr>
          <w:p w14:paraId="2A93B20D"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Urządzenie do czyszczenia form (odciąg stanowiskowy)</w:t>
            </w:r>
          </w:p>
        </w:tc>
        <w:tc>
          <w:tcPr>
            <w:tcW w:w="1276" w:type="dxa"/>
            <w:shd w:val="clear" w:color="000000" w:fill="FFFFFF"/>
            <w:vAlign w:val="center"/>
            <w:hideMark/>
          </w:tcPr>
          <w:p w14:paraId="7F226B05"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E-369</w:t>
            </w:r>
          </w:p>
        </w:tc>
        <w:tc>
          <w:tcPr>
            <w:tcW w:w="2126" w:type="dxa"/>
            <w:shd w:val="clear" w:color="000000" w:fill="FFFFFF"/>
            <w:vAlign w:val="center"/>
            <w:hideMark/>
          </w:tcPr>
          <w:p w14:paraId="667097E6"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Pył ogółem</w:t>
            </w:r>
          </w:p>
          <w:p w14:paraId="088040C7"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Pył PM10</w:t>
            </w:r>
          </w:p>
          <w:p w14:paraId="3B41CD30"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Pył PM 2,5</w:t>
            </w:r>
          </w:p>
        </w:tc>
        <w:tc>
          <w:tcPr>
            <w:tcW w:w="851" w:type="dxa"/>
            <w:shd w:val="clear" w:color="000000" w:fill="FFFFFF"/>
            <w:vAlign w:val="center"/>
            <w:hideMark/>
          </w:tcPr>
          <w:p w14:paraId="66697B6F"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0,195</w:t>
            </w:r>
          </w:p>
          <w:p w14:paraId="77B138B9"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0,195</w:t>
            </w:r>
          </w:p>
          <w:p w14:paraId="64DA048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0,098</w:t>
            </w:r>
          </w:p>
        </w:tc>
        <w:tc>
          <w:tcPr>
            <w:tcW w:w="850" w:type="dxa"/>
            <w:shd w:val="clear" w:color="000000" w:fill="FFFFFF"/>
            <w:vAlign w:val="center"/>
            <w:hideMark/>
          </w:tcPr>
          <w:p w14:paraId="1AEC5123"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76F177FD"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289521AB"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tcPr>
          <w:p w14:paraId="7C39613A"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r>
      <w:tr w:rsidR="006A239E" w:rsidRPr="003A440E" w14:paraId="2BF61BF2" w14:textId="77777777" w:rsidTr="009066AD">
        <w:trPr>
          <w:cantSplit/>
          <w:trHeight w:val="1367"/>
        </w:trPr>
        <w:tc>
          <w:tcPr>
            <w:tcW w:w="2552" w:type="dxa"/>
            <w:shd w:val="clear" w:color="000000" w:fill="FFFFFF"/>
            <w:vAlign w:val="center"/>
          </w:tcPr>
          <w:p w14:paraId="6F8C9DBA"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Stanowisko spawalnicze (odciąg stanowiskowy)</w:t>
            </w:r>
          </w:p>
        </w:tc>
        <w:tc>
          <w:tcPr>
            <w:tcW w:w="1276" w:type="dxa"/>
            <w:shd w:val="clear" w:color="000000" w:fill="FFFFFF"/>
            <w:vAlign w:val="center"/>
            <w:hideMark/>
          </w:tcPr>
          <w:p w14:paraId="008BE39B"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E-370</w:t>
            </w:r>
          </w:p>
        </w:tc>
        <w:tc>
          <w:tcPr>
            <w:tcW w:w="2126" w:type="dxa"/>
            <w:shd w:val="clear" w:color="000000" w:fill="FFFFFF"/>
            <w:vAlign w:val="center"/>
            <w:hideMark/>
          </w:tcPr>
          <w:p w14:paraId="11A76EAE" w14:textId="77777777" w:rsidR="006A239E" w:rsidRPr="003A440E" w:rsidRDefault="006A239E" w:rsidP="001723ED">
            <w:pPr>
              <w:widowControl w:val="0"/>
              <w:adjustRightInd w:val="0"/>
              <w:spacing w:after="0" w:line="240" w:lineRule="auto"/>
              <w:textAlignment w:val="baseline"/>
              <w:rPr>
                <w:rFonts w:eastAsia="Times New Roman" w:cs="Arial"/>
                <w:sz w:val="20"/>
                <w:szCs w:val="20"/>
                <w:vertAlign w:val="subscript"/>
                <w:lang w:eastAsia="pl-PL"/>
              </w:rPr>
            </w:pPr>
            <w:r w:rsidRPr="003A440E">
              <w:rPr>
                <w:rFonts w:eastAsia="Times New Roman" w:cs="Arial"/>
                <w:sz w:val="20"/>
                <w:szCs w:val="20"/>
                <w:lang w:eastAsia="pl-PL"/>
              </w:rPr>
              <w:t>NO</w:t>
            </w:r>
            <w:r w:rsidRPr="003A440E">
              <w:rPr>
                <w:rFonts w:eastAsia="Times New Roman" w:cs="Arial"/>
                <w:sz w:val="20"/>
                <w:szCs w:val="20"/>
                <w:vertAlign w:val="subscript"/>
                <w:lang w:eastAsia="pl-PL"/>
              </w:rPr>
              <w:t>2</w:t>
            </w:r>
          </w:p>
          <w:p w14:paraId="5F4DB39F"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CO</w:t>
            </w:r>
          </w:p>
          <w:p w14:paraId="42F0B8C2"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Pył ogółem</w:t>
            </w:r>
          </w:p>
          <w:p w14:paraId="27ECD27B"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Pył PM10</w:t>
            </w:r>
          </w:p>
          <w:p w14:paraId="435370A8"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Pył PM 2,5</w:t>
            </w:r>
          </w:p>
        </w:tc>
        <w:tc>
          <w:tcPr>
            <w:tcW w:w="851" w:type="dxa"/>
            <w:shd w:val="clear" w:color="000000" w:fill="FFFFFF"/>
            <w:vAlign w:val="center"/>
            <w:hideMark/>
          </w:tcPr>
          <w:p w14:paraId="7315AACE"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0,019</w:t>
            </w:r>
          </w:p>
          <w:p w14:paraId="21468F82"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0,012</w:t>
            </w:r>
          </w:p>
          <w:p w14:paraId="2AFC2CA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0,100</w:t>
            </w:r>
          </w:p>
          <w:p w14:paraId="2749752F"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0,100</w:t>
            </w:r>
          </w:p>
          <w:p w14:paraId="48214B3D"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0,050</w:t>
            </w:r>
          </w:p>
        </w:tc>
        <w:tc>
          <w:tcPr>
            <w:tcW w:w="850" w:type="dxa"/>
            <w:shd w:val="clear" w:color="000000" w:fill="FFFFFF"/>
            <w:vAlign w:val="center"/>
            <w:hideMark/>
          </w:tcPr>
          <w:p w14:paraId="405041B8"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hideMark/>
          </w:tcPr>
          <w:p w14:paraId="61F61286"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hideMark/>
          </w:tcPr>
          <w:p w14:paraId="383180FD"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tcPr>
          <w:p w14:paraId="5E2E295F"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r>
      <w:tr w:rsidR="006A239E" w:rsidRPr="003A440E" w14:paraId="7ECD53E9" w14:textId="77777777" w:rsidTr="009066AD">
        <w:trPr>
          <w:cantSplit/>
          <w:trHeight w:val="962"/>
        </w:trPr>
        <w:tc>
          <w:tcPr>
            <w:tcW w:w="2552" w:type="dxa"/>
            <w:shd w:val="clear" w:color="000000" w:fill="FFFFFF"/>
            <w:vAlign w:val="center"/>
          </w:tcPr>
          <w:p w14:paraId="1B9AE51D"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Urządzenie do  czyszczenia form (odciąg stanowiskowy)</w:t>
            </w:r>
          </w:p>
        </w:tc>
        <w:tc>
          <w:tcPr>
            <w:tcW w:w="1276" w:type="dxa"/>
            <w:shd w:val="clear" w:color="000000" w:fill="FFFFFF"/>
            <w:vAlign w:val="center"/>
          </w:tcPr>
          <w:p w14:paraId="205446FB"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E-371</w:t>
            </w:r>
          </w:p>
        </w:tc>
        <w:tc>
          <w:tcPr>
            <w:tcW w:w="2126" w:type="dxa"/>
            <w:shd w:val="clear" w:color="000000" w:fill="FFFFFF"/>
            <w:vAlign w:val="center"/>
          </w:tcPr>
          <w:p w14:paraId="5C33BC8F"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Pył ogółem</w:t>
            </w:r>
          </w:p>
          <w:p w14:paraId="47D5AEB0"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Pył PM10</w:t>
            </w:r>
          </w:p>
          <w:p w14:paraId="6B9B6FA0"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Pył PM 2,5</w:t>
            </w:r>
          </w:p>
        </w:tc>
        <w:tc>
          <w:tcPr>
            <w:tcW w:w="851" w:type="dxa"/>
            <w:shd w:val="clear" w:color="000000" w:fill="FFFFFF"/>
            <w:vAlign w:val="center"/>
          </w:tcPr>
          <w:p w14:paraId="45163739"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0,195</w:t>
            </w:r>
          </w:p>
          <w:p w14:paraId="00516758"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0,195</w:t>
            </w:r>
          </w:p>
          <w:p w14:paraId="4DF6421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0,098</w:t>
            </w:r>
          </w:p>
        </w:tc>
        <w:tc>
          <w:tcPr>
            <w:tcW w:w="850" w:type="dxa"/>
            <w:shd w:val="clear" w:color="000000" w:fill="FFFFFF"/>
            <w:vAlign w:val="center"/>
          </w:tcPr>
          <w:p w14:paraId="7B51F26C"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tcPr>
          <w:p w14:paraId="11CE1CD0"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tcPr>
          <w:p w14:paraId="2B34098B"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tcPr>
          <w:p w14:paraId="065ED2E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r>
      <w:tr w:rsidR="006A239E" w:rsidRPr="003A440E" w14:paraId="5ECD01F1" w14:textId="77777777" w:rsidTr="009066AD">
        <w:trPr>
          <w:cantSplit/>
          <w:trHeight w:val="761"/>
        </w:trPr>
        <w:tc>
          <w:tcPr>
            <w:tcW w:w="2552" w:type="dxa"/>
            <w:shd w:val="clear" w:color="000000" w:fill="FFFFFF"/>
            <w:vAlign w:val="center"/>
          </w:tcPr>
          <w:p w14:paraId="2618FEBE"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 xml:space="preserve">Urządzanie do piaskowania </w:t>
            </w:r>
            <w:proofErr w:type="spellStart"/>
            <w:r w:rsidRPr="003A440E">
              <w:rPr>
                <w:rFonts w:eastAsia="Times New Roman" w:cs="Arial"/>
                <w:sz w:val="20"/>
                <w:szCs w:val="20"/>
                <w:lang w:eastAsia="pl-PL"/>
              </w:rPr>
              <w:t>Schick</w:t>
            </w:r>
            <w:proofErr w:type="spellEnd"/>
          </w:p>
        </w:tc>
        <w:tc>
          <w:tcPr>
            <w:tcW w:w="1276" w:type="dxa"/>
            <w:shd w:val="clear" w:color="000000" w:fill="FFFFFF"/>
            <w:vAlign w:val="center"/>
          </w:tcPr>
          <w:p w14:paraId="27F1847C"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E-372</w:t>
            </w:r>
          </w:p>
        </w:tc>
        <w:tc>
          <w:tcPr>
            <w:tcW w:w="2126" w:type="dxa"/>
            <w:shd w:val="clear" w:color="000000" w:fill="FFFFFF"/>
            <w:vAlign w:val="center"/>
          </w:tcPr>
          <w:p w14:paraId="77744B21"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 xml:space="preserve">Pył ogółem  </w:t>
            </w:r>
          </w:p>
          <w:p w14:paraId="43733922"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Pył PM10</w:t>
            </w:r>
          </w:p>
          <w:p w14:paraId="3663A8D7"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Pył PM 2,5</w:t>
            </w:r>
          </w:p>
        </w:tc>
        <w:tc>
          <w:tcPr>
            <w:tcW w:w="851" w:type="dxa"/>
            <w:shd w:val="clear" w:color="000000" w:fill="FFFFFF"/>
            <w:vAlign w:val="center"/>
          </w:tcPr>
          <w:p w14:paraId="285111A1"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0,195</w:t>
            </w:r>
          </w:p>
          <w:p w14:paraId="491E18F1"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0,195</w:t>
            </w:r>
          </w:p>
          <w:p w14:paraId="22AFAC0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0,098</w:t>
            </w:r>
          </w:p>
        </w:tc>
        <w:tc>
          <w:tcPr>
            <w:tcW w:w="850" w:type="dxa"/>
            <w:shd w:val="clear" w:color="000000" w:fill="FFFFFF"/>
            <w:vAlign w:val="center"/>
          </w:tcPr>
          <w:p w14:paraId="486706D2"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tcPr>
          <w:p w14:paraId="337D7950"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tcPr>
          <w:p w14:paraId="6FA3AF6D"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shd w:val="clear" w:color="000000" w:fill="FFFFFF"/>
            <w:vAlign w:val="center"/>
          </w:tcPr>
          <w:p w14:paraId="758DDFBB"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r>
      <w:tr w:rsidR="006A239E" w:rsidRPr="003A440E" w14:paraId="5B834B62" w14:textId="77777777" w:rsidTr="009066AD">
        <w:trPr>
          <w:cantSplit/>
          <w:trHeight w:val="590"/>
        </w:trPr>
        <w:tc>
          <w:tcPr>
            <w:tcW w:w="2552" w:type="dxa"/>
            <w:shd w:val="clear" w:color="000000" w:fill="FFFFFF"/>
            <w:vAlign w:val="center"/>
          </w:tcPr>
          <w:p w14:paraId="79D061E0"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 xml:space="preserve">Myjka części w linii do kalibracji </w:t>
            </w:r>
          </w:p>
        </w:tc>
        <w:tc>
          <w:tcPr>
            <w:tcW w:w="1276" w:type="dxa"/>
            <w:shd w:val="clear" w:color="000000" w:fill="FFFFFF"/>
            <w:vAlign w:val="center"/>
          </w:tcPr>
          <w:p w14:paraId="4A47BAB9"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E-373/1</w:t>
            </w:r>
          </w:p>
        </w:tc>
        <w:tc>
          <w:tcPr>
            <w:tcW w:w="2126" w:type="dxa"/>
            <w:shd w:val="clear" w:color="000000" w:fill="FFFFFF"/>
            <w:vAlign w:val="center"/>
          </w:tcPr>
          <w:p w14:paraId="3CD317DC"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tcPr>
          <w:p w14:paraId="094725CC"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tcPr>
          <w:p w14:paraId="0981B28B"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shd w:val="clear" w:color="000000" w:fill="FFFFFF"/>
            <w:vAlign w:val="center"/>
          </w:tcPr>
          <w:p w14:paraId="4FAB3126"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tcPr>
          <w:p w14:paraId="7589508C"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2FE4119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1356DCE3" w14:textId="77777777" w:rsidTr="009066AD">
        <w:trPr>
          <w:cantSplit/>
          <w:trHeight w:val="403"/>
        </w:trPr>
        <w:tc>
          <w:tcPr>
            <w:tcW w:w="2552" w:type="dxa"/>
            <w:shd w:val="clear" w:color="000000" w:fill="FFFFFF"/>
            <w:vAlign w:val="center"/>
          </w:tcPr>
          <w:p w14:paraId="56EFC8AA"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Myjka części w linii do kalibracji</w:t>
            </w:r>
          </w:p>
        </w:tc>
        <w:tc>
          <w:tcPr>
            <w:tcW w:w="1276" w:type="dxa"/>
            <w:shd w:val="clear" w:color="000000" w:fill="FFFFFF"/>
            <w:vAlign w:val="center"/>
          </w:tcPr>
          <w:p w14:paraId="47F20856"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E-373/2</w:t>
            </w:r>
          </w:p>
        </w:tc>
        <w:tc>
          <w:tcPr>
            <w:tcW w:w="2126" w:type="dxa"/>
            <w:shd w:val="clear" w:color="000000" w:fill="FFFFFF"/>
            <w:vAlign w:val="center"/>
          </w:tcPr>
          <w:p w14:paraId="2B36984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tcPr>
          <w:p w14:paraId="687C5E6A"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tcPr>
          <w:p w14:paraId="063EF010"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shd w:val="clear" w:color="000000" w:fill="FFFFFF"/>
            <w:vAlign w:val="center"/>
          </w:tcPr>
          <w:p w14:paraId="378C4A57"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tcPr>
          <w:p w14:paraId="1C0CABBF"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2D258472"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7DC33B1D" w14:textId="77777777" w:rsidTr="009066AD">
        <w:trPr>
          <w:cantSplit/>
          <w:trHeight w:val="283"/>
        </w:trPr>
        <w:tc>
          <w:tcPr>
            <w:tcW w:w="2552" w:type="dxa"/>
            <w:shd w:val="clear" w:color="000000" w:fill="FFFFFF"/>
            <w:vAlign w:val="center"/>
          </w:tcPr>
          <w:p w14:paraId="0664B148"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Wentylacja pomieszczenia Desma183</w:t>
            </w:r>
          </w:p>
        </w:tc>
        <w:tc>
          <w:tcPr>
            <w:tcW w:w="1276" w:type="dxa"/>
            <w:shd w:val="clear" w:color="000000" w:fill="FFFFFF"/>
            <w:vAlign w:val="center"/>
          </w:tcPr>
          <w:p w14:paraId="5FF1CF33"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E-374</w:t>
            </w:r>
          </w:p>
        </w:tc>
        <w:tc>
          <w:tcPr>
            <w:tcW w:w="2126" w:type="dxa"/>
            <w:shd w:val="clear" w:color="000000" w:fill="FFFFFF"/>
            <w:vAlign w:val="center"/>
          </w:tcPr>
          <w:p w14:paraId="5AA6D2A2"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tcPr>
          <w:p w14:paraId="4CEB7B66"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tcPr>
          <w:p w14:paraId="00E9DD23"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shd w:val="clear" w:color="000000" w:fill="FFFFFF"/>
            <w:vAlign w:val="center"/>
          </w:tcPr>
          <w:p w14:paraId="26D53C77"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tcPr>
          <w:p w14:paraId="5D7D7646"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312F46FE"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7C9A23D9" w14:textId="77777777" w:rsidTr="009066AD">
        <w:trPr>
          <w:cantSplit/>
          <w:trHeight w:val="589"/>
        </w:trPr>
        <w:tc>
          <w:tcPr>
            <w:tcW w:w="2552" w:type="dxa"/>
            <w:shd w:val="clear" w:color="000000" w:fill="FFFFFF"/>
            <w:vAlign w:val="center"/>
          </w:tcPr>
          <w:p w14:paraId="45BFB442"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 xml:space="preserve">Wentylacja stanowiskowa wtryskarek </w:t>
            </w:r>
            <w:proofErr w:type="spellStart"/>
            <w:r w:rsidRPr="003A440E">
              <w:rPr>
                <w:rFonts w:eastAsia="Times New Roman" w:cs="Arial"/>
                <w:sz w:val="20"/>
                <w:szCs w:val="20"/>
                <w:lang w:eastAsia="pl-PL"/>
              </w:rPr>
              <w:t>Desma</w:t>
            </w:r>
            <w:proofErr w:type="spellEnd"/>
            <w:r w:rsidRPr="003A440E">
              <w:rPr>
                <w:rFonts w:eastAsia="Times New Roman" w:cs="Arial"/>
                <w:sz w:val="20"/>
                <w:szCs w:val="20"/>
                <w:lang w:eastAsia="pl-PL"/>
              </w:rPr>
              <w:t xml:space="preserve"> 157 i 158</w:t>
            </w:r>
          </w:p>
        </w:tc>
        <w:tc>
          <w:tcPr>
            <w:tcW w:w="1276" w:type="dxa"/>
            <w:shd w:val="clear" w:color="000000" w:fill="FFFFFF"/>
            <w:vAlign w:val="center"/>
          </w:tcPr>
          <w:p w14:paraId="66731108"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E-375</w:t>
            </w:r>
          </w:p>
        </w:tc>
        <w:tc>
          <w:tcPr>
            <w:tcW w:w="2126" w:type="dxa"/>
            <w:shd w:val="clear" w:color="000000" w:fill="FFFFFF"/>
            <w:vAlign w:val="center"/>
          </w:tcPr>
          <w:p w14:paraId="67613D91"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tcPr>
          <w:p w14:paraId="1883BF77"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tcPr>
          <w:p w14:paraId="1154FF44"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shd w:val="clear" w:color="000000" w:fill="FFFFFF"/>
            <w:vAlign w:val="center"/>
          </w:tcPr>
          <w:p w14:paraId="04D18EAD"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tcPr>
          <w:p w14:paraId="765B3472"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23F8030F"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2707C7B5" w14:textId="77777777" w:rsidTr="009066AD">
        <w:trPr>
          <w:cantSplit/>
          <w:trHeight w:val="284"/>
        </w:trPr>
        <w:tc>
          <w:tcPr>
            <w:tcW w:w="2552" w:type="dxa"/>
            <w:shd w:val="clear" w:color="000000" w:fill="FFFFFF"/>
            <w:vAlign w:val="center"/>
          </w:tcPr>
          <w:p w14:paraId="405E2E06"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 xml:space="preserve">Wentylacja stanowiskowa wtryskarek </w:t>
            </w:r>
            <w:proofErr w:type="spellStart"/>
            <w:r w:rsidRPr="003A440E">
              <w:rPr>
                <w:rFonts w:eastAsia="Times New Roman" w:cs="Arial"/>
                <w:sz w:val="20"/>
                <w:szCs w:val="20"/>
                <w:lang w:eastAsia="pl-PL"/>
              </w:rPr>
              <w:t>Desma</w:t>
            </w:r>
            <w:proofErr w:type="spellEnd"/>
            <w:r w:rsidRPr="003A440E">
              <w:rPr>
                <w:rFonts w:eastAsia="Times New Roman" w:cs="Arial"/>
                <w:sz w:val="20"/>
                <w:szCs w:val="20"/>
                <w:lang w:eastAsia="pl-PL"/>
              </w:rPr>
              <w:t xml:space="preserve"> 199 i 204</w:t>
            </w:r>
          </w:p>
        </w:tc>
        <w:tc>
          <w:tcPr>
            <w:tcW w:w="1276" w:type="dxa"/>
            <w:shd w:val="clear" w:color="000000" w:fill="FFFFFF"/>
            <w:vAlign w:val="center"/>
          </w:tcPr>
          <w:p w14:paraId="78186F1F"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E-376</w:t>
            </w:r>
          </w:p>
        </w:tc>
        <w:tc>
          <w:tcPr>
            <w:tcW w:w="2126" w:type="dxa"/>
            <w:shd w:val="clear" w:color="000000" w:fill="FFFFFF"/>
            <w:vAlign w:val="center"/>
          </w:tcPr>
          <w:p w14:paraId="5C6BFB63"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tcPr>
          <w:p w14:paraId="3597DA02"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tcPr>
          <w:p w14:paraId="1D935EC9"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shd w:val="clear" w:color="000000" w:fill="FFFFFF"/>
            <w:vAlign w:val="center"/>
          </w:tcPr>
          <w:p w14:paraId="39A8199D"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tcPr>
          <w:p w14:paraId="00EB78A7"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64803F43"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104494B1" w14:textId="77777777" w:rsidTr="009066AD">
        <w:trPr>
          <w:cantSplit/>
          <w:trHeight w:val="284"/>
        </w:trPr>
        <w:tc>
          <w:tcPr>
            <w:tcW w:w="2552" w:type="dxa"/>
            <w:shd w:val="clear" w:color="000000" w:fill="FFFFFF"/>
            <w:vAlign w:val="center"/>
          </w:tcPr>
          <w:p w14:paraId="70852BF0"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 xml:space="preserve">Wentylacja stanowiskowa wtryskarek </w:t>
            </w:r>
            <w:proofErr w:type="spellStart"/>
            <w:r w:rsidRPr="003A440E">
              <w:rPr>
                <w:rFonts w:eastAsia="Times New Roman" w:cs="Arial"/>
                <w:sz w:val="20"/>
                <w:szCs w:val="20"/>
                <w:lang w:eastAsia="pl-PL"/>
              </w:rPr>
              <w:t>Desma</w:t>
            </w:r>
            <w:proofErr w:type="spellEnd"/>
            <w:r w:rsidRPr="003A440E">
              <w:rPr>
                <w:rFonts w:eastAsia="Times New Roman" w:cs="Arial"/>
                <w:sz w:val="20"/>
                <w:szCs w:val="20"/>
                <w:lang w:eastAsia="pl-PL"/>
              </w:rPr>
              <w:t xml:space="preserve"> 200 i 202</w:t>
            </w:r>
          </w:p>
        </w:tc>
        <w:tc>
          <w:tcPr>
            <w:tcW w:w="1276" w:type="dxa"/>
            <w:shd w:val="clear" w:color="000000" w:fill="FFFFFF"/>
            <w:vAlign w:val="center"/>
          </w:tcPr>
          <w:p w14:paraId="3FF39770"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E-377</w:t>
            </w:r>
          </w:p>
        </w:tc>
        <w:tc>
          <w:tcPr>
            <w:tcW w:w="2126" w:type="dxa"/>
            <w:shd w:val="clear" w:color="000000" w:fill="FFFFFF"/>
            <w:vAlign w:val="center"/>
          </w:tcPr>
          <w:p w14:paraId="7F058A43"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tcPr>
          <w:p w14:paraId="12961FBC"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tcPr>
          <w:p w14:paraId="244C1849"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shd w:val="clear" w:color="000000" w:fill="FFFFFF"/>
            <w:vAlign w:val="center"/>
          </w:tcPr>
          <w:p w14:paraId="164C69B6"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tcPr>
          <w:p w14:paraId="0C801FA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2A4ABD1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3828F9D6" w14:textId="77777777" w:rsidTr="009066AD">
        <w:trPr>
          <w:cantSplit/>
          <w:trHeight w:val="284"/>
        </w:trPr>
        <w:tc>
          <w:tcPr>
            <w:tcW w:w="2552" w:type="dxa"/>
            <w:shd w:val="clear" w:color="000000" w:fill="FFFFFF"/>
            <w:vAlign w:val="center"/>
          </w:tcPr>
          <w:p w14:paraId="3208F769"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 xml:space="preserve">Wentylacja stanowiskowa wtryskarek </w:t>
            </w:r>
            <w:proofErr w:type="spellStart"/>
            <w:r w:rsidRPr="003A440E">
              <w:rPr>
                <w:rFonts w:eastAsia="Times New Roman" w:cs="Arial"/>
                <w:sz w:val="20"/>
                <w:szCs w:val="20"/>
                <w:lang w:eastAsia="pl-PL"/>
              </w:rPr>
              <w:t>Desma</w:t>
            </w:r>
            <w:proofErr w:type="spellEnd"/>
            <w:r w:rsidRPr="003A440E">
              <w:rPr>
                <w:rFonts w:eastAsia="Times New Roman" w:cs="Arial"/>
                <w:sz w:val="20"/>
                <w:szCs w:val="20"/>
                <w:lang w:eastAsia="pl-PL"/>
              </w:rPr>
              <w:t xml:space="preserve"> 201 i 203</w:t>
            </w:r>
          </w:p>
        </w:tc>
        <w:tc>
          <w:tcPr>
            <w:tcW w:w="1276" w:type="dxa"/>
            <w:shd w:val="clear" w:color="000000" w:fill="FFFFFF"/>
            <w:vAlign w:val="center"/>
          </w:tcPr>
          <w:p w14:paraId="1D0837F6"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E-378</w:t>
            </w:r>
          </w:p>
        </w:tc>
        <w:tc>
          <w:tcPr>
            <w:tcW w:w="2126" w:type="dxa"/>
            <w:shd w:val="clear" w:color="000000" w:fill="FFFFFF"/>
            <w:vAlign w:val="center"/>
          </w:tcPr>
          <w:p w14:paraId="5F579069"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tcPr>
          <w:p w14:paraId="3D4C0741"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tcPr>
          <w:p w14:paraId="28BF0CCD"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shd w:val="clear" w:color="000000" w:fill="FFFFFF"/>
            <w:vAlign w:val="center"/>
          </w:tcPr>
          <w:p w14:paraId="445AD330"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tcPr>
          <w:p w14:paraId="6B64B38C"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1148FD4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448257C7" w14:textId="77777777" w:rsidTr="009066AD">
        <w:trPr>
          <w:cantSplit/>
          <w:trHeight w:val="284"/>
        </w:trPr>
        <w:tc>
          <w:tcPr>
            <w:tcW w:w="2552" w:type="dxa"/>
            <w:shd w:val="clear" w:color="000000" w:fill="FFFFFF"/>
            <w:vAlign w:val="center"/>
          </w:tcPr>
          <w:p w14:paraId="1705624F"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 xml:space="preserve">Odciąg ze stolików wtryskarek </w:t>
            </w:r>
            <w:proofErr w:type="spellStart"/>
            <w:r w:rsidRPr="003A440E">
              <w:rPr>
                <w:rFonts w:eastAsia="Times New Roman" w:cs="Arial"/>
                <w:sz w:val="20"/>
                <w:szCs w:val="20"/>
                <w:lang w:eastAsia="pl-PL"/>
              </w:rPr>
              <w:t>Desma</w:t>
            </w:r>
            <w:proofErr w:type="spellEnd"/>
            <w:r w:rsidRPr="003A440E">
              <w:rPr>
                <w:rFonts w:eastAsia="Times New Roman" w:cs="Arial"/>
                <w:sz w:val="20"/>
                <w:szCs w:val="20"/>
                <w:lang w:eastAsia="pl-PL"/>
              </w:rPr>
              <w:t>: 159, 160, 161, 162, 163 i 164</w:t>
            </w:r>
          </w:p>
        </w:tc>
        <w:tc>
          <w:tcPr>
            <w:tcW w:w="1276" w:type="dxa"/>
            <w:shd w:val="clear" w:color="000000" w:fill="FFFFFF"/>
            <w:vAlign w:val="center"/>
          </w:tcPr>
          <w:p w14:paraId="449922D4"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E-379</w:t>
            </w:r>
          </w:p>
        </w:tc>
        <w:tc>
          <w:tcPr>
            <w:tcW w:w="2126" w:type="dxa"/>
            <w:shd w:val="clear" w:color="000000" w:fill="FFFFFF"/>
            <w:vAlign w:val="center"/>
          </w:tcPr>
          <w:p w14:paraId="41D9E659"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tcPr>
          <w:p w14:paraId="5F66BB2C"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tcPr>
          <w:p w14:paraId="032774D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shd w:val="clear" w:color="000000" w:fill="FFFFFF"/>
            <w:vAlign w:val="center"/>
          </w:tcPr>
          <w:p w14:paraId="1BB9CDCC"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tcPr>
          <w:p w14:paraId="4218CA5A"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4C17B4DD"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160BFCBB" w14:textId="77777777" w:rsidTr="009066AD">
        <w:trPr>
          <w:cantSplit/>
          <w:trHeight w:val="284"/>
        </w:trPr>
        <w:tc>
          <w:tcPr>
            <w:tcW w:w="2552" w:type="dxa"/>
            <w:shd w:val="clear" w:color="000000" w:fill="FFFFFF"/>
            <w:vAlign w:val="center"/>
          </w:tcPr>
          <w:p w14:paraId="576E50CC"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 xml:space="preserve">Odciąg ze stolików wtryskarek </w:t>
            </w:r>
            <w:proofErr w:type="spellStart"/>
            <w:r w:rsidRPr="003A440E">
              <w:rPr>
                <w:rFonts w:eastAsia="Times New Roman" w:cs="Arial"/>
                <w:sz w:val="20"/>
                <w:szCs w:val="20"/>
                <w:lang w:eastAsia="pl-PL"/>
              </w:rPr>
              <w:t>Desma</w:t>
            </w:r>
            <w:proofErr w:type="spellEnd"/>
            <w:r w:rsidRPr="003A440E">
              <w:rPr>
                <w:rFonts w:eastAsia="Times New Roman" w:cs="Arial"/>
                <w:sz w:val="20"/>
                <w:szCs w:val="20"/>
                <w:lang w:eastAsia="pl-PL"/>
              </w:rPr>
              <w:t>: 207, 208, 209, 210, 211, 214</w:t>
            </w:r>
          </w:p>
        </w:tc>
        <w:tc>
          <w:tcPr>
            <w:tcW w:w="1276" w:type="dxa"/>
            <w:shd w:val="clear" w:color="000000" w:fill="FFFFFF"/>
            <w:vAlign w:val="center"/>
          </w:tcPr>
          <w:p w14:paraId="3E1E8457"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E-380</w:t>
            </w:r>
          </w:p>
        </w:tc>
        <w:tc>
          <w:tcPr>
            <w:tcW w:w="2126" w:type="dxa"/>
            <w:shd w:val="clear" w:color="000000" w:fill="FFFFFF"/>
            <w:vAlign w:val="center"/>
          </w:tcPr>
          <w:p w14:paraId="33C7DC77"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tcPr>
          <w:p w14:paraId="1561996D"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tcPr>
          <w:p w14:paraId="5C47960E"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shd w:val="clear" w:color="000000" w:fill="FFFFFF"/>
            <w:vAlign w:val="center"/>
          </w:tcPr>
          <w:p w14:paraId="41547E6A"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tcPr>
          <w:p w14:paraId="61826E7D"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63D5A446"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18B19858" w14:textId="77777777" w:rsidTr="009066AD">
        <w:trPr>
          <w:cantSplit/>
          <w:trHeight w:val="284"/>
        </w:trPr>
        <w:tc>
          <w:tcPr>
            <w:tcW w:w="2552" w:type="dxa"/>
            <w:shd w:val="clear" w:color="000000" w:fill="FFFFFF"/>
            <w:vAlign w:val="center"/>
          </w:tcPr>
          <w:p w14:paraId="64EB499A"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 xml:space="preserve">Wentylacja stanowiskowa wtryskarki </w:t>
            </w:r>
            <w:proofErr w:type="spellStart"/>
            <w:r w:rsidRPr="003A440E">
              <w:rPr>
                <w:rFonts w:eastAsia="Times New Roman" w:cs="Arial"/>
                <w:sz w:val="20"/>
                <w:szCs w:val="20"/>
                <w:lang w:eastAsia="pl-PL"/>
              </w:rPr>
              <w:t>Desma</w:t>
            </w:r>
            <w:proofErr w:type="spellEnd"/>
            <w:r w:rsidRPr="003A440E">
              <w:rPr>
                <w:rFonts w:eastAsia="Times New Roman" w:cs="Arial"/>
                <w:sz w:val="20"/>
                <w:szCs w:val="20"/>
                <w:lang w:eastAsia="pl-PL"/>
              </w:rPr>
              <w:t xml:space="preserve"> 165</w:t>
            </w:r>
          </w:p>
        </w:tc>
        <w:tc>
          <w:tcPr>
            <w:tcW w:w="1276" w:type="dxa"/>
            <w:shd w:val="clear" w:color="000000" w:fill="FFFFFF"/>
            <w:vAlign w:val="center"/>
          </w:tcPr>
          <w:p w14:paraId="31739793"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E-381</w:t>
            </w:r>
          </w:p>
        </w:tc>
        <w:tc>
          <w:tcPr>
            <w:tcW w:w="2126" w:type="dxa"/>
            <w:shd w:val="clear" w:color="000000" w:fill="FFFFFF"/>
            <w:vAlign w:val="center"/>
          </w:tcPr>
          <w:p w14:paraId="3A8ABB31"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tcPr>
          <w:p w14:paraId="773C2A01"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tcPr>
          <w:p w14:paraId="5A24551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shd w:val="clear" w:color="000000" w:fill="FFFFFF"/>
            <w:vAlign w:val="center"/>
          </w:tcPr>
          <w:p w14:paraId="3EE0F60C"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tcPr>
          <w:p w14:paraId="574C080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1ADC839B"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354A5B15" w14:textId="77777777" w:rsidTr="009066AD">
        <w:trPr>
          <w:cantSplit/>
          <w:trHeight w:val="656"/>
        </w:trPr>
        <w:tc>
          <w:tcPr>
            <w:tcW w:w="2552" w:type="dxa"/>
            <w:shd w:val="clear" w:color="000000" w:fill="FFFFFF"/>
            <w:vAlign w:val="center"/>
          </w:tcPr>
          <w:p w14:paraId="702E22EF"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Myjka części w Linii do kalibracji nr 2</w:t>
            </w:r>
          </w:p>
        </w:tc>
        <w:tc>
          <w:tcPr>
            <w:tcW w:w="1276" w:type="dxa"/>
            <w:shd w:val="clear" w:color="000000" w:fill="FFFFFF"/>
            <w:vAlign w:val="center"/>
          </w:tcPr>
          <w:p w14:paraId="34FF2928"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E-382/1</w:t>
            </w:r>
          </w:p>
        </w:tc>
        <w:tc>
          <w:tcPr>
            <w:tcW w:w="2126" w:type="dxa"/>
            <w:shd w:val="clear" w:color="000000" w:fill="FFFFFF"/>
            <w:vAlign w:val="center"/>
          </w:tcPr>
          <w:p w14:paraId="3BDAA099"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tcPr>
          <w:p w14:paraId="4D4FE8D8"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tcPr>
          <w:p w14:paraId="0DA48974"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shd w:val="clear" w:color="000000" w:fill="FFFFFF"/>
            <w:vAlign w:val="center"/>
          </w:tcPr>
          <w:p w14:paraId="7C39D897"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tcPr>
          <w:p w14:paraId="52371490"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261CADF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14A0E16B" w14:textId="77777777" w:rsidTr="009066AD">
        <w:trPr>
          <w:cantSplit/>
          <w:trHeight w:val="284"/>
        </w:trPr>
        <w:tc>
          <w:tcPr>
            <w:tcW w:w="2552" w:type="dxa"/>
            <w:shd w:val="clear" w:color="000000" w:fill="FFFFFF"/>
            <w:vAlign w:val="center"/>
          </w:tcPr>
          <w:p w14:paraId="00950E9F"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Myjka części w Linii do kalibracji nr 2</w:t>
            </w:r>
          </w:p>
        </w:tc>
        <w:tc>
          <w:tcPr>
            <w:tcW w:w="1276" w:type="dxa"/>
            <w:shd w:val="clear" w:color="000000" w:fill="FFFFFF"/>
            <w:vAlign w:val="center"/>
          </w:tcPr>
          <w:p w14:paraId="715EA301"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E-382/2</w:t>
            </w:r>
          </w:p>
        </w:tc>
        <w:tc>
          <w:tcPr>
            <w:tcW w:w="2126" w:type="dxa"/>
            <w:shd w:val="clear" w:color="000000" w:fill="FFFFFF"/>
            <w:vAlign w:val="center"/>
          </w:tcPr>
          <w:p w14:paraId="56A054E0"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shd w:val="clear" w:color="000000" w:fill="FFFFFF"/>
            <w:vAlign w:val="center"/>
          </w:tcPr>
          <w:p w14:paraId="5FE4EFF6"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tcPr>
          <w:p w14:paraId="6CD6A15B"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shd w:val="clear" w:color="000000" w:fill="FFFFFF"/>
            <w:vAlign w:val="center"/>
          </w:tcPr>
          <w:p w14:paraId="00F91CF8"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shd w:val="clear" w:color="000000" w:fill="FFFFFF"/>
            <w:vAlign w:val="center"/>
          </w:tcPr>
          <w:p w14:paraId="6FD901C6"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shd w:val="clear" w:color="000000" w:fill="FFFFFF"/>
            <w:vAlign w:val="center"/>
          </w:tcPr>
          <w:p w14:paraId="73260529"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6F3649C6" w14:textId="77777777" w:rsidTr="009066AD">
        <w:trPr>
          <w:cantSplit/>
          <w:trHeight w:val="284"/>
        </w:trPr>
        <w:tc>
          <w:tcPr>
            <w:tcW w:w="2552" w:type="dxa"/>
            <w:tcBorders>
              <w:top w:val="single" w:sz="8" w:space="0" w:color="auto"/>
              <w:left w:val="single" w:sz="8" w:space="0" w:color="auto"/>
              <w:bottom w:val="single" w:sz="8" w:space="0" w:color="auto"/>
              <w:right w:val="single" w:sz="8" w:space="0" w:color="auto"/>
            </w:tcBorders>
            <w:shd w:val="clear" w:color="000000" w:fill="FFFFFF"/>
            <w:vAlign w:val="center"/>
          </w:tcPr>
          <w:p w14:paraId="7AF49285"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 xml:space="preserve">Odciąg ze stolików wtryskarek </w:t>
            </w:r>
            <w:proofErr w:type="spellStart"/>
            <w:r w:rsidRPr="003A440E">
              <w:rPr>
                <w:rFonts w:eastAsia="Times New Roman" w:cs="Arial"/>
                <w:sz w:val="20"/>
                <w:szCs w:val="20"/>
                <w:lang w:eastAsia="pl-PL"/>
              </w:rPr>
              <w:t>Desma</w:t>
            </w:r>
            <w:proofErr w:type="spellEnd"/>
            <w:r w:rsidRPr="003A440E">
              <w:rPr>
                <w:rFonts w:eastAsia="Times New Roman" w:cs="Arial"/>
                <w:sz w:val="20"/>
                <w:szCs w:val="20"/>
                <w:lang w:eastAsia="pl-PL"/>
              </w:rPr>
              <w:t>: 170, 171, 172, 175 i 176</w:t>
            </w:r>
          </w:p>
        </w:tc>
        <w:tc>
          <w:tcPr>
            <w:tcW w:w="1276" w:type="dxa"/>
            <w:tcBorders>
              <w:top w:val="single" w:sz="8" w:space="0" w:color="auto"/>
              <w:left w:val="single" w:sz="8" w:space="0" w:color="auto"/>
              <w:bottom w:val="single" w:sz="8" w:space="0" w:color="auto"/>
              <w:right w:val="single" w:sz="8" w:space="0" w:color="auto"/>
            </w:tcBorders>
            <w:shd w:val="clear" w:color="000000" w:fill="FFFFFF"/>
            <w:vAlign w:val="center"/>
          </w:tcPr>
          <w:p w14:paraId="13A5F18E"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E-383</w:t>
            </w:r>
          </w:p>
        </w:tc>
        <w:tc>
          <w:tcPr>
            <w:tcW w:w="2126" w:type="dxa"/>
            <w:tcBorders>
              <w:top w:val="single" w:sz="8" w:space="0" w:color="auto"/>
              <w:left w:val="single" w:sz="8" w:space="0" w:color="auto"/>
              <w:bottom w:val="single" w:sz="8" w:space="0" w:color="auto"/>
              <w:right w:val="single" w:sz="8" w:space="0" w:color="auto"/>
            </w:tcBorders>
            <w:shd w:val="clear" w:color="000000" w:fill="FFFFFF"/>
            <w:vAlign w:val="center"/>
          </w:tcPr>
          <w:p w14:paraId="6030842A"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tcBorders>
              <w:top w:val="single" w:sz="8" w:space="0" w:color="auto"/>
              <w:left w:val="single" w:sz="8" w:space="0" w:color="auto"/>
              <w:bottom w:val="single" w:sz="8" w:space="0" w:color="auto"/>
              <w:right w:val="single" w:sz="8" w:space="0" w:color="auto"/>
            </w:tcBorders>
            <w:shd w:val="clear" w:color="000000" w:fill="FFFFFF"/>
            <w:vAlign w:val="center"/>
          </w:tcPr>
          <w:p w14:paraId="404B2636"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14:paraId="1E05AF20"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tcBorders>
              <w:top w:val="single" w:sz="8" w:space="0" w:color="auto"/>
              <w:left w:val="single" w:sz="8" w:space="0" w:color="auto"/>
              <w:bottom w:val="single" w:sz="8" w:space="0" w:color="auto"/>
              <w:right w:val="single" w:sz="8" w:space="0" w:color="auto"/>
            </w:tcBorders>
            <w:shd w:val="clear" w:color="000000" w:fill="FFFFFF"/>
            <w:vAlign w:val="center"/>
          </w:tcPr>
          <w:p w14:paraId="5B1C195E"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14:paraId="60061492"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tcBorders>
              <w:top w:val="single" w:sz="8" w:space="0" w:color="auto"/>
              <w:left w:val="single" w:sz="8" w:space="0" w:color="auto"/>
              <w:bottom w:val="single" w:sz="8" w:space="0" w:color="auto"/>
              <w:right w:val="single" w:sz="8" w:space="0" w:color="auto"/>
            </w:tcBorders>
            <w:shd w:val="clear" w:color="000000" w:fill="FFFFFF"/>
            <w:vAlign w:val="center"/>
          </w:tcPr>
          <w:p w14:paraId="645014AE"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2C5894E9" w14:textId="77777777" w:rsidTr="009066AD">
        <w:trPr>
          <w:cantSplit/>
          <w:trHeight w:val="284"/>
        </w:trPr>
        <w:tc>
          <w:tcPr>
            <w:tcW w:w="2552" w:type="dxa"/>
            <w:tcBorders>
              <w:top w:val="single" w:sz="8" w:space="0" w:color="auto"/>
              <w:left w:val="single" w:sz="8" w:space="0" w:color="auto"/>
              <w:bottom w:val="single" w:sz="8" w:space="0" w:color="auto"/>
              <w:right w:val="single" w:sz="8" w:space="0" w:color="auto"/>
            </w:tcBorders>
            <w:shd w:val="clear" w:color="000000" w:fill="FFFFFF"/>
            <w:vAlign w:val="center"/>
          </w:tcPr>
          <w:p w14:paraId="10B926B8"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 xml:space="preserve">Odciąg ze stolików wtryskarek </w:t>
            </w:r>
            <w:proofErr w:type="spellStart"/>
            <w:r w:rsidRPr="003A440E">
              <w:rPr>
                <w:rFonts w:eastAsia="Times New Roman" w:cs="Arial"/>
                <w:sz w:val="20"/>
                <w:szCs w:val="20"/>
                <w:lang w:eastAsia="pl-PL"/>
              </w:rPr>
              <w:t>Desma</w:t>
            </w:r>
            <w:proofErr w:type="spellEnd"/>
            <w:r w:rsidRPr="003A440E">
              <w:rPr>
                <w:rFonts w:eastAsia="Times New Roman" w:cs="Arial"/>
                <w:sz w:val="20"/>
                <w:szCs w:val="20"/>
                <w:lang w:eastAsia="pl-PL"/>
              </w:rPr>
              <w:t>: 177, 178, 179, 180, 181, 184, 185, 186,191, 192 i 194</w:t>
            </w:r>
          </w:p>
        </w:tc>
        <w:tc>
          <w:tcPr>
            <w:tcW w:w="1276" w:type="dxa"/>
            <w:tcBorders>
              <w:top w:val="single" w:sz="8" w:space="0" w:color="auto"/>
              <w:left w:val="single" w:sz="8" w:space="0" w:color="auto"/>
              <w:bottom w:val="single" w:sz="8" w:space="0" w:color="auto"/>
              <w:right w:val="single" w:sz="8" w:space="0" w:color="auto"/>
            </w:tcBorders>
            <w:shd w:val="clear" w:color="000000" w:fill="FFFFFF"/>
            <w:vAlign w:val="center"/>
          </w:tcPr>
          <w:p w14:paraId="2A0F2900"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E-384</w:t>
            </w:r>
          </w:p>
        </w:tc>
        <w:tc>
          <w:tcPr>
            <w:tcW w:w="2126" w:type="dxa"/>
            <w:tcBorders>
              <w:top w:val="single" w:sz="8" w:space="0" w:color="auto"/>
              <w:left w:val="single" w:sz="8" w:space="0" w:color="auto"/>
              <w:bottom w:val="single" w:sz="8" w:space="0" w:color="auto"/>
              <w:right w:val="single" w:sz="8" w:space="0" w:color="auto"/>
            </w:tcBorders>
            <w:shd w:val="clear" w:color="000000" w:fill="FFFFFF"/>
            <w:vAlign w:val="center"/>
          </w:tcPr>
          <w:p w14:paraId="22A4BBC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tcBorders>
              <w:top w:val="single" w:sz="8" w:space="0" w:color="auto"/>
              <w:left w:val="single" w:sz="8" w:space="0" w:color="auto"/>
              <w:bottom w:val="single" w:sz="8" w:space="0" w:color="auto"/>
              <w:right w:val="single" w:sz="8" w:space="0" w:color="auto"/>
            </w:tcBorders>
            <w:shd w:val="clear" w:color="000000" w:fill="FFFFFF"/>
            <w:vAlign w:val="center"/>
          </w:tcPr>
          <w:p w14:paraId="24C4351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14:paraId="1635292B"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tcBorders>
              <w:top w:val="single" w:sz="8" w:space="0" w:color="auto"/>
              <w:left w:val="single" w:sz="8" w:space="0" w:color="auto"/>
              <w:bottom w:val="single" w:sz="8" w:space="0" w:color="auto"/>
              <w:right w:val="single" w:sz="8" w:space="0" w:color="auto"/>
            </w:tcBorders>
            <w:shd w:val="clear" w:color="000000" w:fill="FFFFFF"/>
            <w:vAlign w:val="center"/>
          </w:tcPr>
          <w:p w14:paraId="1079157D"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14:paraId="103A1F19"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tcBorders>
              <w:top w:val="single" w:sz="8" w:space="0" w:color="auto"/>
              <w:left w:val="single" w:sz="8" w:space="0" w:color="auto"/>
              <w:bottom w:val="single" w:sz="8" w:space="0" w:color="auto"/>
              <w:right w:val="single" w:sz="8" w:space="0" w:color="auto"/>
            </w:tcBorders>
            <w:shd w:val="clear" w:color="000000" w:fill="FFFFFF"/>
            <w:vAlign w:val="center"/>
          </w:tcPr>
          <w:p w14:paraId="20C7CEE3"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0426B739" w14:textId="77777777" w:rsidTr="009066AD">
        <w:trPr>
          <w:cantSplit/>
          <w:trHeight w:val="284"/>
        </w:trPr>
        <w:tc>
          <w:tcPr>
            <w:tcW w:w="2552" w:type="dxa"/>
            <w:tcBorders>
              <w:top w:val="single" w:sz="8" w:space="0" w:color="auto"/>
              <w:left w:val="single" w:sz="8" w:space="0" w:color="auto"/>
              <w:bottom w:val="single" w:sz="8" w:space="0" w:color="auto"/>
              <w:right w:val="single" w:sz="8" w:space="0" w:color="auto"/>
            </w:tcBorders>
            <w:shd w:val="clear" w:color="000000" w:fill="FFFFFF"/>
            <w:vAlign w:val="center"/>
          </w:tcPr>
          <w:p w14:paraId="5D557C32"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 xml:space="preserve">Odciąg ze stolików wtryskarek REP 306 i </w:t>
            </w:r>
            <w:proofErr w:type="spellStart"/>
            <w:r w:rsidRPr="003A440E">
              <w:rPr>
                <w:rFonts w:eastAsia="Times New Roman" w:cs="Arial"/>
                <w:sz w:val="20"/>
                <w:szCs w:val="20"/>
                <w:lang w:eastAsia="pl-PL"/>
              </w:rPr>
              <w:t>Desma</w:t>
            </w:r>
            <w:proofErr w:type="spellEnd"/>
            <w:r w:rsidRPr="003A440E">
              <w:rPr>
                <w:rFonts w:eastAsia="Times New Roman" w:cs="Arial"/>
                <w:sz w:val="20"/>
                <w:szCs w:val="20"/>
                <w:lang w:eastAsia="pl-PL"/>
              </w:rPr>
              <w:t xml:space="preserve"> 212, </w:t>
            </w:r>
            <w:proofErr w:type="spellStart"/>
            <w:r w:rsidRPr="003A440E">
              <w:rPr>
                <w:rFonts w:eastAsia="Times New Roman" w:cs="Arial"/>
                <w:sz w:val="20"/>
                <w:szCs w:val="20"/>
                <w:lang w:eastAsia="pl-PL"/>
              </w:rPr>
              <w:t>Sacomat</w:t>
            </w:r>
            <w:proofErr w:type="spellEnd"/>
            <w:r w:rsidRPr="003A440E">
              <w:rPr>
                <w:rFonts w:eastAsia="Times New Roman" w:cs="Arial"/>
                <w:sz w:val="20"/>
                <w:szCs w:val="20"/>
                <w:lang w:eastAsia="pl-PL"/>
              </w:rPr>
              <w:t xml:space="preserve"> 41, 50, 53</w:t>
            </w:r>
          </w:p>
        </w:tc>
        <w:tc>
          <w:tcPr>
            <w:tcW w:w="1276" w:type="dxa"/>
            <w:tcBorders>
              <w:top w:val="single" w:sz="8" w:space="0" w:color="auto"/>
              <w:left w:val="single" w:sz="8" w:space="0" w:color="auto"/>
              <w:bottom w:val="single" w:sz="8" w:space="0" w:color="auto"/>
              <w:right w:val="single" w:sz="8" w:space="0" w:color="auto"/>
            </w:tcBorders>
            <w:shd w:val="clear" w:color="000000" w:fill="FFFFFF"/>
            <w:vAlign w:val="center"/>
          </w:tcPr>
          <w:p w14:paraId="338A63EE"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E-385</w:t>
            </w:r>
          </w:p>
        </w:tc>
        <w:tc>
          <w:tcPr>
            <w:tcW w:w="2126" w:type="dxa"/>
            <w:tcBorders>
              <w:top w:val="single" w:sz="8" w:space="0" w:color="auto"/>
              <w:left w:val="single" w:sz="8" w:space="0" w:color="auto"/>
              <w:bottom w:val="single" w:sz="8" w:space="0" w:color="auto"/>
              <w:right w:val="single" w:sz="8" w:space="0" w:color="auto"/>
            </w:tcBorders>
            <w:shd w:val="clear" w:color="000000" w:fill="FFFFFF"/>
            <w:vAlign w:val="center"/>
          </w:tcPr>
          <w:p w14:paraId="5F286C2A"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tcBorders>
              <w:top w:val="single" w:sz="8" w:space="0" w:color="auto"/>
              <w:left w:val="single" w:sz="8" w:space="0" w:color="auto"/>
              <w:bottom w:val="single" w:sz="8" w:space="0" w:color="auto"/>
              <w:right w:val="single" w:sz="8" w:space="0" w:color="auto"/>
            </w:tcBorders>
            <w:shd w:val="clear" w:color="000000" w:fill="FFFFFF"/>
            <w:vAlign w:val="center"/>
          </w:tcPr>
          <w:p w14:paraId="2CCA64C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14:paraId="6B88A76A"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tcBorders>
              <w:top w:val="single" w:sz="8" w:space="0" w:color="auto"/>
              <w:left w:val="single" w:sz="8" w:space="0" w:color="auto"/>
              <w:bottom w:val="single" w:sz="8" w:space="0" w:color="auto"/>
              <w:right w:val="single" w:sz="8" w:space="0" w:color="auto"/>
            </w:tcBorders>
            <w:shd w:val="clear" w:color="000000" w:fill="FFFFFF"/>
            <w:vAlign w:val="center"/>
          </w:tcPr>
          <w:p w14:paraId="748B8324"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14:paraId="2733032D"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tcBorders>
              <w:top w:val="single" w:sz="8" w:space="0" w:color="auto"/>
              <w:left w:val="single" w:sz="8" w:space="0" w:color="auto"/>
              <w:bottom w:val="single" w:sz="8" w:space="0" w:color="auto"/>
              <w:right w:val="single" w:sz="8" w:space="0" w:color="auto"/>
            </w:tcBorders>
            <w:shd w:val="clear" w:color="000000" w:fill="FFFFFF"/>
            <w:vAlign w:val="center"/>
          </w:tcPr>
          <w:p w14:paraId="6B0D9C01"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4B182C58" w14:textId="77777777" w:rsidTr="009066AD">
        <w:trPr>
          <w:cantSplit/>
          <w:trHeight w:val="284"/>
        </w:trPr>
        <w:tc>
          <w:tcPr>
            <w:tcW w:w="2552" w:type="dxa"/>
            <w:tcBorders>
              <w:top w:val="single" w:sz="8" w:space="0" w:color="auto"/>
              <w:left w:val="single" w:sz="8" w:space="0" w:color="auto"/>
              <w:bottom w:val="single" w:sz="8" w:space="0" w:color="auto"/>
              <w:right w:val="single" w:sz="8" w:space="0" w:color="auto"/>
            </w:tcBorders>
            <w:shd w:val="clear" w:color="000000" w:fill="FFFFFF"/>
            <w:vAlign w:val="center"/>
          </w:tcPr>
          <w:p w14:paraId="5C4FA5B3"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 xml:space="preserve">Odciąg ze stolików wtryskarek </w:t>
            </w:r>
            <w:proofErr w:type="spellStart"/>
            <w:r w:rsidRPr="003A440E">
              <w:rPr>
                <w:rFonts w:eastAsia="Times New Roman" w:cs="Arial"/>
                <w:sz w:val="20"/>
                <w:szCs w:val="20"/>
                <w:lang w:eastAsia="pl-PL"/>
              </w:rPr>
              <w:t>Desma</w:t>
            </w:r>
            <w:proofErr w:type="spellEnd"/>
            <w:r w:rsidRPr="003A440E">
              <w:rPr>
                <w:rFonts w:eastAsia="Times New Roman" w:cs="Arial"/>
                <w:sz w:val="20"/>
                <w:szCs w:val="20"/>
                <w:lang w:eastAsia="pl-PL"/>
              </w:rPr>
              <w:t>: 195</w:t>
            </w:r>
          </w:p>
        </w:tc>
        <w:tc>
          <w:tcPr>
            <w:tcW w:w="1276" w:type="dxa"/>
            <w:tcBorders>
              <w:top w:val="single" w:sz="8" w:space="0" w:color="auto"/>
              <w:left w:val="single" w:sz="8" w:space="0" w:color="auto"/>
              <w:bottom w:val="single" w:sz="8" w:space="0" w:color="auto"/>
              <w:right w:val="single" w:sz="8" w:space="0" w:color="auto"/>
            </w:tcBorders>
            <w:shd w:val="clear" w:color="000000" w:fill="FFFFFF"/>
            <w:vAlign w:val="center"/>
          </w:tcPr>
          <w:p w14:paraId="7694B35E"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E-386</w:t>
            </w:r>
          </w:p>
        </w:tc>
        <w:tc>
          <w:tcPr>
            <w:tcW w:w="2126" w:type="dxa"/>
            <w:tcBorders>
              <w:top w:val="single" w:sz="8" w:space="0" w:color="auto"/>
              <w:left w:val="single" w:sz="8" w:space="0" w:color="auto"/>
              <w:bottom w:val="single" w:sz="8" w:space="0" w:color="auto"/>
              <w:right w:val="single" w:sz="8" w:space="0" w:color="auto"/>
            </w:tcBorders>
            <w:shd w:val="clear" w:color="000000" w:fill="FFFFFF"/>
            <w:vAlign w:val="center"/>
          </w:tcPr>
          <w:p w14:paraId="41B21A34"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tcBorders>
              <w:top w:val="single" w:sz="8" w:space="0" w:color="auto"/>
              <w:left w:val="single" w:sz="8" w:space="0" w:color="auto"/>
              <w:bottom w:val="single" w:sz="8" w:space="0" w:color="auto"/>
              <w:right w:val="single" w:sz="8" w:space="0" w:color="auto"/>
            </w:tcBorders>
            <w:shd w:val="clear" w:color="000000" w:fill="FFFFFF"/>
            <w:vAlign w:val="center"/>
          </w:tcPr>
          <w:p w14:paraId="68A41CDF"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14:paraId="7AF48AFF"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tcBorders>
              <w:top w:val="single" w:sz="8" w:space="0" w:color="auto"/>
              <w:left w:val="single" w:sz="8" w:space="0" w:color="auto"/>
              <w:bottom w:val="single" w:sz="8" w:space="0" w:color="auto"/>
              <w:right w:val="single" w:sz="8" w:space="0" w:color="auto"/>
            </w:tcBorders>
            <w:shd w:val="clear" w:color="000000" w:fill="FFFFFF"/>
            <w:vAlign w:val="center"/>
          </w:tcPr>
          <w:p w14:paraId="12855FBC"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14:paraId="21B675F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tcBorders>
              <w:top w:val="single" w:sz="8" w:space="0" w:color="auto"/>
              <w:left w:val="single" w:sz="8" w:space="0" w:color="auto"/>
              <w:bottom w:val="single" w:sz="8" w:space="0" w:color="auto"/>
              <w:right w:val="single" w:sz="8" w:space="0" w:color="auto"/>
            </w:tcBorders>
            <w:shd w:val="clear" w:color="000000" w:fill="FFFFFF"/>
            <w:vAlign w:val="center"/>
          </w:tcPr>
          <w:p w14:paraId="6FD7F67E"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51FFE5E4" w14:textId="77777777" w:rsidTr="009066AD">
        <w:trPr>
          <w:cantSplit/>
          <w:trHeight w:val="284"/>
        </w:trPr>
        <w:tc>
          <w:tcPr>
            <w:tcW w:w="2552" w:type="dxa"/>
            <w:tcBorders>
              <w:top w:val="single" w:sz="8" w:space="0" w:color="auto"/>
              <w:left w:val="single" w:sz="8" w:space="0" w:color="auto"/>
              <w:bottom w:val="single" w:sz="8" w:space="0" w:color="auto"/>
              <w:right w:val="single" w:sz="8" w:space="0" w:color="auto"/>
            </w:tcBorders>
            <w:shd w:val="clear" w:color="000000" w:fill="FFFFFF"/>
            <w:vAlign w:val="center"/>
          </w:tcPr>
          <w:p w14:paraId="796A0D73"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 xml:space="preserve">Odciąg ze stolików wtryskarek </w:t>
            </w:r>
            <w:proofErr w:type="spellStart"/>
            <w:r w:rsidRPr="003A440E">
              <w:rPr>
                <w:rFonts w:eastAsia="Times New Roman" w:cs="Arial"/>
                <w:sz w:val="20"/>
                <w:szCs w:val="20"/>
                <w:lang w:eastAsia="pl-PL"/>
              </w:rPr>
              <w:t>Desma</w:t>
            </w:r>
            <w:proofErr w:type="spellEnd"/>
            <w:r w:rsidRPr="003A440E">
              <w:rPr>
                <w:rFonts w:eastAsia="Times New Roman" w:cs="Arial"/>
                <w:sz w:val="20"/>
                <w:szCs w:val="20"/>
                <w:lang w:eastAsia="pl-PL"/>
              </w:rPr>
              <w:t xml:space="preserve">: 166, 167, 174, 183, 193 i 215 </w:t>
            </w:r>
          </w:p>
        </w:tc>
        <w:tc>
          <w:tcPr>
            <w:tcW w:w="1276" w:type="dxa"/>
            <w:tcBorders>
              <w:top w:val="single" w:sz="8" w:space="0" w:color="auto"/>
              <w:left w:val="single" w:sz="8" w:space="0" w:color="auto"/>
              <w:bottom w:val="single" w:sz="8" w:space="0" w:color="auto"/>
              <w:right w:val="single" w:sz="8" w:space="0" w:color="auto"/>
            </w:tcBorders>
            <w:shd w:val="clear" w:color="000000" w:fill="FFFFFF"/>
            <w:vAlign w:val="center"/>
          </w:tcPr>
          <w:p w14:paraId="7492DAAD"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E-387</w:t>
            </w:r>
          </w:p>
        </w:tc>
        <w:tc>
          <w:tcPr>
            <w:tcW w:w="2126" w:type="dxa"/>
            <w:tcBorders>
              <w:top w:val="single" w:sz="8" w:space="0" w:color="auto"/>
              <w:left w:val="single" w:sz="8" w:space="0" w:color="auto"/>
              <w:bottom w:val="single" w:sz="8" w:space="0" w:color="auto"/>
              <w:right w:val="single" w:sz="8" w:space="0" w:color="auto"/>
            </w:tcBorders>
            <w:shd w:val="clear" w:color="000000" w:fill="FFFFFF"/>
            <w:vAlign w:val="center"/>
          </w:tcPr>
          <w:p w14:paraId="40DC2040"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tcBorders>
              <w:top w:val="single" w:sz="8" w:space="0" w:color="auto"/>
              <w:left w:val="single" w:sz="8" w:space="0" w:color="auto"/>
              <w:bottom w:val="single" w:sz="8" w:space="0" w:color="auto"/>
              <w:right w:val="single" w:sz="8" w:space="0" w:color="auto"/>
            </w:tcBorders>
            <w:shd w:val="clear" w:color="000000" w:fill="FFFFFF"/>
            <w:vAlign w:val="center"/>
          </w:tcPr>
          <w:p w14:paraId="57CE0566"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14:paraId="15B20534"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tcBorders>
              <w:top w:val="single" w:sz="8" w:space="0" w:color="auto"/>
              <w:left w:val="single" w:sz="8" w:space="0" w:color="auto"/>
              <w:bottom w:val="single" w:sz="8" w:space="0" w:color="auto"/>
              <w:right w:val="single" w:sz="8" w:space="0" w:color="auto"/>
            </w:tcBorders>
            <w:shd w:val="clear" w:color="000000" w:fill="FFFFFF"/>
            <w:vAlign w:val="center"/>
          </w:tcPr>
          <w:p w14:paraId="697E6BFD"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14:paraId="3201A96B"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tcBorders>
              <w:top w:val="single" w:sz="8" w:space="0" w:color="auto"/>
              <w:left w:val="single" w:sz="8" w:space="0" w:color="auto"/>
              <w:bottom w:val="single" w:sz="8" w:space="0" w:color="auto"/>
              <w:right w:val="single" w:sz="8" w:space="0" w:color="auto"/>
            </w:tcBorders>
            <w:shd w:val="clear" w:color="000000" w:fill="FFFFFF"/>
            <w:vAlign w:val="center"/>
          </w:tcPr>
          <w:p w14:paraId="04CD45EA"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31271E57" w14:textId="77777777" w:rsidTr="009066AD">
        <w:trPr>
          <w:cantSplit/>
          <w:trHeight w:val="284"/>
        </w:trPr>
        <w:tc>
          <w:tcPr>
            <w:tcW w:w="2552" w:type="dxa"/>
            <w:tcBorders>
              <w:top w:val="single" w:sz="8" w:space="0" w:color="auto"/>
              <w:left w:val="single" w:sz="8" w:space="0" w:color="auto"/>
              <w:bottom w:val="single" w:sz="8" w:space="0" w:color="auto"/>
              <w:right w:val="single" w:sz="8" w:space="0" w:color="auto"/>
            </w:tcBorders>
            <w:shd w:val="clear" w:color="000000" w:fill="FFFFFF"/>
            <w:vAlign w:val="center"/>
          </w:tcPr>
          <w:p w14:paraId="61234B65"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 xml:space="preserve">Odciąg ze stolików wtryskarek </w:t>
            </w:r>
            <w:proofErr w:type="spellStart"/>
            <w:r w:rsidRPr="003A440E">
              <w:rPr>
                <w:rFonts w:eastAsia="Times New Roman" w:cs="Arial"/>
                <w:sz w:val="20"/>
                <w:szCs w:val="20"/>
                <w:lang w:eastAsia="pl-PL"/>
              </w:rPr>
              <w:t>Desma</w:t>
            </w:r>
            <w:proofErr w:type="spellEnd"/>
            <w:r w:rsidRPr="003A440E">
              <w:rPr>
                <w:rFonts w:eastAsia="Times New Roman" w:cs="Arial"/>
                <w:sz w:val="20"/>
                <w:szCs w:val="20"/>
                <w:lang w:eastAsia="pl-PL"/>
              </w:rPr>
              <w:t xml:space="preserve">: 187, 196 i 198 </w:t>
            </w:r>
          </w:p>
        </w:tc>
        <w:tc>
          <w:tcPr>
            <w:tcW w:w="1276" w:type="dxa"/>
            <w:tcBorders>
              <w:top w:val="single" w:sz="8" w:space="0" w:color="auto"/>
              <w:left w:val="single" w:sz="8" w:space="0" w:color="auto"/>
              <w:bottom w:val="single" w:sz="8" w:space="0" w:color="auto"/>
              <w:right w:val="single" w:sz="8" w:space="0" w:color="auto"/>
            </w:tcBorders>
            <w:shd w:val="clear" w:color="000000" w:fill="FFFFFF"/>
            <w:vAlign w:val="center"/>
          </w:tcPr>
          <w:p w14:paraId="22104D4A"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E-388</w:t>
            </w:r>
          </w:p>
        </w:tc>
        <w:tc>
          <w:tcPr>
            <w:tcW w:w="2126" w:type="dxa"/>
            <w:tcBorders>
              <w:top w:val="single" w:sz="8" w:space="0" w:color="auto"/>
              <w:left w:val="single" w:sz="8" w:space="0" w:color="auto"/>
              <w:bottom w:val="single" w:sz="8" w:space="0" w:color="auto"/>
              <w:right w:val="single" w:sz="8" w:space="0" w:color="auto"/>
            </w:tcBorders>
            <w:shd w:val="clear" w:color="000000" w:fill="FFFFFF"/>
            <w:vAlign w:val="center"/>
          </w:tcPr>
          <w:p w14:paraId="6671E36D"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tcBorders>
              <w:top w:val="single" w:sz="8" w:space="0" w:color="auto"/>
              <w:left w:val="single" w:sz="8" w:space="0" w:color="auto"/>
              <w:bottom w:val="single" w:sz="8" w:space="0" w:color="auto"/>
              <w:right w:val="single" w:sz="8" w:space="0" w:color="auto"/>
            </w:tcBorders>
            <w:shd w:val="clear" w:color="000000" w:fill="FFFFFF"/>
            <w:vAlign w:val="center"/>
          </w:tcPr>
          <w:p w14:paraId="3A2EBABE"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14:paraId="2DBEE550"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tcBorders>
              <w:top w:val="single" w:sz="8" w:space="0" w:color="auto"/>
              <w:left w:val="single" w:sz="8" w:space="0" w:color="auto"/>
              <w:bottom w:val="single" w:sz="8" w:space="0" w:color="auto"/>
              <w:right w:val="single" w:sz="8" w:space="0" w:color="auto"/>
            </w:tcBorders>
            <w:shd w:val="clear" w:color="000000" w:fill="FFFFFF"/>
            <w:vAlign w:val="center"/>
          </w:tcPr>
          <w:p w14:paraId="0F70032F"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14:paraId="5736E2BC"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tcBorders>
              <w:top w:val="single" w:sz="8" w:space="0" w:color="auto"/>
              <w:left w:val="single" w:sz="8" w:space="0" w:color="auto"/>
              <w:bottom w:val="single" w:sz="8" w:space="0" w:color="auto"/>
              <w:right w:val="single" w:sz="8" w:space="0" w:color="auto"/>
            </w:tcBorders>
            <w:shd w:val="clear" w:color="000000" w:fill="FFFFFF"/>
            <w:vAlign w:val="center"/>
          </w:tcPr>
          <w:p w14:paraId="6FA53D21"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r w:rsidR="006A239E" w:rsidRPr="003A440E" w14:paraId="59A3255E" w14:textId="77777777" w:rsidTr="009066AD">
        <w:trPr>
          <w:cantSplit/>
          <w:trHeight w:val="284"/>
        </w:trPr>
        <w:tc>
          <w:tcPr>
            <w:tcW w:w="2552" w:type="dxa"/>
            <w:tcBorders>
              <w:top w:val="single" w:sz="8" w:space="0" w:color="auto"/>
              <w:left w:val="single" w:sz="8" w:space="0" w:color="auto"/>
              <w:bottom w:val="single" w:sz="8" w:space="0" w:color="auto"/>
              <w:right w:val="single" w:sz="8" w:space="0" w:color="auto"/>
            </w:tcBorders>
            <w:shd w:val="clear" w:color="000000" w:fill="FFFFFF"/>
            <w:vAlign w:val="center"/>
          </w:tcPr>
          <w:p w14:paraId="44C3B31E"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 xml:space="preserve">odciąg ze stolików wtryskarek </w:t>
            </w:r>
            <w:proofErr w:type="spellStart"/>
            <w:r w:rsidRPr="003A440E">
              <w:rPr>
                <w:rFonts w:eastAsia="Times New Roman" w:cs="Arial"/>
                <w:sz w:val="20"/>
                <w:szCs w:val="20"/>
                <w:lang w:eastAsia="pl-PL"/>
              </w:rPr>
              <w:t>Desma</w:t>
            </w:r>
            <w:proofErr w:type="spellEnd"/>
            <w:r w:rsidRPr="003A440E">
              <w:rPr>
                <w:rFonts w:eastAsia="Times New Roman" w:cs="Arial"/>
                <w:sz w:val="20"/>
                <w:szCs w:val="20"/>
                <w:lang w:eastAsia="pl-PL"/>
              </w:rPr>
              <w:t xml:space="preserve"> 169, 188, 168, 190</w:t>
            </w:r>
          </w:p>
        </w:tc>
        <w:tc>
          <w:tcPr>
            <w:tcW w:w="1276" w:type="dxa"/>
            <w:tcBorders>
              <w:top w:val="single" w:sz="8" w:space="0" w:color="auto"/>
              <w:left w:val="single" w:sz="8" w:space="0" w:color="auto"/>
              <w:bottom w:val="single" w:sz="8" w:space="0" w:color="auto"/>
              <w:right w:val="single" w:sz="8" w:space="0" w:color="auto"/>
            </w:tcBorders>
            <w:shd w:val="clear" w:color="000000" w:fill="FFFFFF"/>
            <w:vAlign w:val="center"/>
          </w:tcPr>
          <w:p w14:paraId="22BB52A1"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E-389</w:t>
            </w:r>
          </w:p>
        </w:tc>
        <w:tc>
          <w:tcPr>
            <w:tcW w:w="2126" w:type="dxa"/>
            <w:tcBorders>
              <w:top w:val="single" w:sz="8" w:space="0" w:color="auto"/>
              <w:left w:val="single" w:sz="8" w:space="0" w:color="auto"/>
              <w:bottom w:val="single" w:sz="8" w:space="0" w:color="auto"/>
              <w:right w:val="single" w:sz="8" w:space="0" w:color="auto"/>
            </w:tcBorders>
            <w:shd w:val="clear" w:color="000000" w:fill="FFFFFF"/>
            <w:vAlign w:val="center"/>
          </w:tcPr>
          <w:p w14:paraId="075D9DF8"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851" w:type="dxa"/>
            <w:tcBorders>
              <w:top w:val="single" w:sz="8" w:space="0" w:color="auto"/>
              <w:left w:val="single" w:sz="8" w:space="0" w:color="auto"/>
              <w:bottom w:val="single" w:sz="8" w:space="0" w:color="auto"/>
              <w:right w:val="single" w:sz="8" w:space="0" w:color="auto"/>
            </w:tcBorders>
            <w:shd w:val="clear" w:color="000000" w:fill="FFFFFF"/>
            <w:vAlign w:val="center"/>
          </w:tcPr>
          <w:p w14:paraId="2D81DE67"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14:paraId="6A3DEECE"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tcBorders>
              <w:top w:val="single" w:sz="8" w:space="0" w:color="auto"/>
              <w:left w:val="single" w:sz="8" w:space="0" w:color="auto"/>
              <w:bottom w:val="single" w:sz="8" w:space="0" w:color="auto"/>
              <w:right w:val="single" w:sz="8" w:space="0" w:color="auto"/>
            </w:tcBorders>
            <w:shd w:val="clear" w:color="000000" w:fill="FFFFFF"/>
            <w:vAlign w:val="center"/>
          </w:tcPr>
          <w:p w14:paraId="64FF496C"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14:paraId="30B0A65A"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tcBorders>
              <w:top w:val="single" w:sz="8" w:space="0" w:color="auto"/>
              <w:left w:val="single" w:sz="8" w:space="0" w:color="auto"/>
              <w:bottom w:val="single" w:sz="8" w:space="0" w:color="auto"/>
              <w:right w:val="single" w:sz="8" w:space="0" w:color="auto"/>
            </w:tcBorders>
            <w:shd w:val="clear" w:color="000000" w:fill="FFFFFF"/>
            <w:vAlign w:val="center"/>
          </w:tcPr>
          <w:p w14:paraId="03EA96AD"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r>
    </w:tbl>
    <w:p w14:paraId="62DD5BAA" w14:textId="77777777" w:rsidR="006A239E" w:rsidRPr="003A440E" w:rsidRDefault="006A239E" w:rsidP="00797E79">
      <w:pPr>
        <w:widowControl w:val="0"/>
        <w:adjustRightInd w:val="0"/>
        <w:spacing w:after="0" w:line="276" w:lineRule="auto"/>
        <w:ind w:left="142" w:hanging="142"/>
        <w:textAlignment w:val="baseline"/>
        <w:rPr>
          <w:rFonts w:eastAsia="Times New Roman" w:cs="Arial"/>
          <w:sz w:val="20"/>
          <w:szCs w:val="20"/>
          <w:lang w:eastAsia="pl-PL"/>
        </w:rPr>
      </w:pPr>
      <w:r w:rsidRPr="003A440E">
        <w:rPr>
          <w:rFonts w:eastAsia="Times New Roman" w:cs="Arial"/>
          <w:sz w:val="20"/>
          <w:szCs w:val="20"/>
          <w:vertAlign w:val="superscript"/>
          <w:lang w:eastAsia="pl-PL"/>
        </w:rPr>
        <w:t>1)</w:t>
      </w:r>
      <w:r w:rsidRPr="003A440E">
        <w:rPr>
          <w:rFonts w:eastAsia="Times New Roman" w:cs="Arial"/>
          <w:sz w:val="20"/>
          <w:szCs w:val="20"/>
          <w:lang w:eastAsia="pl-PL"/>
        </w:rPr>
        <w:t>jako S</w:t>
      </w:r>
      <w:r w:rsidRPr="003A440E">
        <w:rPr>
          <w:rFonts w:eastAsia="Times New Roman" w:cs="Arial"/>
          <w:sz w:val="20"/>
          <w:szCs w:val="20"/>
          <w:vertAlign w:val="subscript"/>
          <w:lang w:eastAsia="pl-PL"/>
        </w:rPr>
        <w:t>1</w:t>
      </w:r>
      <w:r w:rsidRPr="003A440E">
        <w:rPr>
          <w:rFonts w:eastAsia="Times New Roman" w:cs="Arial"/>
          <w:sz w:val="20"/>
          <w:szCs w:val="20"/>
          <w:lang w:eastAsia="pl-PL"/>
        </w:rPr>
        <w:t xml:space="preserve"> są oznaczane standardy emisji zorganizowanej, wyrażone jako stężenie LZO w gazach odlotowych w przeliczeniu na całkowity  węgiel organiczny; </w:t>
      </w:r>
    </w:p>
    <w:p w14:paraId="611284C3"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vertAlign w:val="superscript"/>
          <w:lang w:eastAsia="pl-PL"/>
        </w:rPr>
        <w:t>2)</w:t>
      </w:r>
      <w:r w:rsidRPr="003A440E">
        <w:rPr>
          <w:rFonts w:eastAsia="Times New Roman" w:cs="Arial"/>
          <w:sz w:val="20"/>
          <w:szCs w:val="20"/>
          <w:lang w:eastAsia="pl-PL"/>
        </w:rPr>
        <w:t>jako S</w:t>
      </w:r>
      <w:r w:rsidRPr="003A440E">
        <w:rPr>
          <w:rFonts w:eastAsia="Times New Roman" w:cs="Arial"/>
          <w:sz w:val="20"/>
          <w:szCs w:val="20"/>
          <w:vertAlign w:val="subscript"/>
          <w:lang w:eastAsia="pl-PL"/>
        </w:rPr>
        <w:t>2</w:t>
      </w:r>
      <w:r w:rsidRPr="003A440E">
        <w:rPr>
          <w:rFonts w:eastAsia="Times New Roman" w:cs="Arial"/>
          <w:sz w:val="20"/>
          <w:szCs w:val="20"/>
          <w:lang w:eastAsia="pl-PL"/>
        </w:rPr>
        <w:t xml:space="preserve"> są oznaczane standardy emisji niezorganizowanej całkowitej, wyrażone jako procent wkładu LZO;</w:t>
      </w:r>
    </w:p>
    <w:p w14:paraId="1E7C1E49"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vertAlign w:val="superscript"/>
          <w:lang w:eastAsia="pl-PL"/>
        </w:rPr>
        <w:t>3)</w:t>
      </w:r>
      <w:r w:rsidRPr="003A440E">
        <w:rPr>
          <w:rFonts w:eastAsia="Times New Roman" w:cs="Arial"/>
          <w:sz w:val="20"/>
          <w:szCs w:val="20"/>
          <w:lang w:eastAsia="pl-PL"/>
        </w:rPr>
        <w:t>jako S</w:t>
      </w:r>
      <w:r w:rsidRPr="003A440E">
        <w:rPr>
          <w:rFonts w:eastAsia="Times New Roman" w:cs="Arial"/>
          <w:sz w:val="20"/>
          <w:szCs w:val="20"/>
          <w:vertAlign w:val="subscript"/>
          <w:lang w:eastAsia="pl-PL"/>
        </w:rPr>
        <w:t>3</w:t>
      </w:r>
      <w:r w:rsidRPr="003A440E">
        <w:rPr>
          <w:rFonts w:eastAsia="Times New Roman" w:cs="Arial"/>
          <w:sz w:val="20"/>
          <w:szCs w:val="20"/>
          <w:lang w:eastAsia="pl-PL"/>
        </w:rPr>
        <w:t xml:space="preserve"> są oznaczane standardy emisji niezorganizowanej, wyrażone jako procent wkładu LZO;</w:t>
      </w:r>
    </w:p>
    <w:p w14:paraId="1AA28A26"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vertAlign w:val="superscript"/>
          <w:lang w:eastAsia="pl-PL"/>
        </w:rPr>
        <w:t>4)</w:t>
      </w:r>
      <w:r w:rsidRPr="003A440E">
        <w:rPr>
          <w:rFonts w:eastAsia="Times New Roman" w:cs="Arial"/>
          <w:sz w:val="20"/>
          <w:szCs w:val="20"/>
          <w:lang w:eastAsia="pl-PL"/>
        </w:rPr>
        <w:t>jako S</w:t>
      </w:r>
      <w:r w:rsidRPr="003A440E">
        <w:rPr>
          <w:rFonts w:eastAsia="Times New Roman" w:cs="Arial"/>
          <w:sz w:val="20"/>
          <w:szCs w:val="20"/>
          <w:vertAlign w:val="subscript"/>
          <w:lang w:eastAsia="pl-PL"/>
        </w:rPr>
        <w:t xml:space="preserve">5 </w:t>
      </w:r>
      <w:r w:rsidRPr="003A440E">
        <w:rPr>
          <w:rFonts w:eastAsia="Times New Roman" w:cs="Arial"/>
          <w:sz w:val="20"/>
          <w:szCs w:val="20"/>
          <w:lang w:eastAsia="pl-PL"/>
        </w:rPr>
        <w:t>są oznaczane standardy emisji całkowitej, wyrażone jako procent wkładu LZO,</w:t>
      </w:r>
    </w:p>
    <w:p w14:paraId="689A8D0C"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vertAlign w:val="superscript"/>
          <w:lang w:eastAsia="pl-PL"/>
        </w:rPr>
        <w:t>5)</w:t>
      </w:r>
      <w:r w:rsidRPr="003A440E">
        <w:rPr>
          <w:rFonts w:eastAsia="Times New Roman" w:cs="Arial"/>
          <w:sz w:val="20"/>
          <w:szCs w:val="20"/>
          <w:lang w:eastAsia="pl-PL"/>
        </w:rPr>
        <w:t>pierwsza wartość dotyczy nakładania powłoki a druga suszenia.</w:t>
      </w:r>
    </w:p>
    <w:p w14:paraId="0C21FCE0" w14:textId="77777777" w:rsidR="006A239E" w:rsidRPr="003A440E" w:rsidRDefault="006A239E" w:rsidP="001723ED">
      <w:pPr>
        <w:widowControl w:val="0"/>
        <w:adjustRightInd w:val="0"/>
        <w:spacing w:before="120" w:after="120" w:line="276" w:lineRule="auto"/>
        <w:textAlignment w:val="baseline"/>
        <w:rPr>
          <w:rFonts w:eastAsia="Times New Roman" w:cs="Arial"/>
          <w:b/>
          <w:szCs w:val="24"/>
          <w:lang w:eastAsia="pl-PL"/>
        </w:rPr>
      </w:pPr>
      <w:r w:rsidRPr="003A440E">
        <w:rPr>
          <w:rFonts w:eastAsia="Times New Roman" w:cs="Arial"/>
          <w:b/>
          <w:szCs w:val="24"/>
          <w:lang w:eastAsia="pl-PL"/>
        </w:rPr>
        <w:t>Zakład Produkcji Uszczelek Karoserii Z-2</w:t>
      </w:r>
    </w:p>
    <w:p w14:paraId="0EEEC5FD" w14:textId="77777777" w:rsidR="006A239E" w:rsidRPr="003A440E" w:rsidRDefault="006A239E" w:rsidP="00797E79">
      <w:pPr>
        <w:widowControl w:val="0"/>
        <w:adjustRightInd w:val="0"/>
        <w:spacing w:before="120" w:after="0" w:line="276" w:lineRule="auto"/>
        <w:textAlignment w:val="baseline"/>
        <w:rPr>
          <w:rFonts w:eastAsia="Calibri" w:cs="Arial"/>
          <w:b/>
          <w:bCs/>
          <w:szCs w:val="24"/>
        </w:rPr>
      </w:pPr>
      <w:r w:rsidRPr="003A440E">
        <w:rPr>
          <w:rFonts w:eastAsia="Times New Roman" w:cs="Arial"/>
          <w:b/>
          <w:bCs/>
          <w:sz w:val="22"/>
          <w:lang w:eastAsia="pl-PL"/>
        </w:rPr>
        <w:t>Tabela 4</w:t>
      </w:r>
    </w:p>
    <w:tbl>
      <w:tblPr>
        <w:tblW w:w="9923"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Description w:val="Przedstawia dopuszczalna wielkośc emisji substancji zanieczyszczjących dlaźródeł emisji."/>
      </w:tblPr>
      <w:tblGrid>
        <w:gridCol w:w="2836"/>
        <w:gridCol w:w="1134"/>
        <w:gridCol w:w="1559"/>
        <w:gridCol w:w="992"/>
        <w:gridCol w:w="709"/>
        <w:gridCol w:w="850"/>
        <w:gridCol w:w="709"/>
        <w:gridCol w:w="1134"/>
      </w:tblGrid>
      <w:tr w:rsidR="006A239E" w:rsidRPr="003A440E" w14:paraId="5E166143" w14:textId="77777777" w:rsidTr="002D577D">
        <w:trPr>
          <w:trHeight w:val="286"/>
          <w:tblHeader/>
        </w:trPr>
        <w:tc>
          <w:tcPr>
            <w:tcW w:w="2836" w:type="dxa"/>
            <w:vMerge w:val="restart"/>
            <w:vAlign w:val="center"/>
          </w:tcPr>
          <w:p w14:paraId="792E3F9E"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Źródło emisji</w:t>
            </w:r>
          </w:p>
        </w:tc>
        <w:tc>
          <w:tcPr>
            <w:tcW w:w="1134" w:type="dxa"/>
            <w:vMerge w:val="restart"/>
            <w:vAlign w:val="center"/>
            <w:hideMark/>
          </w:tcPr>
          <w:p w14:paraId="7E4B7FE3"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Emitor</w:t>
            </w:r>
          </w:p>
        </w:tc>
        <w:tc>
          <w:tcPr>
            <w:tcW w:w="1559" w:type="dxa"/>
            <w:vMerge w:val="restart"/>
            <w:vAlign w:val="center"/>
            <w:hideMark/>
          </w:tcPr>
          <w:p w14:paraId="31763275"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 xml:space="preserve">Rodzaj substancji </w:t>
            </w:r>
            <w:proofErr w:type="spellStart"/>
            <w:r w:rsidRPr="003A440E">
              <w:rPr>
                <w:rFonts w:eastAsia="Calibri" w:cs="Arial"/>
                <w:b/>
                <w:sz w:val="20"/>
                <w:szCs w:val="20"/>
              </w:rPr>
              <w:t>zanieczyszcz</w:t>
            </w:r>
            <w:proofErr w:type="spellEnd"/>
            <w:r w:rsidRPr="003A440E">
              <w:rPr>
                <w:rFonts w:eastAsia="Calibri" w:cs="Arial"/>
                <w:b/>
                <w:sz w:val="20"/>
                <w:szCs w:val="20"/>
              </w:rPr>
              <w:t>.</w:t>
            </w:r>
          </w:p>
        </w:tc>
        <w:tc>
          <w:tcPr>
            <w:tcW w:w="4394" w:type="dxa"/>
            <w:gridSpan w:val="5"/>
            <w:vAlign w:val="center"/>
          </w:tcPr>
          <w:p w14:paraId="1E7A8A3F"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Dopuszczalna wielkość emisji</w:t>
            </w:r>
          </w:p>
        </w:tc>
      </w:tr>
      <w:tr w:rsidR="006A239E" w:rsidRPr="003A440E" w14:paraId="1F5B30D0" w14:textId="77777777" w:rsidTr="002D577D">
        <w:trPr>
          <w:trHeight w:val="623"/>
          <w:tblHeader/>
        </w:trPr>
        <w:tc>
          <w:tcPr>
            <w:tcW w:w="2836" w:type="dxa"/>
            <w:vMerge/>
            <w:vAlign w:val="center"/>
          </w:tcPr>
          <w:p w14:paraId="1B9E2108"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p>
        </w:tc>
        <w:tc>
          <w:tcPr>
            <w:tcW w:w="1134" w:type="dxa"/>
            <w:vMerge/>
            <w:vAlign w:val="center"/>
          </w:tcPr>
          <w:p w14:paraId="1C65F3A5"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p>
        </w:tc>
        <w:tc>
          <w:tcPr>
            <w:tcW w:w="1559" w:type="dxa"/>
            <w:vMerge/>
            <w:vAlign w:val="center"/>
          </w:tcPr>
          <w:p w14:paraId="0E40BC37"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p>
        </w:tc>
        <w:tc>
          <w:tcPr>
            <w:tcW w:w="992" w:type="dxa"/>
            <w:vAlign w:val="center"/>
          </w:tcPr>
          <w:p w14:paraId="64813117" w14:textId="77777777" w:rsidR="006A239E" w:rsidRPr="003A440E" w:rsidRDefault="006A239E" w:rsidP="00797E79">
            <w:pPr>
              <w:widowControl w:val="0"/>
              <w:adjustRightInd w:val="0"/>
              <w:spacing w:after="0" w:line="276" w:lineRule="auto"/>
              <w:textAlignment w:val="baseline"/>
              <w:rPr>
                <w:rFonts w:eastAsia="Calibri" w:cs="Arial"/>
                <w:b/>
                <w:sz w:val="20"/>
                <w:szCs w:val="20"/>
                <w:vertAlign w:val="superscript"/>
              </w:rPr>
            </w:pPr>
            <w:r w:rsidRPr="003A440E">
              <w:rPr>
                <w:rFonts w:eastAsia="Calibri" w:cs="Arial"/>
                <w:b/>
                <w:sz w:val="20"/>
                <w:szCs w:val="20"/>
              </w:rPr>
              <w:t>S</w:t>
            </w:r>
            <w:r w:rsidRPr="003A440E">
              <w:rPr>
                <w:rFonts w:eastAsia="Calibri" w:cs="Arial"/>
                <w:b/>
                <w:sz w:val="20"/>
                <w:szCs w:val="20"/>
                <w:vertAlign w:val="subscript"/>
              </w:rPr>
              <w:t>1</w:t>
            </w:r>
            <w:r w:rsidRPr="003A440E">
              <w:rPr>
                <w:rFonts w:eastAsia="Calibri" w:cs="Arial"/>
                <w:b/>
                <w:sz w:val="20"/>
                <w:szCs w:val="20"/>
                <w:vertAlign w:val="superscript"/>
              </w:rPr>
              <w:t>1)</w:t>
            </w:r>
          </w:p>
          <w:p w14:paraId="4B453884"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sz w:val="20"/>
                <w:szCs w:val="20"/>
              </w:rPr>
              <w:t>(mg/m</w:t>
            </w:r>
            <w:r w:rsidRPr="003A440E">
              <w:rPr>
                <w:rFonts w:eastAsia="Calibri" w:cs="Arial"/>
                <w:sz w:val="20"/>
                <w:szCs w:val="20"/>
                <w:vertAlign w:val="superscript"/>
              </w:rPr>
              <w:t>3</w:t>
            </w:r>
            <w:r w:rsidRPr="003A440E">
              <w:rPr>
                <w:rFonts w:eastAsia="Calibri" w:cs="Arial"/>
                <w:sz w:val="20"/>
                <w:szCs w:val="20"/>
                <w:vertAlign w:val="subscript"/>
              </w:rPr>
              <w:t>u</w:t>
            </w:r>
            <w:r w:rsidRPr="003A440E">
              <w:rPr>
                <w:rFonts w:eastAsia="Calibri" w:cs="Arial"/>
                <w:sz w:val="20"/>
                <w:szCs w:val="20"/>
              </w:rPr>
              <w:t>)</w:t>
            </w:r>
          </w:p>
        </w:tc>
        <w:tc>
          <w:tcPr>
            <w:tcW w:w="709" w:type="dxa"/>
            <w:vAlign w:val="center"/>
          </w:tcPr>
          <w:p w14:paraId="3995EEC7" w14:textId="77777777" w:rsidR="006A239E" w:rsidRPr="003A440E" w:rsidRDefault="006A239E" w:rsidP="00797E79">
            <w:pPr>
              <w:widowControl w:val="0"/>
              <w:adjustRightInd w:val="0"/>
              <w:spacing w:after="0" w:line="276" w:lineRule="auto"/>
              <w:textAlignment w:val="baseline"/>
              <w:rPr>
                <w:rFonts w:eastAsia="Calibri" w:cs="Arial"/>
                <w:sz w:val="20"/>
                <w:szCs w:val="20"/>
                <w:vertAlign w:val="superscript"/>
              </w:rPr>
            </w:pPr>
            <w:r w:rsidRPr="003A440E">
              <w:rPr>
                <w:rFonts w:eastAsia="Calibri" w:cs="Arial"/>
                <w:b/>
                <w:sz w:val="20"/>
                <w:szCs w:val="20"/>
              </w:rPr>
              <w:t>S</w:t>
            </w:r>
            <w:r w:rsidRPr="003A440E">
              <w:rPr>
                <w:rFonts w:eastAsia="Calibri" w:cs="Arial"/>
                <w:b/>
                <w:sz w:val="20"/>
                <w:szCs w:val="20"/>
                <w:vertAlign w:val="subscript"/>
              </w:rPr>
              <w:t>2</w:t>
            </w:r>
            <w:r w:rsidRPr="003A440E">
              <w:rPr>
                <w:rFonts w:eastAsia="Calibri" w:cs="Arial"/>
                <w:sz w:val="20"/>
                <w:szCs w:val="20"/>
                <w:vertAlign w:val="superscript"/>
              </w:rPr>
              <w:t>2)</w:t>
            </w:r>
          </w:p>
          <w:p w14:paraId="47F6256E"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sz w:val="20"/>
                <w:szCs w:val="20"/>
              </w:rPr>
              <w:t>(%)</w:t>
            </w:r>
          </w:p>
        </w:tc>
        <w:tc>
          <w:tcPr>
            <w:tcW w:w="850" w:type="dxa"/>
            <w:vAlign w:val="center"/>
          </w:tcPr>
          <w:p w14:paraId="4906BE55" w14:textId="77777777" w:rsidR="006A239E" w:rsidRPr="003A440E" w:rsidRDefault="006A239E" w:rsidP="00797E79">
            <w:pPr>
              <w:widowControl w:val="0"/>
              <w:adjustRightInd w:val="0"/>
              <w:spacing w:after="0" w:line="276" w:lineRule="auto"/>
              <w:textAlignment w:val="baseline"/>
              <w:rPr>
                <w:rFonts w:eastAsia="Calibri" w:cs="Arial"/>
                <w:sz w:val="20"/>
                <w:szCs w:val="20"/>
                <w:vertAlign w:val="superscript"/>
              </w:rPr>
            </w:pPr>
            <w:r w:rsidRPr="003A440E">
              <w:rPr>
                <w:rFonts w:eastAsia="Calibri" w:cs="Arial"/>
                <w:b/>
                <w:sz w:val="20"/>
                <w:szCs w:val="20"/>
              </w:rPr>
              <w:t>S</w:t>
            </w:r>
            <w:r w:rsidRPr="003A440E">
              <w:rPr>
                <w:rFonts w:eastAsia="Calibri" w:cs="Arial"/>
                <w:b/>
                <w:sz w:val="20"/>
                <w:szCs w:val="20"/>
                <w:vertAlign w:val="subscript"/>
              </w:rPr>
              <w:t>3</w:t>
            </w:r>
            <w:r w:rsidRPr="003A440E">
              <w:rPr>
                <w:rFonts w:eastAsia="Calibri" w:cs="Arial"/>
                <w:sz w:val="20"/>
                <w:szCs w:val="20"/>
                <w:vertAlign w:val="superscript"/>
              </w:rPr>
              <w:t>3)</w:t>
            </w:r>
          </w:p>
          <w:p w14:paraId="22C0A6C3"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sz w:val="20"/>
                <w:szCs w:val="20"/>
              </w:rPr>
              <w:t>(%)</w:t>
            </w:r>
          </w:p>
        </w:tc>
        <w:tc>
          <w:tcPr>
            <w:tcW w:w="709" w:type="dxa"/>
            <w:vAlign w:val="center"/>
          </w:tcPr>
          <w:p w14:paraId="53CA3F2F" w14:textId="77777777" w:rsidR="006A239E" w:rsidRPr="003A440E" w:rsidRDefault="006A239E" w:rsidP="00797E79">
            <w:pPr>
              <w:widowControl w:val="0"/>
              <w:adjustRightInd w:val="0"/>
              <w:spacing w:after="0" w:line="276" w:lineRule="auto"/>
              <w:textAlignment w:val="baseline"/>
              <w:rPr>
                <w:rFonts w:eastAsia="Calibri" w:cs="Arial"/>
                <w:sz w:val="20"/>
                <w:szCs w:val="20"/>
                <w:vertAlign w:val="superscript"/>
              </w:rPr>
            </w:pPr>
            <w:r w:rsidRPr="003A440E">
              <w:rPr>
                <w:rFonts w:eastAsia="Calibri" w:cs="Arial"/>
                <w:b/>
                <w:sz w:val="20"/>
                <w:szCs w:val="20"/>
              </w:rPr>
              <w:t>S</w:t>
            </w:r>
            <w:r w:rsidRPr="003A440E">
              <w:rPr>
                <w:rFonts w:eastAsia="Calibri" w:cs="Arial"/>
                <w:b/>
                <w:sz w:val="20"/>
                <w:szCs w:val="20"/>
                <w:vertAlign w:val="subscript"/>
              </w:rPr>
              <w:t>5</w:t>
            </w:r>
            <w:r w:rsidRPr="003A440E">
              <w:rPr>
                <w:rFonts w:eastAsia="Calibri" w:cs="Arial"/>
                <w:sz w:val="20"/>
                <w:szCs w:val="20"/>
                <w:vertAlign w:val="superscript"/>
              </w:rPr>
              <w:t>4)</w:t>
            </w:r>
          </w:p>
          <w:p w14:paraId="10E6DEB2"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sz w:val="20"/>
                <w:szCs w:val="20"/>
              </w:rPr>
              <w:t>(%)</w:t>
            </w:r>
          </w:p>
        </w:tc>
        <w:tc>
          <w:tcPr>
            <w:tcW w:w="1134" w:type="dxa"/>
          </w:tcPr>
          <w:p w14:paraId="03FA065E"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p>
          <w:p w14:paraId="29D3045D"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kg/h</w:t>
            </w:r>
          </w:p>
        </w:tc>
      </w:tr>
      <w:tr w:rsidR="006A239E" w:rsidRPr="003A440E" w14:paraId="3450D682" w14:textId="77777777" w:rsidTr="002D577D">
        <w:trPr>
          <w:trHeight w:val="443"/>
        </w:trPr>
        <w:tc>
          <w:tcPr>
            <w:tcW w:w="2836" w:type="dxa"/>
            <w:vAlign w:val="center"/>
          </w:tcPr>
          <w:p w14:paraId="086C6AEA"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KRUPP</w:t>
            </w:r>
          </w:p>
        </w:tc>
        <w:tc>
          <w:tcPr>
            <w:tcW w:w="1134" w:type="dxa"/>
            <w:vAlign w:val="center"/>
            <w:hideMark/>
          </w:tcPr>
          <w:p w14:paraId="424E5432"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E-KR/1</w:t>
            </w:r>
          </w:p>
        </w:tc>
        <w:tc>
          <w:tcPr>
            <w:tcW w:w="1559" w:type="dxa"/>
            <w:vAlign w:val="center"/>
          </w:tcPr>
          <w:p w14:paraId="5200DD0D"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062D223A"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709" w:type="dxa"/>
            <w:vAlign w:val="center"/>
          </w:tcPr>
          <w:p w14:paraId="0C86D122"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2B11B276"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60F819AE"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28FE069F"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22B8AE8C" w14:textId="77777777" w:rsidTr="002D577D">
        <w:trPr>
          <w:trHeight w:val="393"/>
        </w:trPr>
        <w:tc>
          <w:tcPr>
            <w:tcW w:w="2836" w:type="dxa"/>
            <w:vAlign w:val="center"/>
          </w:tcPr>
          <w:p w14:paraId="1C41FD6A"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KRUPP</w:t>
            </w:r>
          </w:p>
        </w:tc>
        <w:tc>
          <w:tcPr>
            <w:tcW w:w="1134" w:type="dxa"/>
            <w:vAlign w:val="center"/>
            <w:hideMark/>
          </w:tcPr>
          <w:p w14:paraId="2AA38A39"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E-KR/2</w:t>
            </w:r>
          </w:p>
        </w:tc>
        <w:tc>
          <w:tcPr>
            <w:tcW w:w="1559" w:type="dxa"/>
            <w:vAlign w:val="center"/>
          </w:tcPr>
          <w:p w14:paraId="5EFA87D1"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4C395855"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709" w:type="dxa"/>
            <w:vAlign w:val="center"/>
          </w:tcPr>
          <w:p w14:paraId="4EFE94F0"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17A48FC9"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1F2CC845"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140BC607"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5F97DC72" w14:textId="77777777" w:rsidTr="002D577D">
        <w:trPr>
          <w:trHeight w:val="401"/>
        </w:trPr>
        <w:tc>
          <w:tcPr>
            <w:tcW w:w="2836" w:type="dxa"/>
            <w:vAlign w:val="center"/>
          </w:tcPr>
          <w:p w14:paraId="220CE696"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Gerlach 1 (tunel mikrofalowy)</w:t>
            </w:r>
          </w:p>
        </w:tc>
        <w:tc>
          <w:tcPr>
            <w:tcW w:w="1134" w:type="dxa"/>
            <w:vAlign w:val="center"/>
            <w:hideMark/>
          </w:tcPr>
          <w:p w14:paraId="63F6C508"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E-G1/1</w:t>
            </w:r>
          </w:p>
        </w:tc>
        <w:tc>
          <w:tcPr>
            <w:tcW w:w="1559" w:type="dxa"/>
            <w:vAlign w:val="center"/>
          </w:tcPr>
          <w:p w14:paraId="0CF1BB1F"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30A4475D"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709" w:type="dxa"/>
            <w:vAlign w:val="center"/>
          </w:tcPr>
          <w:p w14:paraId="29528FFB"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5F6A57D0"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0DB7B948"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5C4BB627"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297D8417" w14:textId="77777777" w:rsidTr="002D577D">
        <w:trPr>
          <w:trHeight w:val="448"/>
        </w:trPr>
        <w:tc>
          <w:tcPr>
            <w:tcW w:w="2836" w:type="dxa"/>
            <w:vAlign w:val="center"/>
          </w:tcPr>
          <w:p w14:paraId="5FF0D8EE"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Gerlach 1 (tunel 3m)</w:t>
            </w:r>
          </w:p>
        </w:tc>
        <w:tc>
          <w:tcPr>
            <w:tcW w:w="1134" w:type="dxa"/>
            <w:vAlign w:val="center"/>
            <w:hideMark/>
          </w:tcPr>
          <w:p w14:paraId="35BF024C"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E-G1/2</w:t>
            </w:r>
          </w:p>
        </w:tc>
        <w:tc>
          <w:tcPr>
            <w:tcW w:w="1559" w:type="dxa"/>
            <w:vAlign w:val="center"/>
          </w:tcPr>
          <w:p w14:paraId="7BC7DD4C"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3D819596"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709" w:type="dxa"/>
            <w:vAlign w:val="center"/>
          </w:tcPr>
          <w:p w14:paraId="2F546167"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532971F3"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780566B1"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02419854"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07D65A68" w14:textId="77777777" w:rsidTr="002D577D">
        <w:trPr>
          <w:trHeight w:val="411"/>
        </w:trPr>
        <w:tc>
          <w:tcPr>
            <w:tcW w:w="2836" w:type="dxa"/>
            <w:vAlign w:val="center"/>
          </w:tcPr>
          <w:p w14:paraId="4F413B53"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Gerlach 1 (lakiernia 1)</w:t>
            </w:r>
          </w:p>
        </w:tc>
        <w:tc>
          <w:tcPr>
            <w:tcW w:w="1134" w:type="dxa"/>
            <w:vAlign w:val="center"/>
            <w:hideMark/>
          </w:tcPr>
          <w:p w14:paraId="148DCF3F"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E-G1/3</w:t>
            </w:r>
          </w:p>
        </w:tc>
        <w:tc>
          <w:tcPr>
            <w:tcW w:w="1559" w:type="dxa"/>
            <w:vAlign w:val="center"/>
          </w:tcPr>
          <w:p w14:paraId="1F54738A"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05E12BD6" w14:textId="77777777" w:rsidR="006A239E" w:rsidRPr="003A440E" w:rsidRDefault="006A239E" w:rsidP="00797E79">
            <w:pPr>
              <w:widowControl w:val="0"/>
              <w:adjustRightInd w:val="0"/>
              <w:spacing w:after="0" w:line="276" w:lineRule="auto"/>
              <w:textAlignment w:val="baseline"/>
              <w:rPr>
                <w:rFonts w:eastAsia="Calibri" w:cs="Arial"/>
                <w:sz w:val="20"/>
                <w:szCs w:val="20"/>
                <w:vertAlign w:val="superscript"/>
              </w:rPr>
            </w:pPr>
            <w:r w:rsidRPr="003A440E">
              <w:rPr>
                <w:rFonts w:eastAsia="Calibri" w:cs="Arial"/>
                <w:sz w:val="20"/>
                <w:szCs w:val="20"/>
              </w:rPr>
              <w:t>75/50</w:t>
            </w:r>
            <w:r w:rsidRPr="003A440E">
              <w:rPr>
                <w:rFonts w:eastAsia="Calibri" w:cs="Arial"/>
                <w:sz w:val="20"/>
                <w:szCs w:val="20"/>
                <w:vertAlign w:val="superscript"/>
              </w:rPr>
              <w:t>5)</w:t>
            </w:r>
          </w:p>
        </w:tc>
        <w:tc>
          <w:tcPr>
            <w:tcW w:w="709" w:type="dxa"/>
            <w:shd w:val="clear" w:color="000000" w:fill="FFFFFF"/>
            <w:vAlign w:val="center"/>
          </w:tcPr>
          <w:p w14:paraId="2A5B54C9"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850" w:type="dxa"/>
            <w:vAlign w:val="center"/>
          </w:tcPr>
          <w:p w14:paraId="0CD064A9"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31B25F5E"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1134" w:type="dxa"/>
          </w:tcPr>
          <w:p w14:paraId="230166ED"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12546170" w14:textId="77777777" w:rsidTr="002D577D">
        <w:trPr>
          <w:trHeight w:val="403"/>
        </w:trPr>
        <w:tc>
          <w:tcPr>
            <w:tcW w:w="2836" w:type="dxa"/>
            <w:vAlign w:val="center"/>
          </w:tcPr>
          <w:p w14:paraId="4557061F"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Gerlach 1 (lakiernia 2)</w:t>
            </w:r>
          </w:p>
        </w:tc>
        <w:tc>
          <w:tcPr>
            <w:tcW w:w="1134" w:type="dxa"/>
            <w:vAlign w:val="center"/>
            <w:hideMark/>
          </w:tcPr>
          <w:p w14:paraId="3692B1E6"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E-G1/4</w:t>
            </w:r>
          </w:p>
        </w:tc>
        <w:tc>
          <w:tcPr>
            <w:tcW w:w="1559" w:type="dxa"/>
            <w:vAlign w:val="center"/>
          </w:tcPr>
          <w:p w14:paraId="34BF87D7"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32CB214B" w14:textId="77777777" w:rsidR="006A239E" w:rsidRPr="003A440E" w:rsidRDefault="006A239E" w:rsidP="00797E79">
            <w:pPr>
              <w:widowControl w:val="0"/>
              <w:adjustRightInd w:val="0"/>
              <w:spacing w:after="0" w:line="276" w:lineRule="auto"/>
              <w:textAlignment w:val="baseline"/>
              <w:rPr>
                <w:rFonts w:eastAsia="Calibri" w:cs="Arial"/>
                <w:sz w:val="20"/>
                <w:szCs w:val="20"/>
                <w:vertAlign w:val="superscript"/>
              </w:rPr>
            </w:pPr>
            <w:r w:rsidRPr="003A440E">
              <w:rPr>
                <w:rFonts w:eastAsia="Calibri" w:cs="Arial"/>
                <w:sz w:val="20"/>
                <w:szCs w:val="20"/>
              </w:rPr>
              <w:t>75/50</w:t>
            </w:r>
            <w:r w:rsidRPr="003A440E">
              <w:rPr>
                <w:rFonts w:eastAsia="Calibri" w:cs="Arial"/>
                <w:sz w:val="20"/>
                <w:szCs w:val="20"/>
                <w:vertAlign w:val="superscript"/>
              </w:rPr>
              <w:t>5)</w:t>
            </w:r>
          </w:p>
        </w:tc>
        <w:tc>
          <w:tcPr>
            <w:tcW w:w="709" w:type="dxa"/>
            <w:shd w:val="clear" w:color="000000" w:fill="FFFFFF"/>
            <w:vAlign w:val="center"/>
          </w:tcPr>
          <w:p w14:paraId="35C8FA16"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850" w:type="dxa"/>
            <w:vAlign w:val="center"/>
          </w:tcPr>
          <w:p w14:paraId="7A2EEE89"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75820816"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1134" w:type="dxa"/>
          </w:tcPr>
          <w:p w14:paraId="187D19D3"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397A93BC" w14:textId="77777777" w:rsidTr="002D577D">
        <w:trPr>
          <w:trHeight w:val="263"/>
        </w:trPr>
        <w:tc>
          <w:tcPr>
            <w:tcW w:w="2836" w:type="dxa"/>
            <w:vAlign w:val="center"/>
          </w:tcPr>
          <w:p w14:paraId="4A2AB87D"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Gerlach 1 (tunel chłodzący</w:t>
            </w:r>
            <w:r w:rsidRPr="003A440E">
              <w:rPr>
                <w:rFonts w:eastAsia="Calibri" w:cs="Arial"/>
                <w:sz w:val="20"/>
                <w:szCs w:val="20"/>
              </w:rPr>
              <w:br/>
              <w:t xml:space="preserve"> i plazma)</w:t>
            </w:r>
          </w:p>
        </w:tc>
        <w:tc>
          <w:tcPr>
            <w:tcW w:w="1134" w:type="dxa"/>
            <w:vAlign w:val="center"/>
            <w:hideMark/>
          </w:tcPr>
          <w:p w14:paraId="63F47317"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E-G1/5</w:t>
            </w:r>
          </w:p>
        </w:tc>
        <w:tc>
          <w:tcPr>
            <w:tcW w:w="1559" w:type="dxa"/>
            <w:vAlign w:val="center"/>
          </w:tcPr>
          <w:p w14:paraId="33F037D6"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219AD799"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709" w:type="dxa"/>
            <w:shd w:val="clear" w:color="000000" w:fill="FFFFFF"/>
            <w:vAlign w:val="center"/>
          </w:tcPr>
          <w:p w14:paraId="4C4DCDAA"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5FD7DEBA"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77887BF4"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4A083F8B"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6C8EC23F" w14:textId="77777777" w:rsidTr="002D577D">
        <w:trPr>
          <w:trHeight w:val="271"/>
        </w:trPr>
        <w:tc>
          <w:tcPr>
            <w:tcW w:w="2836" w:type="dxa"/>
            <w:vAlign w:val="center"/>
          </w:tcPr>
          <w:p w14:paraId="2E825DC7"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Gerlach 1 (wentylacja górna linii zielona)</w:t>
            </w:r>
          </w:p>
        </w:tc>
        <w:tc>
          <w:tcPr>
            <w:tcW w:w="1134" w:type="dxa"/>
            <w:vAlign w:val="center"/>
          </w:tcPr>
          <w:p w14:paraId="5A5463E6"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E-G1/6</w:t>
            </w:r>
          </w:p>
        </w:tc>
        <w:tc>
          <w:tcPr>
            <w:tcW w:w="1559" w:type="dxa"/>
            <w:vAlign w:val="center"/>
          </w:tcPr>
          <w:p w14:paraId="728948C4"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17B97BB8"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709" w:type="dxa"/>
            <w:shd w:val="clear" w:color="000000" w:fill="FFFFFF"/>
            <w:vAlign w:val="center"/>
          </w:tcPr>
          <w:p w14:paraId="41CC06B4"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4B29FE75"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2513AAE4"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7E8FC53D"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72F5E718" w14:textId="77777777" w:rsidTr="002D577D">
        <w:trPr>
          <w:trHeight w:val="439"/>
        </w:trPr>
        <w:tc>
          <w:tcPr>
            <w:tcW w:w="2836" w:type="dxa"/>
            <w:vAlign w:val="center"/>
          </w:tcPr>
          <w:p w14:paraId="3BBEEC4A"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Gerlach 1 (tunel 18m)</w:t>
            </w:r>
          </w:p>
        </w:tc>
        <w:tc>
          <w:tcPr>
            <w:tcW w:w="1134" w:type="dxa"/>
            <w:vAlign w:val="center"/>
          </w:tcPr>
          <w:p w14:paraId="267BA109"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E-G1/7</w:t>
            </w:r>
          </w:p>
        </w:tc>
        <w:tc>
          <w:tcPr>
            <w:tcW w:w="1559" w:type="dxa"/>
            <w:vAlign w:val="center"/>
          </w:tcPr>
          <w:p w14:paraId="6FDD9B0D"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23923830"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709" w:type="dxa"/>
            <w:shd w:val="clear" w:color="000000" w:fill="FFFFFF"/>
            <w:vAlign w:val="center"/>
          </w:tcPr>
          <w:p w14:paraId="3B8243A8"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0F6A630B"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7F665CC2"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15016E6C"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221FEAAC" w14:textId="77777777" w:rsidTr="002D577D">
        <w:trPr>
          <w:trHeight w:val="414"/>
        </w:trPr>
        <w:tc>
          <w:tcPr>
            <w:tcW w:w="2836" w:type="dxa"/>
            <w:vAlign w:val="center"/>
          </w:tcPr>
          <w:p w14:paraId="5EAF76F5"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Gerlach 2 (tunel mikrofalowy)</w:t>
            </w:r>
          </w:p>
        </w:tc>
        <w:tc>
          <w:tcPr>
            <w:tcW w:w="1134" w:type="dxa"/>
            <w:vAlign w:val="center"/>
            <w:hideMark/>
          </w:tcPr>
          <w:p w14:paraId="0C737CEF"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E-G2/1</w:t>
            </w:r>
          </w:p>
        </w:tc>
        <w:tc>
          <w:tcPr>
            <w:tcW w:w="1559" w:type="dxa"/>
            <w:vAlign w:val="center"/>
          </w:tcPr>
          <w:p w14:paraId="458C8DD4"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3C29CFEA"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709" w:type="dxa"/>
            <w:shd w:val="clear" w:color="000000" w:fill="FFFFFF"/>
            <w:vAlign w:val="center"/>
          </w:tcPr>
          <w:p w14:paraId="2B1A0BF1"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2148DE6A"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03895563"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469D7861"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37F03188" w14:textId="77777777" w:rsidTr="002D577D">
        <w:trPr>
          <w:trHeight w:val="401"/>
        </w:trPr>
        <w:tc>
          <w:tcPr>
            <w:tcW w:w="2836" w:type="dxa"/>
            <w:vAlign w:val="center"/>
          </w:tcPr>
          <w:p w14:paraId="3D7A7C43"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Gerlach 2 (za tunelem mikrofalowym)</w:t>
            </w:r>
          </w:p>
        </w:tc>
        <w:tc>
          <w:tcPr>
            <w:tcW w:w="1134" w:type="dxa"/>
            <w:vAlign w:val="center"/>
            <w:hideMark/>
          </w:tcPr>
          <w:p w14:paraId="1EFDDD86"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E-G2/2</w:t>
            </w:r>
          </w:p>
        </w:tc>
        <w:tc>
          <w:tcPr>
            <w:tcW w:w="1559" w:type="dxa"/>
            <w:vAlign w:val="center"/>
          </w:tcPr>
          <w:p w14:paraId="0C282697"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7B5D1836"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709" w:type="dxa"/>
            <w:vAlign w:val="center"/>
          </w:tcPr>
          <w:p w14:paraId="3D76DA03"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13966B73"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0CA4E3C3"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2CC2602C"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09DC23BC" w14:textId="77777777" w:rsidTr="002D577D">
        <w:trPr>
          <w:trHeight w:val="423"/>
        </w:trPr>
        <w:tc>
          <w:tcPr>
            <w:tcW w:w="2836" w:type="dxa"/>
            <w:vAlign w:val="center"/>
          </w:tcPr>
          <w:p w14:paraId="14A8F511"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Gerlach 2 ( tunel chłodzący</w:t>
            </w:r>
            <w:r w:rsidRPr="003A440E">
              <w:rPr>
                <w:rFonts w:eastAsia="Calibri" w:cs="Arial"/>
                <w:sz w:val="20"/>
                <w:szCs w:val="20"/>
              </w:rPr>
              <w:br/>
              <w:t xml:space="preserve"> i plazma)</w:t>
            </w:r>
          </w:p>
        </w:tc>
        <w:tc>
          <w:tcPr>
            <w:tcW w:w="1134" w:type="dxa"/>
            <w:vAlign w:val="center"/>
            <w:hideMark/>
          </w:tcPr>
          <w:p w14:paraId="30CE4BAB"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E-G2/3</w:t>
            </w:r>
          </w:p>
        </w:tc>
        <w:tc>
          <w:tcPr>
            <w:tcW w:w="1559" w:type="dxa"/>
            <w:vAlign w:val="center"/>
          </w:tcPr>
          <w:p w14:paraId="7539A553"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3F8868EC"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709" w:type="dxa"/>
            <w:shd w:val="clear" w:color="000000" w:fill="FFFFFF"/>
            <w:vAlign w:val="center"/>
          </w:tcPr>
          <w:p w14:paraId="6F2E04AA"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5375F347"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6F02DF01"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5C321F00"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50328D65" w14:textId="77777777" w:rsidTr="002D577D">
        <w:trPr>
          <w:trHeight w:val="272"/>
        </w:trPr>
        <w:tc>
          <w:tcPr>
            <w:tcW w:w="2836" w:type="dxa"/>
            <w:vAlign w:val="center"/>
          </w:tcPr>
          <w:p w14:paraId="5D53A9E1"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Gerlach 2 (lakiernia)</w:t>
            </w:r>
          </w:p>
        </w:tc>
        <w:tc>
          <w:tcPr>
            <w:tcW w:w="1134" w:type="dxa"/>
            <w:vAlign w:val="center"/>
          </w:tcPr>
          <w:p w14:paraId="6DA8FA9F"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E-G2/4</w:t>
            </w:r>
          </w:p>
        </w:tc>
        <w:tc>
          <w:tcPr>
            <w:tcW w:w="1559" w:type="dxa"/>
            <w:vAlign w:val="center"/>
          </w:tcPr>
          <w:p w14:paraId="06A39675"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4CCFC12C"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75/50</w:t>
            </w:r>
            <w:r w:rsidRPr="003A440E">
              <w:rPr>
                <w:rFonts w:eastAsia="Calibri" w:cs="Arial"/>
                <w:sz w:val="20"/>
                <w:szCs w:val="20"/>
                <w:vertAlign w:val="superscript"/>
              </w:rPr>
              <w:t>5)</w:t>
            </w:r>
          </w:p>
        </w:tc>
        <w:tc>
          <w:tcPr>
            <w:tcW w:w="709" w:type="dxa"/>
            <w:shd w:val="clear" w:color="000000" w:fill="FFFFFF"/>
            <w:vAlign w:val="center"/>
          </w:tcPr>
          <w:p w14:paraId="59329770"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850" w:type="dxa"/>
            <w:vAlign w:val="center"/>
          </w:tcPr>
          <w:p w14:paraId="04E89775"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6A0708F7"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1134" w:type="dxa"/>
          </w:tcPr>
          <w:p w14:paraId="2AEFE50A"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0E72F04D" w14:textId="77777777" w:rsidTr="002D577D">
        <w:trPr>
          <w:trHeight w:val="415"/>
        </w:trPr>
        <w:tc>
          <w:tcPr>
            <w:tcW w:w="2836" w:type="dxa"/>
            <w:vAlign w:val="center"/>
          </w:tcPr>
          <w:p w14:paraId="3E673096"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Gerlach 2 (tunel 18m)</w:t>
            </w:r>
          </w:p>
        </w:tc>
        <w:tc>
          <w:tcPr>
            <w:tcW w:w="1134" w:type="dxa"/>
            <w:vAlign w:val="center"/>
          </w:tcPr>
          <w:p w14:paraId="17BFBC9E"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E-G2/5</w:t>
            </w:r>
          </w:p>
        </w:tc>
        <w:tc>
          <w:tcPr>
            <w:tcW w:w="1559" w:type="dxa"/>
            <w:vAlign w:val="center"/>
          </w:tcPr>
          <w:p w14:paraId="31B3AFDF"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556ED9DF"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709" w:type="dxa"/>
            <w:shd w:val="clear" w:color="000000" w:fill="FFFFFF"/>
            <w:vAlign w:val="center"/>
          </w:tcPr>
          <w:p w14:paraId="18A93461"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2E4B2416"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13B43856"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03E1F4A4"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47FF53CA" w14:textId="77777777" w:rsidTr="002D577D">
        <w:trPr>
          <w:trHeight w:val="272"/>
        </w:trPr>
        <w:tc>
          <w:tcPr>
            <w:tcW w:w="2836" w:type="dxa"/>
            <w:vAlign w:val="center"/>
          </w:tcPr>
          <w:p w14:paraId="6A7980B4"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Gerlach 2 (za tunelem 18 m)</w:t>
            </w:r>
          </w:p>
        </w:tc>
        <w:tc>
          <w:tcPr>
            <w:tcW w:w="1134" w:type="dxa"/>
            <w:vAlign w:val="center"/>
            <w:hideMark/>
          </w:tcPr>
          <w:p w14:paraId="524B6536"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E-G2/6</w:t>
            </w:r>
          </w:p>
        </w:tc>
        <w:tc>
          <w:tcPr>
            <w:tcW w:w="1559" w:type="dxa"/>
            <w:vAlign w:val="center"/>
          </w:tcPr>
          <w:p w14:paraId="3176B112"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3173BAF5"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709" w:type="dxa"/>
            <w:shd w:val="clear" w:color="000000" w:fill="FFFFFF"/>
            <w:vAlign w:val="center"/>
          </w:tcPr>
          <w:p w14:paraId="3FD8246B"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61F9E76C"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4B30102C"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0DE93E15"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3D0B3113" w14:textId="77777777" w:rsidTr="002D577D">
        <w:trPr>
          <w:trHeight w:val="272"/>
        </w:trPr>
        <w:tc>
          <w:tcPr>
            <w:tcW w:w="2836" w:type="dxa"/>
            <w:vAlign w:val="center"/>
          </w:tcPr>
          <w:p w14:paraId="293E5403" w14:textId="77777777" w:rsidR="006A239E" w:rsidRPr="003A440E" w:rsidRDefault="006A239E" w:rsidP="00797E79">
            <w:pPr>
              <w:widowControl w:val="0"/>
              <w:adjustRightInd w:val="0"/>
              <w:spacing w:after="0" w:line="276" w:lineRule="auto"/>
              <w:textAlignment w:val="baseline"/>
              <w:rPr>
                <w:rFonts w:eastAsia="Calibri" w:cs="Arial"/>
                <w:sz w:val="20"/>
                <w:szCs w:val="20"/>
              </w:rPr>
            </w:pPr>
            <w:proofErr w:type="spellStart"/>
            <w:r w:rsidRPr="003A440E">
              <w:rPr>
                <w:rFonts w:eastAsia="Calibri" w:cs="Arial"/>
                <w:sz w:val="20"/>
                <w:szCs w:val="20"/>
              </w:rPr>
              <w:t>Saiag</w:t>
            </w:r>
            <w:proofErr w:type="spellEnd"/>
            <w:r w:rsidRPr="003A440E">
              <w:rPr>
                <w:rFonts w:eastAsia="Calibri" w:cs="Arial"/>
                <w:sz w:val="20"/>
                <w:szCs w:val="20"/>
              </w:rPr>
              <w:t xml:space="preserve"> MF (</w:t>
            </w:r>
            <w:proofErr w:type="spellStart"/>
            <w:r w:rsidRPr="003A440E">
              <w:rPr>
                <w:rFonts w:eastAsia="Calibri" w:cs="Arial"/>
                <w:sz w:val="20"/>
                <w:szCs w:val="20"/>
              </w:rPr>
              <w:t>przedszok</w:t>
            </w:r>
            <w:proofErr w:type="spellEnd"/>
            <w:r w:rsidRPr="003A440E">
              <w:rPr>
                <w:rFonts w:eastAsia="Calibri" w:cs="Arial"/>
                <w:sz w:val="20"/>
                <w:szCs w:val="20"/>
              </w:rPr>
              <w:t>)</w:t>
            </w:r>
          </w:p>
        </w:tc>
        <w:tc>
          <w:tcPr>
            <w:tcW w:w="1134" w:type="dxa"/>
            <w:vAlign w:val="center"/>
            <w:hideMark/>
          </w:tcPr>
          <w:p w14:paraId="5729B295"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E-SMF/1</w:t>
            </w:r>
          </w:p>
        </w:tc>
        <w:tc>
          <w:tcPr>
            <w:tcW w:w="1559" w:type="dxa"/>
            <w:vAlign w:val="center"/>
          </w:tcPr>
          <w:p w14:paraId="75B4E082"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3715C806"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709" w:type="dxa"/>
            <w:shd w:val="clear" w:color="000000" w:fill="FFFFFF"/>
            <w:vAlign w:val="center"/>
          </w:tcPr>
          <w:p w14:paraId="59A75E20"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04D2EA90"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2A7D503C"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247BD0EF"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102CFBD0" w14:textId="77777777" w:rsidTr="002D577D">
        <w:trPr>
          <w:trHeight w:val="272"/>
        </w:trPr>
        <w:tc>
          <w:tcPr>
            <w:tcW w:w="2836" w:type="dxa"/>
            <w:vAlign w:val="center"/>
          </w:tcPr>
          <w:p w14:paraId="71666DFB" w14:textId="77777777" w:rsidR="006A239E" w:rsidRPr="003A440E" w:rsidRDefault="006A239E" w:rsidP="00797E79">
            <w:pPr>
              <w:widowControl w:val="0"/>
              <w:adjustRightInd w:val="0"/>
              <w:spacing w:after="0" w:line="276" w:lineRule="auto"/>
              <w:textAlignment w:val="baseline"/>
              <w:rPr>
                <w:rFonts w:eastAsia="Calibri" w:cs="Arial"/>
                <w:sz w:val="20"/>
                <w:szCs w:val="20"/>
              </w:rPr>
            </w:pPr>
            <w:proofErr w:type="spellStart"/>
            <w:r w:rsidRPr="003A440E">
              <w:rPr>
                <w:rFonts w:eastAsia="Calibri" w:cs="Arial"/>
                <w:sz w:val="20"/>
                <w:szCs w:val="20"/>
              </w:rPr>
              <w:t>Saiag</w:t>
            </w:r>
            <w:proofErr w:type="spellEnd"/>
            <w:r w:rsidRPr="003A440E">
              <w:rPr>
                <w:rFonts w:eastAsia="Calibri" w:cs="Arial"/>
                <w:sz w:val="20"/>
                <w:szCs w:val="20"/>
              </w:rPr>
              <w:t xml:space="preserve"> MF (tunel mikrofalowy 1)</w:t>
            </w:r>
          </w:p>
        </w:tc>
        <w:tc>
          <w:tcPr>
            <w:tcW w:w="1134" w:type="dxa"/>
            <w:vAlign w:val="center"/>
            <w:hideMark/>
          </w:tcPr>
          <w:p w14:paraId="01962C5A"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E-SMF/2</w:t>
            </w:r>
          </w:p>
        </w:tc>
        <w:tc>
          <w:tcPr>
            <w:tcW w:w="1559" w:type="dxa"/>
            <w:vAlign w:val="center"/>
          </w:tcPr>
          <w:p w14:paraId="7930170A"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44F0CA21"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709" w:type="dxa"/>
            <w:vAlign w:val="center"/>
          </w:tcPr>
          <w:p w14:paraId="64871DCA"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2E8ECB5D"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371C87BA"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5C8FB559"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3AFECA3E" w14:textId="77777777" w:rsidTr="002D577D">
        <w:trPr>
          <w:trHeight w:val="272"/>
        </w:trPr>
        <w:tc>
          <w:tcPr>
            <w:tcW w:w="2836" w:type="dxa"/>
            <w:vAlign w:val="center"/>
          </w:tcPr>
          <w:p w14:paraId="28C5244B" w14:textId="77777777" w:rsidR="006A239E" w:rsidRPr="003A440E" w:rsidRDefault="006A239E" w:rsidP="00797E79">
            <w:pPr>
              <w:widowControl w:val="0"/>
              <w:adjustRightInd w:val="0"/>
              <w:spacing w:after="0" w:line="276" w:lineRule="auto"/>
              <w:textAlignment w:val="baseline"/>
              <w:rPr>
                <w:rFonts w:eastAsia="Calibri" w:cs="Arial"/>
                <w:sz w:val="20"/>
                <w:szCs w:val="20"/>
              </w:rPr>
            </w:pPr>
            <w:proofErr w:type="spellStart"/>
            <w:r w:rsidRPr="003A440E">
              <w:rPr>
                <w:rFonts w:eastAsia="Calibri" w:cs="Arial"/>
                <w:sz w:val="20"/>
                <w:szCs w:val="20"/>
              </w:rPr>
              <w:t>Saiag</w:t>
            </w:r>
            <w:proofErr w:type="spellEnd"/>
            <w:r w:rsidRPr="003A440E">
              <w:rPr>
                <w:rFonts w:eastAsia="Calibri" w:cs="Arial"/>
                <w:sz w:val="20"/>
                <w:szCs w:val="20"/>
              </w:rPr>
              <w:t xml:space="preserve"> MF (tunel mikrofalowy 2)</w:t>
            </w:r>
          </w:p>
        </w:tc>
        <w:tc>
          <w:tcPr>
            <w:tcW w:w="1134" w:type="dxa"/>
            <w:vAlign w:val="center"/>
            <w:hideMark/>
          </w:tcPr>
          <w:p w14:paraId="2E0E20E5"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E-SMF/3</w:t>
            </w:r>
          </w:p>
        </w:tc>
        <w:tc>
          <w:tcPr>
            <w:tcW w:w="1559" w:type="dxa"/>
            <w:vAlign w:val="center"/>
          </w:tcPr>
          <w:p w14:paraId="6F10CE40"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72C55E04"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709" w:type="dxa"/>
            <w:vAlign w:val="center"/>
          </w:tcPr>
          <w:p w14:paraId="18B4A788"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658BCB6B"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3F07BEDC"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2731C27C"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2D82A798" w14:textId="77777777" w:rsidTr="002D577D">
        <w:trPr>
          <w:trHeight w:val="272"/>
        </w:trPr>
        <w:tc>
          <w:tcPr>
            <w:tcW w:w="2836" w:type="dxa"/>
            <w:vAlign w:val="center"/>
          </w:tcPr>
          <w:p w14:paraId="5BA17308" w14:textId="77777777" w:rsidR="006A239E" w:rsidRPr="003A440E" w:rsidRDefault="006A239E" w:rsidP="00797E79">
            <w:pPr>
              <w:widowControl w:val="0"/>
              <w:adjustRightInd w:val="0"/>
              <w:spacing w:after="0" w:line="276" w:lineRule="auto"/>
              <w:textAlignment w:val="baseline"/>
              <w:rPr>
                <w:rFonts w:eastAsia="Calibri" w:cs="Arial"/>
                <w:sz w:val="20"/>
                <w:szCs w:val="20"/>
              </w:rPr>
            </w:pPr>
            <w:proofErr w:type="spellStart"/>
            <w:r w:rsidRPr="003A440E">
              <w:rPr>
                <w:rFonts w:eastAsia="Calibri" w:cs="Arial"/>
                <w:sz w:val="20"/>
                <w:szCs w:val="20"/>
              </w:rPr>
              <w:t>Saiag</w:t>
            </w:r>
            <w:proofErr w:type="spellEnd"/>
            <w:r w:rsidRPr="003A440E">
              <w:rPr>
                <w:rFonts w:eastAsia="Calibri" w:cs="Arial"/>
                <w:sz w:val="20"/>
                <w:szCs w:val="20"/>
              </w:rPr>
              <w:t xml:space="preserve"> MF (tunel poziomy 1a)</w:t>
            </w:r>
          </w:p>
        </w:tc>
        <w:tc>
          <w:tcPr>
            <w:tcW w:w="1134" w:type="dxa"/>
            <w:vAlign w:val="center"/>
            <w:hideMark/>
          </w:tcPr>
          <w:p w14:paraId="5BC6D0D2"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E-SMF/4</w:t>
            </w:r>
          </w:p>
        </w:tc>
        <w:tc>
          <w:tcPr>
            <w:tcW w:w="1559" w:type="dxa"/>
            <w:vAlign w:val="center"/>
          </w:tcPr>
          <w:p w14:paraId="7545FD19"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190BAF1B"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709" w:type="dxa"/>
            <w:vAlign w:val="center"/>
          </w:tcPr>
          <w:p w14:paraId="70495E92"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49BDF6FB"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17B8E369"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2AF90006"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4009AC22" w14:textId="77777777" w:rsidTr="002D577D">
        <w:trPr>
          <w:trHeight w:val="272"/>
        </w:trPr>
        <w:tc>
          <w:tcPr>
            <w:tcW w:w="2836" w:type="dxa"/>
            <w:vAlign w:val="center"/>
          </w:tcPr>
          <w:p w14:paraId="08643BA7" w14:textId="77777777" w:rsidR="006A239E" w:rsidRPr="003A440E" w:rsidRDefault="006A239E" w:rsidP="00797E79">
            <w:pPr>
              <w:widowControl w:val="0"/>
              <w:adjustRightInd w:val="0"/>
              <w:spacing w:after="0" w:line="276" w:lineRule="auto"/>
              <w:textAlignment w:val="baseline"/>
              <w:rPr>
                <w:rFonts w:eastAsia="Calibri" w:cs="Arial"/>
                <w:sz w:val="20"/>
                <w:szCs w:val="20"/>
              </w:rPr>
            </w:pPr>
            <w:proofErr w:type="spellStart"/>
            <w:r w:rsidRPr="003A440E">
              <w:rPr>
                <w:rFonts w:eastAsia="Calibri" w:cs="Arial"/>
                <w:sz w:val="20"/>
                <w:szCs w:val="20"/>
              </w:rPr>
              <w:t>Saiag</w:t>
            </w:r>
            <w:proofErr w:type="spellEnd"/>
            <w:r w:rsidRPr="003A440E">
              <w:rPr>
                <w:rFonts w:eastAsia="Calibri" w:cs="Arial"/>
                <w:sz w:val="20"/>
                <w:szCs w:val="20"/>
              </w:rPr>
              <w:t xml:space="preserve"> MF (tunel poziomy 1b)</w:t>
            </w:r>
          </w:p>
        </w:tc>
        <w:tc>
          <w:tcPr>
            <w:tcW w:w="1134" w:type="dxa"/>
            <w:vAlign w:val="center"/>
            <w:hideMark/>
          </w:tcPr>
          <w:p w14:paraId="08512972"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E-SMF/5</w:t>
            </w:r>
          </w:p>
        </w:tc>
        <w:tc>
          <w:tcPr>
            <w:tcW w:w="1559" w:type="dxa"/>
            <w:vAlign w:val="center"/>
          </w:tcPr>
          <w:p w14:paraId="2CAFC199"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6DA2D37C"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709" w:type="dxa"/>
            <w:vAlign w:val="center"/>
          </w:tcPr>
          <w:p w14:paraId="1A983223"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5BC82661"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287543E3"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35BA1D7A"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606FF214" w14:textId="77777777" w:rsidTr="002D577D">
        <w:trPr>
          <w:trHeight w:val="272"/>
        </w:trPr>
        <w:tc>
          <w:tcPr>
            <w:tcW w:w="2836" w:type="dxa"/>
            <w:vAlign w:val="center"/>
          </w:tcPr>
          <w:p w14:paraId="4E1D73E2" w14:textId="77777777" w:rsidR="006A239E" w:rsidRPr="003A440E" w:rsidRDefault="006A239E" w:rsidP="00797E79">
            <w:pPr>
              <w:widowControl w:val="0"/>
              <w:adjustRightInd w:val="0"/>
              <w:spacing w:after="0" w:line="276" w:lineRule="auto"/>
              <w:textAlignment w:val="baseline"/>
              <w:rPr>
                <w:rFonts w:eastAsia="Calibri" w:cs="Arial"/>
                <w:sz w:val="20"/>
                <w:szCs w:val="20"/>
              </w:rPr>
            </w:pPr>
            <w:proofErr w:type="spellStart"/>
            <w:r w:rsidRPr="003A440E">
              <w:rPr>
                <w:rFonts w:eastAsia="Calibri" w:cs="Arial"/>
                <w:sz w:val="20"/>
                <w:szCs w:val="20"/>
              </w:rPr>
              <w:t>Saiag</w:t>
            </w:r>
            <w:proofErr w:type="spellEnd"/>
            <w:r w:rsidRPr="003A440E">
              <w:rPr>
                <w:rFonts w:eastAsia="Calibri" w:cs="Arial"/>
                <w:sz w:val="20"/>
                <w:szCs w:val="20"/>
              </w:rPr>
              <w:t xml:space="preserve"> MF (tunel chłodzący i plazma)</w:t>
            </w:r>
          </w:p>
        </w:tc>
        <w:tc>
          <w:tcPr>
            <w:tcW w:w="1134" w:type="dxa"/>
            <w:vAlign w:val="center"/>
            <w:hideMark/>
          </w:tcPr>
          <w:p w14:paraId="5AF395A4"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E-SMF/6</w:t>
            </w:r>
          </w:p>
        </w:tc>
        <w:tc>
          <w:tcPr>
            <w:tcW w:w="1559" w:type="dxa"/>
            <w:vAlign w:val="center"/>
          </w:tcPr>
          <w:p w14:paraId="4DC0AE09"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73E179F7"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709" w:type="dxa"/>
            <w:vAlign w:val="center"/>
          </w:tcPr>
          <w:p w14:paraId="2C10EBBF"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2030D156"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0BDB86A5"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7FC91678"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57BD7885" w14:textId="77777777" w:rsidTr="002D577D">
        <w:trPr>
          <w:trHeight w:val="272"/>
        </w:trPr>
        <w:tc>
          <w:tcPr>
            <w:tcW w:w="2836" w:type="dxa"/>
            <w:vAlign w:val="center"/>
          </w:tcPr>
          <w:p w14:paraId="41A6C61A" w14:textId="77777777" w:rsidR="006A239E" w:rsidRPr="003A440E" w:rsidRDefault="006A239E" w:rsidP="00797E79">
            <w:pPr>
              <w:widowControl w:val="0"/>
              <w:adjustRightInd w:val="0"/>
              <w:spacing w:after="0" w:line="276" w:lineRule="auto"/>
              <w:textAlignment w:val="baseline"/>
              <w:rPr>
                <w:rFonts w:eastAsia="Calibri" w:cs="Arial"/>
                <w:sz w:val="20"/>
                <w:szCs w:val="20"/>
              </w:rPr>
            </w:pPr>
            <w:proofErr w:type="spellStart"/>
            <w:r w:rsidRPr="003A440E">
              <w:rPr>
                <w:rFonts w:eastAsia="Calibri" w:cs="Arial"/>
                <w:sz w:val="20"/>
                <w:szCs w:val="20"/>
              </w:rPr>
              <w:t>Saiag</w:t>
            </w:r>
            <w:proofErr w:type="spellEnd"/>
            <w:r w:rsidRPr="003A440E">
              <w:rPr>
                <w:rFonts w:eastAsia="Calibri" w:cs="Arial"/>
                <w:sz w:val="20"/>
                <w:szCs w:val="20"/>
              </w:rPr>
              <w:t xml:space="preserve"> MF (lakiernia)</w:t>
            </w:r>
          </w:p>
        </w:tc>
        <w:tc>
          <w:tcPr>
            <w:tcW w:w="1134" w:type="dxa"/>
            <w:vAlign w:val="center"/>
            <w:hideMark/>
          </w:tcPr>
          <w:p w14:paraId="360AAF4F"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E-SMF/7</w:t>
            </w:r>
          </w:p>
        </w:tc>
        <w:tc>
          <w:tcPr>
            <w:tcW w:w="1559" w:type="dxa"/>
            <w:vAlign w:val="center"/>
          </w:tcPr>
          <w:p w14:paraId="52F437B3"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7E09AB3C"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75/50</w:t>
            </w:r>
            <w:r w:rsidRPr="003A440E">
              <w:rPr>
                <w:rFonts w:eastAsia="Calibri" w:cs="Arial"/>
                <w:sz w:val="20"/>
                <w:szCs w:val="20"/>
                <w:vertAlign w:val="superscript"/>
              </w:rPr>
              <w:t>5)</w:t>
            </w:r>
          </w:p>
        </w:tc>
        <w:tc>
          <w:tcPr>
            <w:tcW w:w="709" w:type="dxa"/>
            <w:vAlign w:val="center"/>
          </w:tcPr>
          <w:p w14:paraId="53FB1B80"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850" w:type="dxa"/>
            <w:vAlign w:val="center"/>
          </w:tcPr>
          <w:p w14:paraId="635ADD55"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2FE9EBEF"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1134" w:type="dxa"/>
          </w:tcPr>
          <w:p w14:paraId="3C0CF270"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28EDB788" w14:textId="77777777" w:rsidTr="002D577D">
        <w:trPr>
          <w:trHeight w:val="272"/>
        </w:trPr>
        <w:tc>
          <w:tcPr>
            <w:tcW w:w="2836" w:type="dxa"/>
            <w:vAlign w:val="center"/>
          </w:tcPr>
          <w:p w14:paraId="1AC56B3F" w14:textId="77777777" w:rsidR="006A239E" w:rsidRPr="003A440E" w:rsidRDefault="006A239E" w:rsidP="00797E79">
            <w:pPr>
              <w:widowControl w:val="0"/>
              <w:adjustRightInd w:val="0"/>
              <w:spacing w:after="0" w:line="276" w:lineRule="auto"/>
              <w:textAlignment w:val="baseline"/>
              <w:rPr>
                <w:rFonts w:eastAsia="Calibri" w:cs="Arial"/>
                <w:sz w:val="20"/>
                <w:szCs w:val="20"/>
              </w:rPr>
            </w:pPr>
            <w:proofErr w:type="spellStart"/>
            <w:r w:rsidRPr="003A440E">
              <w:rPr>
                <w:rFonts w:eastAsia="Calibri" w:cs="Arial"/>
                <w:sz w:val="20"/>
                <w:szCs w:val="20"/>
              </w:rPr>
              <w:t>Saiag</w:t>
            </w:r>
            <w:proofErr w:type="spellEnd"/>
            <w:r w:rsidRPr="003A440E">
              <w:rPr>
                <w:rFonts w:eastAsia="Calibri" w:cs="Arial"/>
                <w:sz w:val="20"/>
                <w:szCs w:val="20"/>
              </w:rPr>
              <w:t xml:space="preserve"> MF (tunel poziomy 2a)</w:t>
            </w:r>
          </w:p>
        </w:tc>
        <w:tc>
          <w:tcPr>
            <w:tcW w:w="1134" w:type="dxa"/>
            <w:vAlign w:val="center"/>
            <w:hideMark/>
          </w:tcPr>
          <w:p w14:paraId="22B01D11"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E-SMF/8</w:t>
            </w:r>
          </w:p>
        </w:tc>
        <w:tc>
          <w:tcPr>
            <w:tcW w:w="1559" w:type="dxa"/>
            <w:vAlign w:val="center"/>
          </w:tcPr>
          <w:p w14:paraId="5957CC19"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183DBA65"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709" w:type="dxa"/>
            <w:vAlign w:val="center"/>
          </w:tcPr>
          <w:p w14:paraId="132469F8"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77020830"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24010303"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55DD6161"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7CCA5F3E" w14:textId="77777777" w:rsidTr="002D577D">
        <w:trPr>
          <w:trHeight w:val="272"/>
        </w:trPr>
        <w:tc>
          <w:tcPr>
            <w:tcW w:w="2836" w:type="dxa"/>
            <w:vAlign w:val="center"/>
          </w:tcPr>
          <w:p w14:paraId="42A6A875" w14:textId="77777777" w:rsidR="006A239E" w:rsidRPr="003A440E" w:rsidRDefault="006A239E" w:rsidP="00797E79">
            <w:pPr>
              <w:widowControl w:val="0"/>
              <w:adjustRightInd w:val="0"/>
              <w:spacing w:after="0" w:line="276" w:lineRule="auto"/>
              <w:textAlignment w:val="baseline"/>
              <w:rPr>
                <w:rFonts w:eastAsia="Calibri" w:cs="Arial"/>
                <w:sz w:val="20"/>
                <w:szCs w:val="20"/>
              </w:rPr>
            </w:pPr>
            <w:proofErr w:type="spellStart"/>
            <w:r w:rsidRPr="003A440E">
              <w:rPr>
                <w:rFonts w:eastAsia="Calibri" w:cs="Arial"/>
                <w:sz w:val="20"/>
                <w:szCs w:val="20"/>
              </w:rPr>
              <w:t>Saiag</w:t>
            </w:r>
            <w:proofErr w:type="spellEnd"/>
            <w:r w:rsidRPr="003A440E">
              <w:rPr>
                <w:rFonts w:eastAsia="Calibri" w:cs="Arial"/>
                <w:sz w:val="20"/>
                <w:szCs w:val="20"/>
              </w:rPr>
              <w:t xml:space="preserve"> MF (tunel poziomy 2b)</w:t>
            </w:r>
          </w:p>
        </w:tc>
        <w:tc>
          <w:tcPr>
            <w:tcW w:w="1134" w:type="dxa"/>
            <w:vAlign w:val="center"/>
            <w:hideMark/>
          </w:tcPr>
          <w:p w14:paraId="0E99785C"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E-SMF/9</w:t>
            </w:r>
          </w:p>
        </w:tc>
        <w:tc>
          <w:tcPr>
            <w:tcW w:w="1559" w:type="dxa"/>
            <w:vAlign w:val="center"/>
          </w:tcPr>
          <w:p w14:paraId="30AB0B75"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2CE35D86"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709" w:type="dxa"/>
            <w:vAlign w:val="center"/>
          </w:tcPr>
          <w:p w14:paraId="2987A53D"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53DADA8B"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0DFEE7FB"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071647BA"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533D2203" w14:textId="77777777" w:rsidTr="002D577D">
        <w:trPr>
          <w:trHeight w:val="272"/>
        </w:trPr>
        <w:tc>
          <w:tcPr>
            <w:tcW w:w="2836" w:type="dxa"/>
            <w:vAlign w:val="center"/>
          </w:tcPr>
          <w:p w14:paraId="7AB4C1F5" w14:textId="77777777" w:rsidR="006A239E" w:rsidRPr="003A440E" w:rsidRDefault="006A239E" w:rsidP="00797E79">
            <w:pPr>
              <w:widowControl w:val="0"/>
              <w:adjustRightInd w:val="0"/>
              <w:spacing w:after="0" w:line="276" w:lineRule="auto"/>
              <w:textAlignment w:val="baseline"/>
              <w:rPr>
                <w:rFonts w:eastAsia="Calibri" w:cs="Arial"/>
                <w:sz w:val="20"/>
                <w:szCs w:val="20"/>
              </w:rPr>
            </w:pPr>
            <w:proofErr w:type="spellStart"/>
            <w:r w:rsidRPr="003A440E">
              <w:rPr>
                <w:rFonts w:eastAsia="Calibri" w:cs="Arial"/>
                <w:sz w:val="20"/>
                <w:szCs w:val="20"/>
              </w:rPr>
              <w:t>Saiag</w:t>
            </w:r>
            <w:proofErr w:type="spellEnd"/>
            <w:r w:rsidRPr="003A440E">
              <w:rPr>
                <w:rFonts w:eastAsia="Calibri" w:cs="Arial"/>
                <w:sz w:val="20"/>
                <w:szCs w:val="20"/>
              </w:rPr>
              <w:t xml:space="preserve"> MF (tunel poziomy 3)</w:t>
            </w:r>
          </w:p>
        </w:tc>
        <w:tc>
          <w:tcPr>
            <w:tcW w:w="1134" w:type="dxa"/>
            <w:vAlign w:val="center"/>
            <w:hideMark/>
          </w:tcPr>
          <w:p w14:paraId="0381DEB3"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E-SMF/10</w:t>
            </w:r>
          </w:p>
        </w:tc>
        <w:tc>
          <w:tcPr>
            <w:tcW w:w="1559" w:type="dxa"/>
            <w:vAlign w:val="center"/>
          </w:tcPr>
          <w:p w14:paraId="284934E6"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1B7F140E"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709" w:type="dxa"/>
            <w:vAlign w:val="center"/>
          </w:tcPr>
          <w:p w14:paraId="75310EE9"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7615F8D4"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43F7C458"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13342A08"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12B0581F" w14:textId="77777777" w:rsidTr="002D577D">
        <w:trPr>
          <w:trHeight w:val="272"/>
        </w:trPr>
        <w:tc>
          <w:tcPr>
            <w:tcW w:w="2836" w:type="dxa"/>
            <w:vAlign w:val="center"/>
          </w:tcPr>
          <w:p w14:paraId="6B4EB444" w14:textId="77777777" w:rsidR="006A239E" w:rsidRPr="003A440E" w:rsidRDefault="006A239E" w:rsidP="00797E79">
            <w:pPr>
              <w:widowControl w:val="0"/>
              <w:adjustRightInd w:val="0"/>
              <w:spacing w:after="0" w:line="276" w:lineRule="auto"/>
              <w:textAlignment w:val="baseline"/>
              <w:rPr>
                <w:rFonts w:eastAsia="Calibri" w:cs="Arial"/>
                <w:sz w:val="20"/>
                <w:szCs w:val="20"/>
              </w:rPr>
            </w:pPr>
            <w:proofErr w:type="spellStart"/>
            <w:r w:rsidRPr="003A440E">
              <w:rPr>
                <w:rFonts w:eastAsia="Calibri" w:cs="Arial"/>
                <w:sz w:val="20"/>
                <w:szCs w:val="20"/>
              </w:rPr>
              <w:t>Esch</w:t>
            </w:r>
            <w:proofErr w:type="spellEnd"/>
            <w:r w:rsidRPr="003A440E">
              <w:rPr>
                <w:rFonts w:eastAsia="Calibri" w:cs="Arial"/>
                <w:sz w:val="20"/>
                <w:szCs w:val="20"/>
              </w:rPr>
              <w:t xml:space="preserve"> (kabina lakiernicza)</w:t>
            </w:r>
          </w:p>
        </w:tc>
        <w:tc>
          <w:tcPr>
            <w:tcW w:w="1134" w:type="dxa"/>
            <w:vAlign w:val="center"/>
          </w:tcPr>
          <w:p w14:paraId="4566731D"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E-E/1</w:t>
            </w:r>
          </w:p>
        </w:tc>
        <w:tc>
          <w:tcPr>
            <w:tcW w:w="1559" w:type="dxa"/>
            <w:vAlign w:val="center"/>
          </w:tcPr>
          <w:p w14:paraId="065AF448"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6A5A3257"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75/50</w:t>
            </w:r>
            <w:r w:rsidRPr="003A440E">
              <w:rPr>
                <w:rFonts w:eastAsia="Calibri" w:cs="Arial"/>
                <w:sz w:val="20"/>
                <w:szCs w:val="20"/>
                <w:vertAlign w:val="superscript"/>
              </w:rPr>
              <w:t>5)</w:t>
            </w:r>
          </w:p>
        </w:tc>
        <w:tc>
          <w:tcPr>
            <w:tcW w:w="709" w:type="dxa"/>
            <w:vAlign w:val="center"/>
          </w:tcPr>
          <w:p w14:paraId="214A18B0"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850" w:type="dxa"/>
            <w:vAlign w:val="center"/>
          </w:tcPr>
          <w:p w14:paraId="32A1CCB0"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043650FC"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1134" w:type="dxa"/>
          </w:tcPr>
          <w:p w14:paraId="32CD8D3E"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6396A3B2" w14:textId="77777777" w:rsidTr="002D577D">
        <w:trPr>
          <w:trHeight w:val="272"/>
        </w:trPr>
        <w:tc>
          <w:tcPr>
            <w:tcW w:w="2836" w:type="dxa"/>
            <w:vAlign w:val="center"/>
          </w:tcPr>
          <w:p w14:paraId="12315383" w14:textId="77777777" w:rsidR="006A239E" w:rsidRPr="003A440E" w:rsidRDefault="006A239E" w:rsidP="00797E79">
            <w:pPr>
              <w:widowControl w:val="0"/>
              <w:adjustRightInd w:val="0"/>
              <w:spacing w:after="0" w:line="276" w:lineRule="auto"/>
              <w:textAlignment w:val="baseline"/>
              <w:rPr>
                <w:rFonts w:eastAsia="Calibri" w:cs="Arial"/>
                <w:sz w:val="20"/>
                <w:szCs w:val="20"/>
              </w:rPr>
            </w:pPr>
            <w:proofErr w:type="spellStart"/>
            <w:r w:rsidRPr="003A440E">
              <w:rPr>
                <w:rFonts w:eastAsia="Calibri" w:cs="Arial"/>
                <w:sz w:val="20"/>
                <w:szCs w:val="20"/>
              </w:rPr>
              <w:t>Esch</w:t>
            </w:r>
            <w:proofErr w:type="spellEnd"/>
            <w:r w:rsidRPr="003A440E">
              <w:rPr>
                <w:rFonts w:eastAsia="Calibri" w:cs="Arial"/>
                <w:sz w:val="20"/>
                <w:szCs w:val="20"/>
              </w:rPr>
              <w:t xml:space="preserve"> (wentylator nad kabiną lakierniczą)</w:t>
            </w:r>
          </w:p>
        </w:tc>
        <w:tc>
          <w:tcPr>
            <w:tcW w:w="1134" w:type="dxa"/>
            <w:vAlign w:val="center"/>
          </w:tcPr>
          <w:p w14:paraId="095D8F8D"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E-E/2</w:t>
            </w:r>
          </w:p>
        </w:tc>
        <w:tc>
          <w:tcPr>
            <w:tcW w:w="1559" w:type="dxa"/>
            <w:vAlign w:val="center"/>
          </w:tcPr>
          <w:p w14:paraId="6558C839"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1A060ECC"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75/50</w:t>
            </w:r>
            <w:r w:rsidRPr="003A440E">
              <w:rPr>
                <w:rFonts w:eastAsia="Calibri" w:cs="Arial"/>
                <w:sz w:val="20"/>
                <w:szCs w:val="20"/>
                <w:vertAlign w:val="superscript"/>
              </w:rPr>
              <w:t>5)</w:t>
            </w:r>
          </w:p>
        </w:tc>
        <w:tc>
          <w:tcPr>
            <w:tcW w:w="709" w:type="dxa"/>
            <w:vAlign w:val="center"/>
          </w:tcPr>
          <w:p w14:paraId="757264A6"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850" w:type="dxa"/>
            <w:vAlign w:val="center"/>
          </w:tcPr>
          <w:p w14:paraId="408C2B84"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5C6E407E"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1134" w:type="dxa"/>
          </w:tcPr>
          <w:p w14:paraId="0CACFDF0"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21DC4C6C" w14:textId="77777777" w:rsidTr="002D577D">
        <w:trPr>
          <w:trHeight w:val="272"/>
        </w:trPr>
        <w:tc>
          <w:tcPr>
            <w:tcW w:w="2836" w:type="dxa"/>
            <w:vAlign w:val="center"/>
          </w:tcPr>
          <w:p w14:paraId="2512D6C2" w14:textId="77777777" w:rsidR="006A239E" w:rsidRPr="003A440E" w:rsidRDefault="006A239E" w:rsidP="00797E79">
            <w:pPr>
              <w:widowControl w:val="0"/>
              <w:adjustRightInd w:val="0"/>
              <w:spacing w:after="0" w:line="276" w:lineRule="auto"/>
              <w:textAlignment w:val="baseline"/>
              <w:rPr>
                <w:rFonts w:eastAsia="Calibri" w:cs="Arial"/>
                <w:sz w:val="20"/>
                <w:szCs w:val="20"/>
              </w:rPr>
            </w:pPr>
            <w:proofErr w:type="spellStart"/>
            <w:r w:rsidRPr="003A440E">
              <w:rPr>
                <w:rFonts w:eastAsia="Calibri" w:cs="Arial"/>
                <w:sz w:val="20"/>
                <w:szCs w:val="20"/>
              </w:rPr>
              <w:t>Esch</w:t>
            </w:r>
            <w:proofErr w:type="spellEnd"/>
            <w:r w:rsidRPr="003A440E">
              <w:rPr>
                <w:rFonts w:eastAsia="Calibri" w:cs="Arial"/>
                <w:sz w:val="20"/>
                <w:szCs w:val="20"/>
              </w:rPr>
              <w:t xml:space="preserve"> (tunel suszący)</w:t>
            </w:r>
          </w:p>
        </w:tc>
        <w:tc>
          <w:tcPr>
            <w:tcW w:w="1134" w:type="dxa"/>
            <w:vAlign w:val="center"/>
          </w:tcPr>
          <w:p w14:paraId="5EC583F3"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E-E/3</w:t>
            </w:r>
          </w:p>
        </w:tc>
        <w:tc>
          <w:tcPr>
            <w:tcW w:w="1559" w:type="dxa"/>
            <w:vAlign w:val="center"/>
          </w:tcPr>
          <w:p w14:paraId="5A63F950"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48604B74"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709" w:type="dxa"/>
            <w:vAlign w:val="center"/>
          </w:tcPr>
          <w:p w14:paraId="313B6F5E"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502C34E6"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4AF64DE5"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66172B12"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383BA8E6" w14:textId="77777777" w:rsidTr="002D577D">
        <w:trPr>
          <w:trHeight w:val="272"/>
        </w:trPr>
        <w:tc>
          <w:tcPr>
            <w:tcW w:w="2836" w:type="dxa"/>
            <w:vAlign w:val="center"/>
          </w:tcPr>
          <w:p w14:paraId="1B6CA0E1" w14:textId="77777777" w:rsidR="006A239E" w:rsidRPr="003A440E" w:rsidRDefault="006A239E" w:rsidP="00797E79">
            <w:pPr>
              <w:widowControl w:val="0"/>
              <w:adjustRightInd w:val="0"/>
              <w:spacing w:after="0" w:line="276" w:lineRule="auto"/>
              <w:textAlignment w:val="baseline"/>
              <w:rPr>
                <w:rFonts w:eastAsia="Calibri" w:cs="Arial"/>
                <w:sz w:val="20"/>
                <w:szCs w:val="20"/>
              </w:rPr>
            </w:pPr>
            <w:proofErr w:type="spellStart"/>
            <w:r w:rsidRPr="003A440E">
              <w:rPr>
                <w:rFonts w:eastAsia="Calibri" w:cs="Arial"/>
                <w:sz w:val="20"/>
                <w:szCs w:val="20"/>
              </w:rPr>
              <w:t>Esch</w:t>
            </w:r>
            <w:proofErr w:type="spellEnd"/>
            <w:r w:rsidRPr="003A440E">
              <w:rPr>
                <w:rFonts w:eastAsia="Calibri" w:cs="Arial"/>
                <w:sz w:val="20"/>
                <w:szCs w:val="20"/>
              </w:rPr>
              <w:t xml:space="preserve"> (wanna płucząca)</w:t>
            </w:r>
          </w:p>
        </w:tc>
        <w:tc>
          <w:tcPr>
            <w:tcW w:w="1134" w:type="dxa"/>
            <w:vAlign w:val="center"/>
          </w:tcPr>
          <w:p w14:paraId="3164A2D1"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E-E/4</w:t>
            </w:r>
          </w:p>
        </w:tc>
        <w:tc>
          <w:tcPr>
            <w:tcW w:w="1559" w:type="dxa"/>
            <w:vAlign w:val="center"/>
          </w:tcPr>
          <w:p w14:paraId="7CC705E9"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7A3AC19D"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709" w:type="dxa"/>
            <w:vAlign w:val="center"/>
          </w:tcPr>
          <w:p w14:paraId="3B229B8C"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39B618E9"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19E66E53"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38232B29"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57E6DC2E" w14:textId="77777777" w:rsidTr="002D577D">
        <w:trPr>
          <w:trHeight w:val="272"/>
        </w:trPr>
        <w:tc>
          <w:tcPr>
            <w:tcW w:w="2836" w:type="dxa"/>
            <w:vAlign w:val="center"/>
          </w:tcPr>
          <w:p w14:paraId="63CB53B3" w14:textId="77777777" w:rsidR="006A239E" w:rsidRPr="003A440E" w:rsidRDefault="006A239E" w:rsidP="00797E79">
            <w:pPr>
              <w:widowControl w:val="0"/>
              <w:adjustRightInd w:val="0"/>
              <w:spacing w:after="0" w:line="276" w:lineRule="auto"/>
              <w:textAlignment w:val="baseline"/>
              <w:rPr>
                <w:rFonts w:eastAsia="Calibri" w:cs="Arial"/>
                <w:sz w:val="20"/>
                <w:szCs w:val="20"/>
              </w:rPr>
            </w:pPr>
            <w:proofErr w:type="spellStart"/>
            <w:r w:rsidRPr="003A440E">
              <w:rPr>
                <w:rFonts w:eastAsia="Calibri" w:cs="Arial"/>
                <w:sz w:val="20"/>
                <w:szCs w:val="20"/>
              </w:rPr>
              <w:t>Durferrit</w:t>
            </w:r>
            <w:proofErr w:type="spellEnd"/>
            <w:r w:rsidRPr="003A440E">
              <w:rPr>
                <w:rFonts w:eastAsia="Calibri" w:cs="Arial"/>
                <w:sz w:val="20"/>
                <w:szCs w:val="20"/>
              </w:rPr>
              <w:t xml:space="preserve"> (piec)</w:t>
            </w:r>
          </w:p>
        </w:tc>
        <w:tc>
          <w:tcPr>
            <w:tcW w:w="1134" w:type="dxa"/>
            <w:vAlign w:val="center"/>
            <w:hideMark/>
          </w:tcPr>
          <w:p w14:paraId="0A56D332"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E-D/1</w:t>
            </w:r>
          </w:p>
        </w:tc>
        <w:tc>
          <w:tcPr>
            <w:tcW w:w="1559" w:type="dxa"/>
            <w:vAlign w:val="center"/>
          </w:tcPr>
          <w:p w14:paraId="3FF0DE7C"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1694132A"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709" w:type="dxa"/>
            <w:shd w:val="clear" w:color="000000" w:fill="FFFFFF"/>
            <w:vAlign w:val="center"/>
          </w:tcPr>
          <w:p w14:paraId="49AFFD1C"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7F8E069E"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06A0C760"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610D579C"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624BB6DB" w14:textId="77777777" w:rsidTr="002D577D">
        <w:trPr>
          <w:trHeight w:val="272"/>
        </w:trPr>
        <w:tc>
          <w:tcPr>
            <w:tcW w:w="2836" w:type="dxa"/>
            <w:vAlign w:val="center"/>
          </w:tcPr>
          <w:p w14:paraId="4E99A8C0" w14:textId="77777777" w:rsidR="006A239E" w:rsidRPr="003A440E" w:rsidRDefault="006A239E" w:rsidP="00797E79">
            <w:pPr>
              <w:widowControl w:val="0"/>
              <w:adjustRightInd w:val="0"/>
              <w:spacing w:after="0" w:line="276" w:lineRule="auto"/>
              <w:textAlignment w:val="baseline"/>
              <w:rPr>
                <w:rFonts w:eastAsia="Calibri" w:cs="Arial"/>
                <w:sz w:val="20"/>
                <w:szCs w:val="20"/>
              </w:rPr>
            </w:pPr>
            <w:proofErr w:type="spellStart"/>
            <w:r w:rsidRPr="003A440E">
              <w:rPr>
                <w:rFonts w:eastAsia="Calibri" w:cs="Arial"/>
                <w:sz w:val="20"/>
                <w:szCs w:val="20"/>
              </w:rPr>
              <w:t>Durferrit</w:t>
            </w:r>
            <w:proofErr w:type="spellEnd"/>
            <w:r w:rsidRPr="003A440E">
              <w:rPr>
                <w:rFonts w:eastAsia="Calibri" w:cs="Arial"/>
                <w:sz w:val="20"/>
                <w:szCs w:val="20"/>
              </w:rPr>
              <w:t xml:space="preserve"> (odolejacz)</w:t>
            </w:r>
          </w:p>
        </w:tc>
        <w:tc>
          <w:tcPr>
            <w:tcW w:w="1134" w:type="dxa"/>
            <w:vAlign w:val="center"/>
            <w:hideMark/>
          </w:tcPr>
          <w:p w14:paraId="77EBB7FF"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E-D/2</w:t>
            </w:r>
          </w:p>
        </w:tc>
        <w:tc>
          <w:tcPr>
            <w:tcW w:w="1559" w:type="dxa"/>
            <w:vAlign w:val="center"/>
          </w:tcPr>
          <w:p w14:paraId="28FEA135"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4B7B3390"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709" w:type="dxa"/>
            <w:vAlign w:val="center"/>
          </w:tcPr>
          <w:p w14:paraId="5075F5D3"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586489AD"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24028C83"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10D54F31"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79615246" w14:textId="77777777" w:rsidTr="002D577D">
        <w:trPr>
          <w:trHeight w:val="272"/>
        </w:trPr>
        <w:tc>
          <w:tcPr>
            <w:tcW w:w="2836" w:type="dxa"/>
            <w:vAlign w:val="center"/>
          </w:tcPr>
          <w:p w14:paraId="0DB2E845" w14:textId="77777777" w:rsidR="006A239E" w:rsidRPr="003A440E" w:rsidRDefault="006A239E" w:rsidP="00797E79">
            <w:pPr>
              <w:widowControl w:val="0"/>
              <w:adjustRightInd w:val="0"/>
              <w:spacing w:after="0" w:line="276" w:lineRule="auto"/>
              <w:textAlignment w:val="baseline"/>
              <w:rPr>
                <w:rFonts w:eastAsia="Calibri" w:cs="Arial"/>
                <w:sz w:val="20"/>
                <w:szCs w:val="20"/>
              </w:rPr>
            </w:pPr>
            <w:proofErr w:type="spellStart"/>
            <w:r w:rsidRPr="003A440E">
              <w:rPr>
                <w:rFonts w:eastAsia="Calibri" w:cs="Arial"/>
                <w:sz w:val="20"/>
                <w:szCs w:val="20"/>
              </w:rPr>
              <w:t>Durferrit</w:t>
            </w:r>
            <w:proofErr w:type="spellEnd"/>
            <w:r w:rsidRPr="003A440E">
              <w:rPr>
                <w:rFonts w:eastAsia="Calibri" w:cs="Arial"/>
                <w:sz w:val="20"/>
                <w:szCs w:val="20"/>
              </w:rPr>
              <w:t xml:space="preserve"> (lakiernia)</w:t>
            </w:r>
          </w:p>
        </w:tc>
        <w:tc>
          <w:tcPr>
            <w:tcW w:w="1134" w:type="dxa"/>
            <w:vAlign w:val="center"/>
            <w:hideMark/>
          </w:tcPr>
          <w:p w14:paraId="23856A72"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E-D/3</w:t>
            </w:r>
          </w:p>
        </w:tc>
        <w:tc>
          <w:tcPr>
            <w:tcW w:w="1559" w:type="dxa"/>
            <w:vAlign w:val="center"/>
          </w:tcPr>
          <w:p w14:paraId="505166EA"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5DE5EE21"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75/50</w:t>
            </w:r>
            <w:r w:rsidRPr="003A440E">
              <w:rPr>
                <w:rFonts w:eastAsia="Calibri" w:cs="Arial"/>
                <w:sz w:val="20"/>
                <w:szCs w:val="20"/>
                <w:vertAlign w:val="superscript"/>
              </w:rPr>
              <w:t>5)</w:t>
            </w:r>
          </w:p>
        </w:tc>
        <w:tc>
          <w:tcPr>
            <w:tcW w:w="709" w:type="dxa"/>
            <w:vAlign w:val="center"/>
          </w:tcPr>
          <w:p w14:paraId="58ED60FF"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850" w:type="dxa"/>
            <w:vAlign w:val="center"/>
          </w:tcPr>
          <w:p w14:paraId="25AEFDE4"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454ED2D8"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1134" w:type="dxa"/>
          </w:tcPr>
          <w:p w14:paraId="7BFB7917"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59258934" w14:textId="77777777" w:rsidTr="002D577D">
        <w:trPr>
          <w:trHeight w:val="272"/>
        </w:trPr>
        <w:tc>
          <w:tcPr>
            <w:tcW w:w="2836" w:type="dxa"/>
            <w:vAlign w:val="center"/>
          </w:tcPr>
          <w:p w14:paraId="259E4F6D" w14:textId="77777777" w:rsidR="006A239E" w:rsidRPr="003A440E" w:rsidRDefault="006A239E" w:rsidP="00797E79">
            <w:pPr>
              <w:widowControl w:val="0"/>
              <w:adjustRightInd w:val="0"/>
              <w:spacing w:after="0" w:line="276" w:lineRule="auto"/>
              <w:textAlignment w:val="baseline"/>
              <w:rPr>
                <w:rFonts w:eastAsia="Calibri" w:cs="Arial"/>
                <w:sz w:val="20"/>
                <w:szCs w:val="20"/>
              </w:rPr>
            </w:pPr>
            <w:proofErr w:type="spellStart"/>
            <w:r w:rsidRPr="003A440E">
              <w:rPr>
                <w:rFonts w:eastAsia="Calibri" w:cs="Arial"/>
                <w:sz w:val="20"/>
                <w:szCs w:val="20"/>
              </w:rPr>
              <w:t>Durferrit</w:t>
            </w:r>
            <w:proofErr w:type="spellEnd"/>
            <w:r w:rsidRPr="003A440E">
              <w:rPr>
                <w:rFonts w:eastAsia="Calibri" w:cs="Arial"/>
                <w:sz w:val="20"/>
                <w:szCs w:val="20"/>
              </w:rPr>
              <w:t xml:space="preserve"> (tunel suszący IR)</w:t>
            </w:r>
          </w:p>
        </w:tc>
        <w:tc>
          <w:tcPr>
            <w:tcW w:w="1134" w:type="dxa"/>
            <w:vAlign w:val="center"/>
            <w:hideMark/>
          </w:tcPr>
          <w:p w14:paraId="4559D626"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E-D/4</w:t>
            </w:r>
          </w:p>
        </w:tc>
        <w:tc>
          <w:tcPr>
            <w:tcW w:w="1559" w:type="dxa"/>
            <w:vAlign w:val="center"/>
          </w:tcPr>
          <w:p w14:paraId="22794992"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220830BF"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709" w:type="dxa"/>
            <w:shd w:val="clear" w:color="000000" w:fill="FFFFFF"/>
            <w:vAlign w:val="center"/>
          </w:tcPr>
          <w:p w14:paraId="2F42C689"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2FC7439F"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0A79FA0A"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047A0BDB"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10E2EED3" w14:textId="77777777" w:rsidTr="002D577D">
        <w:trPr>
          <w:trHeight w:val="272"/>
        </w:trPr>
        <w:tc>
          <w:tcPr>
            <w:tcW w:w="2836" w:type="dxa"/>
            <w:vAlign w:val="center"/>
          </w:tcPr>
          <w:p w14:paraId="100D7605" w14:textId="77777777" w:rsidR="006A239E" w:rsidRPr="003A440E" w:rsidRDefault="006A239E" w:rsidP="00797E79">
            <w:pPr>
              <w:widowControl w:val="0"/>
              <w:adjustRightInd w:val="0"/>
              <w:spacing w:after="0" w:line="276" w:lineRule="auto"/>
              <w:textAlignment w:val="baseline"/>
              <w:rPr>
                <w:rFonts w:eastAsia="Calibri" w:cs="Arial"/>
                <w:sz w:val="20"/>
                <w:szCs w:val="20"/>
              </w:rPr>
            </w:pPr>
            <w:proofErr w:type="spellStart"/>
            <w:r w:rsidRPr="003A440E">
              <w:rPr>
                <w:rFonts w:eastAsia="Calibri" w:cs="Arial"/>
                <w:sz w:val="20"/>
                <w:szCs w:val="20"/>
              </w:rPr>
              <w:t>Kubitza</w:t>
            </w:r>
            <w:proofErr w:type="spellEnd"/>
            <w:r w:rsidRPr="003A440E">
              <w:rPr>
                <w:rFonts w:eastAsia="Calibri" w:cs="Arial"/>
                <w:sz w:val="20"/>
                <w:szCs w:val="20"/>
              </w:rPr>
              <w:t xml:space="preserve"> 1 (lakiernia 1)</w:t>
            </w:r>
          </w:p>
        </w:tc>
        <w:tc>
          <w:tcPr>
            <w:tcW w:w="1134" w:type="dxa"/>
            <w:vAlign w:val="center"/>
            <w:hideMark/>
          </w:tcPr>
          <w:p w14:paraId="6F756765"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E-K1/1</w:t>
            </w:r>
          </w:p>
        </w:tc>
        <w:tc>
          <w:tcPr>
            <w:tcW w:w="1559" w:type="dxa"/>
            <w:vAlign w:val="center"/>
          </w:tcPr>
          <w:p w14:paraId="060C75C5"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270EC595"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75/50</w:t>
            </w:r>
            <w:r w:rsidRPr="003A440E">
              <w:rPr>
                <w:rFonts w:eastAsia="Calibri" w:cs="Arial"/>
                <w:sz w:val="20"/>
                <w:szCs w:val="20"/>
                <w:vertAlign w:val="superscript"/>
              </w:rPr>
              <w:t>5)</w:t>
            </w:r>
          </w:p>
        </w:tc>
        <w:tc>
          <w:tcPr>
            <w:tcW w:w="709" w:type="dxa"/>
            <w:vAlign w:val="center"/>
          </w:tcPr>
          <w:p w14:paraId="7CBEB5C0"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850" w:type="dxa"/>
            <w:vAlign w:val="center"/>
          </w:tcPr>
          <w:p w14:paraId="3B4F71AC"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71C8B51D"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1134" w:type="dxa"/>
          </w:tcPr>
          <w:p w14:paraId="3BD90D60"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26753E19" w14:textId="77777777" w:rsidTr="002D577D">
        <w:trPr>
          <w:trHeight w:val="272"/>
        </w:trPr>
        <w:tc>
          <w:tcPr>
            <w:tcW w:w="2836" w:type="dxa"/>
            <w:vAlign w:val="center"/>
          </w:tcPr>
          <w:p w14:paraId="6CF0CB0C" w14:textId="77777777" w:rsidR="006A239E" w:rsidRPr="003A440E" w:rsidRDefault="006A239E" w:rsidP="00797E79">
            <w:pPr>
              <w:widowControl w:val="0"/>
              <w:adjustRightInd w:val="0"/>
              <w:spacing w:after="0" w:line="276" w:lineRule="auto"/>
              <w:textAlignment w:val="baseline"/>
              <w:rPr>
                <w:rFonts w:eastAsia="Calibri" w:cs="Arial"/>
                <w:sz w:val="20"/>
                <w:szCs w:val="20"/>
              </w:rPr>
            </w:pPr>
            <w:proofErr w:type="spellStart"/>
            <w:r w:rsidRPr="003A440E">
              <w:rPr>
                <w:rFonts w:eastAsia="Calibri" w:cs="Arial"/>
                <w:sz w:val="20"/>
                <w:szCs w:val="20"/>
              </w:rPr>
              <w:t>Kubitza</w:t>
            </w:r>
            <w:proofErr w:type="spellEnd"/>
            <w:r w:rsidRPr="003A440E">
              <w:rPr>
                <w:rFonts w:eastAsia="Calibri" w:cs="Arial"/>
                <w:sz w:val="20"/>
                <w:szCs w:val="20"/>
              </w:rPr>
              <w:t xml:space="preserve"> 1 (lakiernia 2)</w:t>
            </w:r>
          </w:p>
        </w:tc>
        <w:tc>
          <w:tcPr>
            <w:tcW w:w="1134" w:type="dxa"/>
            <w:vAlign w:val="center"/>
            <w:hideMark/>
          </w:tcPr>
          <w:p w14:paraId="6CAA869D"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E-K1/2</w:t>
            </w:r>
          </w:p>
        </w:tc>
        <w:tc>
          <w:tcPr>
            <w:tcW w:w="1559" w:type="dxa"/>
            <w:vAlign w:val="center"/>
          </w:tcPr>
          <w:p w14:paraId="64FB2D98"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1311041A"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75/50</w:t>
            </w:r>
            <w:r w:rsidRPr="003A440E">
              <w:rPr>
                <w:rFonts w:eastAsia="Calibri" w:cs="Arial"/>
                <w:sz w:val="20"/>
                <w:szCs w:val="20"/>
                <w:vertAlign w:val="superscript"/>
              </w:rPr>
              <w:t>5)</w:t>
            </w:r>
          </w:p>
        </w:tc>
        <w:tc>
          <w:tcPr>
            <w:tcW w:w="709" w:type="dxa"/>
            <w:vAlign w:val="center"/>
          </w:tcPr>
          <w:p w14:paraId="0ED711CB"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850" w:type="dxa"/>
            <w:vAlign w:val="center"/>
          </w:tcPr>
          <w:p w14:paraId="6BD262FF"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012CD111"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1134" w:type="dxa"/>
          </w:tcPr>
          <w:p w14:paraId="2F5D398A"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1046D07F" w14:textId="77777777" w:rsidTr="002D577D">
        <w:trPr>
          <w:trHeight w:val="272"/>
        </w:trPr>
        <w:tc>
          <w:tcPr>
            <w:tcW w:w="2836" w:type="dxa"/>
            <w:vAlign w:val="center"/>
          </w:tcPr>
          <w:p w14:paraId="7ADC17B0" w14:textId="77777777" w:rsidR="006A239E" w:rsidRPr="003A440E" w:rsidRDefault="006A239E" w:rsidP="00797E79">
            <w:pPr>
              <w:widowControl w:val="0"/>
              <w:adjustRightInd w:val="0"/>
              <w:spacing w:after="0" w:line="276" w:lineRule="auto"/>
              <w:textAlignment w:val="baseline"/>
              <w:rPr>
                <w:rFonts w:eastAsia="Calibri" w:cs="Arial"/>
                <w:sz w:val="20"/>
                <w:szCs w:val="20"/>
              </w:rPr>
            </w:pPr>
            <w:proofErr w:type="spellStart"/>
            <w:r w:rsidRPr="003A440E">
              <w:rPr>
                <w:rFonts w:eastAsia="Calibri" w:cs="Arial"/>
                <w:sz w:val="20"/>
                <w:szCs w:val="20"/>
              </w:rPr>
              <w:t>Kubitza</w:t>
            </w:r>
            <w:proofErr w:type="spellEnd"/>
            <w:r w:rsidRPr="003A440E">
              <w:rPr>
                <w:rFonts w:eastAsia="Calibri" w:cs="Arial"/>
                <w:sz w:val="20"/>
                <w:szCs w:val="20"/>
              </w:rPr>
              <w:t xml:space="preserve"> 1 (tunel </w:t>
            </w:r>
            <w:proofErr w:type="spellStart"/>
            <w:r w:rsidRPr="003A440E">
              <w:rPr>
                <w:rFonts w:eastAsia="Calibri" w:cs="Arial"/>
                <w:sz w:val="20"/>
                <w:szCs w:val="20"/>
              </w:rPr>
              <w:t>suszacy</w:t>
            </w:r>
            <w:proofErr w:type="spellEnd"/>
          </w:p>
          <w:p w14:paraId="6885B1E2"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i plazma)</w:t>
            </w:r>
          </w:p>
        </w:tc>
        <w:tc>
          <w:tcPr>
            <w:tcW w:w="1134" w:type="dxa"/>
            <w:vAlign w:val="center"/>
            <w:hideMark/>
          </w:tcPr>
          <w:p w14:paraId="6C0625C2"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E-K1/3</w:t>
            </w:r>
          </w:p>
        </w:tc>
        <w:tc>
          <w:tcPr>
            <w:tcW w:w="1559" w:type="dxa"/>
            <w:vAlign w:val="center"/>
          </w:tcPr>
          <w:p w14:paraId="42E36A94"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297C8735"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709" w:type="dxa"/>
            <w:shd w:val="clear" w:color="000000" w:fill="FFFFFF"/>
            <w:vAlign w:val="center"/>
          </w:tcPr>
          <w:p w14:paraId="295BD51F"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430BCA12"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3653FD24"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4F23176F"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79C080C6" w14:textId="77777777" w:rsidTr="002D577D">
        <w:trPr>
          <w:trHeight w:val="272"/>
        </w:trPr>
        <w:tc>
          <w:tcPr>
            <w:tcW w:w="2836" w:type="dxa"/>
            <w:vAlign w:val="center"/>
          </w:tcPr>
          <w:p w14:paraId="07B96372" w14:textId="77777777" w:rsidR="006A239E" w:rsidRPr="003A440E" w:rsidRDefault="006A239E" w:rsidP="00797E79">
            <w:pPr>
              <w:widowControl w:val="0"/>
              <w:adjustRightInd w:val="0"/>
              <w:spacing w:after="0" w:line="276" w:lineRule="auto"/>
              <w:textAlignment w:val="baseline"/>
              <w:rPr>
                <w:rFonts w:eastAsia="Calibri" w:cs="Arial"/>
                <w:sz w:val="20"/>
                <w:szCs w:val="20"/>
              </w:rPr>
            </w:pPr>
            <w:proofErr w:type="spellStart"/>
            <w:r w:rsidRPr="003A440E">
              <w:rPr>
                <w:rFonts w:eastAsia="Calibri" w:cs="Arial"/>
                <w:sz w:val="20"/>
                <w:szCs w:val="20"/>
              </w:rPr>
              <w:t>Kubitza</w:t>
            </w:r>
            <w:proofErr w:type="spellEnd"/>
            <w:r w:rsidRPr="003A440E">
              <w:rPr>
                <w:rFonts w:eastAsia="Calibri" w:cs="Arial"/>
                <w:sz w:val="20"/>
                <w:szCs w:val="20"/>
              </w:rPr>
              <w:t xml:space="preserve"> 1 (palnik dopalający 3)</w:t>
            </w:r>
          </w:p>
        </w:tc>
        <w:tc>
          <w:tcPr>
            <w:tcW w:w="1134" w:type="dxa"/>
            <w:vAlign w:val="center"/>
            <w:hideMark/>
          </w:tcPr>
          <w:p w14:paraId="6E28AE94"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E-K1/4</w:t>
            </w:r>
          </w:p>
        </w:tc>
        <w:tc>
          <w:tcPr>
            <w:tcW w:w="1559" w:type="dxa"/>
            <w:vAlign w:val="center"/>
          </w:tcPr>
          <w:p w14:paraId="29BE5D60"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0710FE3A"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709" w:type="dxa"/>
            <w:shd w:val="clear" w:color="000000" w:fill="FFFFFF"/>
            <w:vAlign w:val="center"/>
          </w:tcPr>
          <w:p w14:paraId="31F59C16"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3671C77E"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45FEFBE6"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62127933"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3378C001" w14:textId="77777777" w:rsidTr="002D577D">
        <w:trPr>
          <w:trHeight w:val="272"/>
        </w:trPr>
        <w:tc>
          <w:tcPr>
            <w:tcW w:w="2836" w:type="dxa"/>
            <w:vAlign w:val="center"/>
          </w:tcPr>
          <w:p w14:paraId="691937AB" w14:textId="77777777" w:rsidR="006A239E" w:rsidRPr="003A440E" w:rsidRDefault="006A239E" w:rsidP="00797E79">
            <w:pPr>
              <w:widowControl w:val="0"/>
              <w:adjustRightInd w:val="0"/>
              <w:spacing w:after="0" w:line="276" w:lineRule="auto"/>
              <w:textAlignment w:val="baseline"/>
              <w:rPr>
                <w:rFonts w:eastAsia="Calibri" w:cs="Arial"/>
                <w:sz w:val="20"/>
                <w:szCs w:val="20"/>
              </w:rPr>
            </w:pPr>
            <w:proofErr w:type="spellStart"/>
            <w:r w:rsidRPr="003A440E">
              <w:rPr>
                <w:rFonts w:eastAsia="Calibri" w:cs="Arial"/>
                <w:sz w:val="20"/>
                <w:szCs w:val="20"/>
              </w:rPr>
              <w:t>Kubitza</w:t>
            </w:r>
            <w:proofErr w:type="spellEnd"/>
            <w:r w:rsidRPr="003A440E">
              <w:rPr>
                <w:rFonts w:eastAsia="Calibri" w:cs="Arial"/>
                <w:sz w:val="20"/>
                <w:szCs w:val="20"/>
              </w:rPr>
              <w:t xml:space="preserve"> 1 (tunel SHF )</w:t>
            </w:r>
          </w:p>
        </w:tc>
        <w:tc>
          <w:tcPr>
            <w:tcW w:w="1134" w:type="dxa"/>
            <w:vAlign w:val="center"/>
            <w:hideMark/>
          </w:tcPr>
          <w:p w14:paraId="07799230"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E-K1/5</w:t>
            </w:r>
          </w:p>
        </w:tc>
        <w:tc>
          <w:tcPr>
            <w:tcW w:w="1559" w:type="dxa"/>
            <w:vAlign w:val="center"/>
          </w:tcPr>
          <w:p w14:paraId="5DE9E09A"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705A5161"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709" w:type="dxa"/>
            <w:shd w:val="clear" w:color="000000" w:fill="FFFFFF"/>
            <w:vAlign w:val="center"/>
          </w:tcPr>
          <w:p w14:paraId="53F0E37C"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5B53DF97"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3BB59200"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3FAEE44A"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617FE90E" w14:textId="77777777" w:rsidTr="002D577D">
        <w:trPr>
          <w:trHeight w:val="272"/>
        </w:trPr>
        <w:tc>
          <w:tcPr>
            <w:tcW w:w="2836" w:type="dxa"/>
            <w:vAlign w:val="center"/>
          </w:tcPr>
          <w:p w14:paraId="3A6AA707" w14:textId="77777777" w:rsidR="006A239E" w:rsidRPr="003A440E" w:rsidRDefault="006A239E" w:rsidP="00797E79">
            <w:pPr>
              <w:widowControl w:val="0"/>
              <w:adjustRightInd w:val="0"/>
              <w:spacing w:after="0" w:line="276" w:lineRule="auto"/>
              <w:textAlignment w:val="baseline"/>
              <w:rPr>
                <w:rFonts w:eastAsia="Calibri" w:cs="Arial"/>
                <w:sz w:val="20"/>
                <w:szCs w:val="20"/>
              </w:rPr>
            </w:pPr>
            <w:proofErr w:type="spellStart"/>
            <w:r w:rsidRPr="003A440E">
              <w:rPr>
                <w:rFonts w:eastAsia="Calibri" w:cs="Arial"/>
                <w:sz w:val="20"/>
                <w:szCs w:val="20"/>
              </w:rPr>
              <w:t>Kubitza</w:t>
            </w:r>
            <w:proofErr w:type="spellEnd"/>
            <w:r w:rsidRPr="003A440E">
              <w:rPr>
                <w:rFonts w:eastAsia="Calibri" w:cs="Arial"/>
                <w:sz w:val="20"/>
                <w:szCs w:val="20"/>
              </w:rPr>
              <w:t xml:space="preserve"> 1 (palnik dopalający 2)</w:t>
            </w:r>
          </w:p>
        </w:tc>
        <w:tc>
          <w:tcPr>
            <w:tcW w:w="1134" w:type="dxa"/>
            <w:vAlign w:val="center"/>
            <w:hideMark/>
          </w:tcPr>
          <w:p w14:paraId="28968805"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E-K1/6</w:t>
            </w:r>
          </w:p>
        </w:tc>
        <w:tc>
          <w:tcPr>
            <w:tcW w:w="1559" w:type="dxa"/>
            <w:vAlign w:val="center"/>
          </w:tcPr>
          <w:p w14:paraId="31ECDE71"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671E587C"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709" w:type="dxa"/>
            <w:shd w:val="clear" w:color="000000" w:fill="FFFFFF"/>
            <w:vAlign w:val="center"/>
          </w:tcPr>
          <w:p w14:paraId="1235792C"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28764495"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5C31D96D"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7F6F0781"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6DB37081" w14:textId="77777777" w:rsidTr="002D577D">
        <w:trPr>
          <w:trHeight w:val="272"/>
        </w:trPr>
        <w:tc>
          <w:tcPr>
            <w:tcW w:w="2836" w:type="dxa"/>
            <w:vAlign w:val="center"/>
          </w:tcPr>
          <w:p w14:paraId="031CAE68" w14:textId="77777777" w:rsidR="006A239E" w:rsidRPr="003A440E" w:rsidRDefault="006A239E" w:rsidP="00797E79">
            <w:pPr>
              <w:widowControl w:val="0"/>
              <w:adjustRightInd w:val="0"/>
              <w:spacing w:after="0" w:line="276" w:lineRule="auto"/>
              <w:textAlignment w:val="baseline"/>
              <w:rPr>
                <w:rFonts w:eastAsia="Calibri" w:cs="Arial"/>
                <w:sz w:val="20"/>
                <w:szCs w:val="20"/>
              </w:rPr>
            </w:pPr>
            <w:proofErr w:type="spellStart"/>
            <w:r w:rsidRPr="003A440E">
              <w:rPr>
                <w:rFonts w:eastAsia="Calibri" w:cs="Arial"/>
                <w:sz w:val="20"/>
                <w:szCs w:val="20"/>
              </w:rPr>
              <w:t>Kubitza</w:t>
            </w:r>
            <w:proofErr w:type="spellEnd"/>
            <w:r w:rsidRPr="003A440E">
              <w:rPr>
                <w:rFonts w:eastAsia="Calibri" w:cs="Arial"/>
                <w:sz w:val="20"/>
                <w:szCs w:val="20"/>
              </w:rPr>
              <w:t xml:space="preserve"> 1 (tunel UHF)</w:t>
            </w:r>
          </w:p>
        </w:tc>
        <w:tc>
          <w:tcPr>
            <w:tcW w:w="1134" w:type="dxa"/>
            <w:vAlign w:val="center"/>
            <w:hideMark/>
          </w:tcPr>
          <w:p w14:paraId="7E5B89F8"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E-K1/7</w:t>
            </w:r>
          </w:p>
        </w:tc>
        <w:tc>
          <w:tcPr>
            <w:tcW w:w="1559" w:type="dxa"/>
            <w:vAlign w:val="center"/>
          </w:tcPr>
          <w:p w14:paraId="18C8E629"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6E326F0F"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709" w:type="dxa"/>
            <w:shd w:val="clear" w:color="000000" w:fill="FFFFFF"/>
            <w:vAlign w:val="center"/>
          </w:tcPr>
          <w:p w14:paraId="1FDB8D2F"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44C40BEE"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300A8AB8"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1F7885D8"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0E101610" w14:textId="77777777" w:rsidTr="002D577D">
        <w:trPr>
          <w:trHeight w:val="272"/>
        </w:trPr>
        <w:tc>
          <w:tcPr>
            <w:tcW w:w="2836" w:type="dxa"/>
            <w:vAlign w:val="center"/>
          </w:tcPr>
          <w:p w14:paraId="17EFF82E" w14:textId="77777777" w:rsidR="006A239E" w:rsidRPr="003A440E" w:rsidRDefault="006A239E" w:rsidP="00797E79">
            <w:pPr>
              <w:widowControl w:val="0"/>
              <w:adjustRightInd w:val="0"/>
              <w:spacing w:after="0" w:line="276" w:lineRule="auto"/>
              <w:textAlignment w:val="baseline"/>
              <w:rPr>
                <w:rFonts w:eastAsia="Calibri" w:cs="Arial"/>
                <w:sz w:val="20"/>
                <w:szCs w:val="20"/>
              </w:rPr>
            </w:pPr>
            <w:proofErr w:type="spellStart"/>
            <w:r w:rsidRPr="003A440E">
              <w:rPr>
                <w:rFonts w:eastAsia="Calibri" w:cs="Arial"/>
                <w:sz w:val="20"/>
                <w:szCs w:val="20"/>
              </w:rPr>
              <w:t>Kubitza</w:t>
            </w:r>
            <w:proofErr w:type="spellEnd"/>
            <w:r w:rsidRPr="003A440E">
              <w:rPr>
                <w:rFonts w:eastAsia="Calibri" w:cs="Arial"/>
                <w:sz w:val="20"/>
                <w:szCs w:val="20"/>
              </w:rPr>
              <w:t xml:space="preserve"> 1 (palnik popalający 1)</w:t>
            </w:r>
          </w:p>
        </w:tc>
        <w:tc>
          <w:tcPr>
            <w:tcW w:w="1134" w:type="dxa"/>
            <w:vAlign w:val="center"/>
            <w:hideMark/>
          </w:tcPr>
          <w:p w14:paraId="6C10C52A"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E-K1/8</w:t>
            </w:r>
          </w:p>
        </w:tc>
        <w:tc>
          <w:tcPr>
            <w:tcW w:w="1559" w:type="dxa"/>
            <w:vAlign w:val="center"/>
          </w:tcPr>
          <w:p w14:paraId="5A68CEE6"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01D6241A"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709" w:type="dxa"/>
            <w:shd w:val="clear" w:color="000000" w:fill="FFFFFF"/>
            <w:vAlign w:val="center"/>
          </w:tcPr>
          <w:p w14:paraId="0F33A50F"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4B4FD8FD"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514436A7"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40F18F37"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5E9262CE" w14:textId="77777777" w:rsidTr="002D577D">
        <w:trPr>
          <w:trHeight w:val="272"/>
        </w:trPr>
        <w:tc>
          <w:tcPr>
            <w:tcW w:w="2836" w:type="dxa"/>
            <w:vAlign w:val="center"/>
          </w:tcPr>
          <w:p w14:paraId="1A2B1891" w14:textId="77777777" w:rsidR="006A239E" w:rsidRPr="003A440E" w:rsidRDefault="006A239E" w:rsidP="00797E79">
            <w:pPr>
              <w:widowControl w:val="0"/>
              <w:adjustRightInd w:val="0"/>
              <w:spacing w:after="0" w:line="276" w:lineRule="auto"/>
              <w:textAlignment w:val="baseline"/>
              <w:rPr>
                <w:rFonts w:eastAsia="Calibri" w:cs="Arial"/>
                <w:sz w:val="20"/>
                <w:szCs w:val="20"/>
              </w:rPr>
            </w:pPr>
            <w:proofErr w:type="spellStart"/>
            <w:r w:rsidRPr="003A440E">
              <w:rPr>
                <w:rFonts w:eastAsia="Calibri" w:cs="Arial"/>
                <w:sz w:val="20"/>
                <w:szCs w:val="20"/>
              </w:rPr>
              <w:t>Kubitza</w:t>
            </w:r>
            <w:proofErr w:type="spellEnd"/>
            <w:r w:rsidRPr="003A440E">
              <w:rPr>
                <w:rFonts w:eastAsia="Calibri" w:cs="Arial"/>
                <w:sz w:val="20"/>
                <w:szCs w:val="20"/>
              </w:rPr>
              <w:t xml:space="preserve"> 1 (tunel szokowy)</w:t>
            </w:r>
          </w:p>
        </w:tc>
        <w:tc>
          <w:tcPr>
            <w:tcW w:w="1134" w:type="dxa"/>
            <w:vAlign w:val="center"/>
            <w:hideMark/>
          </w:tcPr>
          <w:p w14:paraId="025A215C"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E-K1/9</w:t>
            </w:r>
          </w:p>
        </w:tc>
        <w:tc>
          <w:tcPr>
            <w:tcW w:w="1559" w:type="dxa"/>
            <w:vAlign w:val="center"/>
          </w:tcPr>
          <w:p w14:paraId="56BE801E"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6545D37E"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709" w:type="dxa"/>
            <w:shd w:val="clear" w:color="000000" w:fill="FFFFFF"/>
            <w:vAlign w:val="center"/>
          </w:tcPr>
          <w:p w14:paraId="42CF7C63"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2CE3C638"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39382D88"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3B37966B"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6DF89B55" w14:textId="77777777" w:rsidTr="002D577D">
        <w:trPr>
          <w:trHeight w:val="272"/>
        </w:trPr>
        <w:tc>
          <w:tcPr>
            <w:tcW w:w="2836" w:type="dxa"/>
            <w:vAlign w:val="center"/>
          </w:tcPr>
          <w:p w14:paraId="30E5742B"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Mieszalnia lakierów</w:t>
            </w:r>
          </w:p>
        </w:tc>
        <w:tc>
          <w:tcPr>
            <w:tcW w:w="1134" w:type="dxa"/>
            <w:vAlign w:val="center"/>
            <w:hideMark/>
          </w:tcPr>
          <w:p w14:paraId="6DA66EB5"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E-ML</w:t>
            </w:r>
          </w:p>
        </w:tc>
        <w:tc>
          <w:tcPr>
            <w:tcW w:w="1559" w:type="dxa"/>
            <w:vAlign w:val="center"/>
          </w:tcPr>
          <w:p w14:paraId="24F214D6"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76160B9D" w14:textId="77777777" w:rsidR="006A239E" w:rsidRPr="003A440E" w:rsidRDefault="006A239E" w:rsidP="00797E79">
            <w:pPr>
              <w:widowControl w:val="0"/>
              <w:adjustRightInd w:val="0"/>
              <w:spacing w:after="0" w:line="276" w:lineRule="auto"/>
              <w:textAlignment w:val="baseline"/>
              <w:rPr>
                <w:rFonts w:eastAsia="Calibri" w:cs="Arial"/>
                <w:sz w:val="20"/>
                <w:szCs w:val="20"/>
                <w:vertAlign w:val="superscript"/>
              </w:rPr>
            </w:pPr>
            <w:r w:rsidRPr="003A440E">
              <w:rPr>
                <w:rFonts w:eastAsia="Calibri" w:cs="Arial"/>
                <w:sz w:val="20"/>
                <w:szCs w:val="20"/>
              </w:rPr>
              <w:t>75</w:t>
            </w:r>
          </w:p>
        </w:tc>
        <w:tc>
          <w:tcPr>
            <w:tcW w:w="709" w:type="dxa"/>
            <w:vAlign w:val="center"/>
          </w:tcPr>
          <w:p w14:paraId="46C876E1"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850" w:type="dxa"/>
            <w:vAlign w:val="center"/>
          </w:tcPr>
          <w:p w14:paraId="13855E7F"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7E86EFEC"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1134" w:type="dxa"/>
          </w:tcPr>
          <w:p w14:paraId="19AF1D02"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330B1E38" w14:textId="77777777" w:rsidTr="002D577D">
        <w:trPr>
          <w:trHeight w:val="272"/>
        </w:trPr>
        <w:tc>
          <w:tcPr>
            <w:tcW w:w="2836" w:type="dxa"/>
            <w:vAlign w:val="center"/>
          </w:tcPr>
          <w:p w14:paraId="756C0243"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 xml:space="preserve">Odciąg z urządzenia do redukcji LZO </w:t>
            </w:r>
            <w:r w:rsidRPr="003A440E">
              <w:rPr>
                <w:rFonts w:eastAsia="Calibri" w:cs="Arial"/>
                <w:spacing w:val="6"/>
                <w:sz w:val="20"/>
                <w:szCs w:val="20"/>
              </w:rPr>
              <w:t xml:space="preserve">Nr </w:t>
            </w:r>
            <w:r w:rsidRPr="003A440E">
              <w:rPr>
                <w:rFonts w:eastAsia="Calibri" w:cs="Arial"/>
                <w:w w:val="85"/>
                <w:sz w:val="20"/>
                <w:szCs w:val="20"/>
              </w:rPr>
              <w:t>2</w:t>
            </w:r>
          </w:p>
        </w:tc>
        <w:tc>
          <w:tcPr>
            <w:tcW w:w="1134" w:type="dxa"/>
            <w:vAlign w:val="center"/>
            <w:hideMark/>
          </w:tcPr>
          <w:p w14:paraId="4B9FC43E"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E-LZO 2</w:t>
            </w:r>
          </w:p>
        </w:tc>
        <w:tc>
          <w:tcPr>
            <w:tcW w:w="1559" w:type="dxa"/>
            <w:vAlign w:val="center"/>
          </w:tcPr>
          <w:p w14:paraId="4B385AC3"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4BFEB551" w14:textId="77777777" w:rsidR="006A239E" w:rsidRPr="003A440E" w:rsidRDefault="006A239E" w:rsidP="00797E79">
            <w:pPr>
              <w:widowControl w:val="0"/>
              <w:adjustRightInd w:val="0"/>
              <w:spacing w:after="0" w:line="276" w:lineRule="auto"/>
              <w:textAlignment w:val="baseline"/>
              <w:rPr>
                <w:rFonts w:eastAsia="Calibri" w:cs="Arial"/>
                <w:sz w:val="20"/>
                <w:szCs w:val="20"/>
                <w:vertAlign w:val="superscript"/>
              </w:rPr>
            </w:pPr>
            <w:r w:rsidRPr="003A440E">
              <w:rPr>
                <w:rFonts w:eastAsia="Calibri" w:cs="Arial"/>
                <w:sz w:val="20"/>
                <w:szCs w:val="20"/>
              </w:rPr>
              <w:t>75/50</w:t>
            </w:r>
            <w:r w:rsidRPr="003A440E">
              <w:rPr>
                <w:rFonts w:eastAsia="Calibri" w:cs="Arial"/>
                <w:sz w:val="20"/>
                <w:szCs w:val="20"/>
                <w:vertAlign w:val="superscript"/>
              </w:rPr>
              <w:t>5)</w:t>
            </w:r>
          </w:p>
        </w:tc>
        <w:tc>
          <w:tcPr>
            <w:tcW w:w="709" w:type="dxa"/>
            <w:vAlign w:val="center"/>
          </w:tcPr>
          <w:p w14:paraId="057ED366"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20</w:t>
            </w:r>
          </w:p>
        </w:tc>
        <w:tc>
          <w:tcPr>
            <w:tcW w:w="850" w:type="dxa"/>
            <w:vAlign w:val="center"/>
          </w:tcPr>
          <w:p w14:paraId="6D80A3E7"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7B1CC96E"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1134" w:type="dxa"/>
          </w:tcPr>
          <w:p w14:paraId="1A686C30"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5EBD95D1" w14:textId="77777777" w:rsidTr="002D577D">
        <w:trPr>
          <w:trHeight w:val="272"/>
        </w:trPr>
        <w:tc>
          <w:tcPr>
            <w:tcW w:w="2836" w:type="dxa"/>
            <w:vAlign w:val="center"/>
          </w:tcPr>
          <w:p w14:paraId="4C930756"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Wentylator Dymny 1</w:t>
            </w:r>
          </w:p>
        </w:tc>
        <w:tc>
          <w:tcPr>
            <w:tcW w:w="1134" w:type="dxa"/>
            <w:vAlign w:val="center"/>
            <w:hideMark/>
          </w:tcPr>
          <w:p w14:paraId="3F8D4289"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D-1</w:t>
            </w:r>
          </w:p>
        </w:tc>
        <w:tc>
          <w:tcPr>
            <w:tcW w:w="1559" w:type="dxa"/>
            <w:vAlign w:val="center"/>
          </w:tcPr>
          <w:p w14:paraId="293E68DF"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5A4A0A74"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657FDD01"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754E5989"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59CDC55E"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461996DE"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7D9F2F99" w14:textId="77777777" w:rsidTr="002D577D">
        <w:trPr>
          <w:trHeight w:val="272"/>
        </w:trPr>
        <w:tc>
          <w:tcPr>
            <w:tcW w:w="2836" w:type="dxa"/>
            <w:vAlign w:val="center"/>
          </w:tcPr>
          <w:p w14:paraId="2A296498"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Wentylator Dymny 2</w:t>
            </w:r>
          </w:p>
        </w:tc>
        <w:tc>
          <w:tcPr>
            <w:tcW w:w="1134" w:type="dxa"/>
            <w:vAlign w:val="center"/>
            <w:hideMark/>
          </w:tcPr>
          <w:p w14:paraId="1104E3C1"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D-2</w:t>
            </w:r>
          </w:p>
        </w:tc>
        <w:tc>
          <w:tcPr>
            <w:tcW w:w="1559" w:type="dxa"/>
            <w:vAlign w:val="center"/>
          </w:tcPr>
          <w:p w14:paraId="03A21000"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7B4C7BE8"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403A5E0E"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1A3712C9"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4DD85860"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7FC32CEB"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3B52EEC7" w14:textId="77777777" w:rsidTr="002D577D">
        <w:trPr>
          <w:trHeight w:val="272"/>
        </w:trPr>
        <w:tc>
          <w:tcPr>
            <w:tcW w:w="2836" w:type="dxa"/>
            <w:vAlign w:val="center"/>
          </w:tcPr>
          <w:p w14:paraId="5EF20714"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Wentylator Dymny 3</w:t>
            </w:r>
          </w:p>
        </w:tc>
        <w:tc>
          <w:tcPr>
            <w:tcW w:w="1134" w:type="dxa"/>
            <w:vAlign w:val="center"/>
            <w:hideMark/>
          </w:tcPr>
          <w:p w14:paraId="060665E8"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D-3</w:t>
            </w:r>
          </w:p>
        </w:tc>
        <w:tc>
          <w:tcPr>
            <w:tcW w:w="1559" w:type="dxa"/>
            <w:vAlign w:val="center"/>
          </w:tcPr>
          <w:p w14:paraId="3E802E61"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56800273"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07EACCFF"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55C71698"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51BABBC1"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03C1C298"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35D5E2C7" w14:textId="77777777" w:rsidTr="002D577D">
        <w:trPr>
          <w:trHeight w:val="272"/>
        </w:trPr>
        <w:tc>
          <w:tcPr>
            <w:tcW w:w="2836" w:type="dxa"/>
            <w:vAlign w:val="center"/>
          </w:tcPr>
          <w:p w14:paraId="779F0C8D"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Wentylator Dymny 4</w:t>
            </w:r>
          </w:p>
        </w:tc>
        <w:tc>
          <w:tcPr>
            <w:tcW w:w="1134" w:type="dxa"/>
            <w:vAlign w:val="center"/>
            <w:hideMark/>
          </w:tcPr>
          <w:p w14:paraId="2BB16945"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D-4</w:t>
            </w:r>
          </w:p>
        </w:tc>
        <w:tc>
          <w:tcPr>
            <w:tcW w:w="1559" w:type="dxa"/>
            <w:vAlign w:val="center"/>
          </w:tcPr>
          <w:p w14:paraId="50205335"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0324FB9D"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3CD563F7"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6168E1D5"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0FAC96D4"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6B22EC73"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65E367B2" w14:textId="77777777" w:rsidTr="002D577D">
        <w:trPr>
          <w:trHeight w:val="272"/>
        </w:trPr>
        <w:tc>
          <w:tcPr>
            <w:tcW w:w="2836" w:type="dxa"/>
            <w:vAlign w:val="center"/>
          </w:tcPr>
          <w:p w14:paraId="6969AE74"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Wentylator Dymny 5</w:t>
            </w:r>
          </w:p>
        </w:tc>
        <w:tc>
          <w:tcPr>
            <w:tcW w:w="1134" w:type="dxa"/>
            <w:vAlign w:val="center"/>
            <w:hideMark/>
          </w:tcPr>
          <w:p w14:paraId="165680E5"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D-5</w:t>
            </w:r>
          </w:p>
        </w:tc>
        <w:tc>
          <w:tcPr>
            <w:tcW w:w="1559" w:type="dxa"/>
            <w:vAlign w:val="center"/>
          </w:tcPr>
          <w:p w14:paraId="0F9B821F"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5BDBAA30"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151CE5DB"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10AAC40D"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022FD0C3"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7F68787E"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6BC403D4" w14:textId="77777777" w:rsidTr="002D577D">
        <w:trPr>
          <w:trHeight w:val="272"/>
        </w:trPr>
        <w:tc>
          <w:tcPr>
            <w:tcW w:w="2836" w:type="dxa"/>
            <w:vAlign w:val="center"/>
          </w:tcPr>
          <w:p w14:paraId="600DF40D"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Wentylator Dymny 6</w:t>
            </w:r>
          </w:p>
        </w:tc>
        <w:tc>
          <w:tcPr>
            <w:tcW w:w="1134" w:type="dxa"/>
            <w:vAlign w:val="center"/>
            <w:hideMark/>
          </w:tcPr>
          <w:p w14:paraId="12586F24"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D-6</w:t>
            </w:r>
          </w:p>
        </w:tc>
        <w:tc>
          <w:tcPr>
            <w:tcW w:w="1559" w:type="dxa"/>
            <w:vAlign w:val="center"/>
          </w:tcPr>
          <w:p w14:paraId="65AC7871"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24956204"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11DDFA90"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0BE22841"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7E2EF317"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6A30C35F"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7DC7A216" w14:textId="77777777" w:rsidTr="002D577D">
        <w:trPr>
          <w:trHeight w:val="272"/>
        </w:trPr>
        <w:tc>
          <w:tcPr>
            <w:tcW w:w="2836" w:type="dxa"/>
            <w:vAlign w:val="center"/>
          </w:tcPr>
          <w:p w14:paraId="59D3C091"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Wentylator Dymny 7</w:t>
            </w:r>
          </w:p>
        </w:tc>
        <w:tc>
          <w:tcPr>
            <w:tcW w:w="1134" w:type="dxa"/>
            <w:vAlign w:val="center"/>
            <w:hideMark/>
          </w:tcPr>
          <w:p w14:paraId="2B8F71E3"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D-7</w:t>
            </w:r>
          </w:p>
        </w:tc>
        <w:tc>
          <w:tcPr>
            <w:tcW w:w="1559" w:type="dxa"/>
            <w:vAlign w:val="center"/>
          </w:tcPr>
          <w:p w14:paraId="3910EAEE"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591181A7"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0FA7D1AA"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3423331C"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456C9688"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71D7C5AE"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0E1986FB" w14:textId="77777777" w:rsidTr="002D577D">
        <w:trPr>
          <w:trHeight w:val="272"/>
        </w:trPr>
        <w:tc>
          <w:tcPr>
            <w:tcW w:w="2836" w:type="dxa"/>
            <w:vAlign w:val="center"/>
          </w:tcPr>
          <w:p w14:paraId="6EA22C30"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Wentylator Dymny 8</w:t>
            </w:r>
          </w:p>
        </w:tc>
        <w:tc>
          <w:tcPr>
            <w:tcW w:w="1134" w:type="dxa"/>
            <w:vAlign w:val="center"/>
            <w:hideMark/>
          </w:tcPr>
          <w:p w14:paraId="5E861390"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D-8</w:t>
            </w:r>
          </w:p>
        </w:tc>
        <w:tc>
          <w:tcPr>
            <w:tcW w:w="1559" w:type="dxa"/>
            <w:vAlign w:val="center"/>
          </w:tcPr>
          <w:p w14:paraId="58A96B54"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7687648E"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4329A322"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2F641975"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2E3169A2"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38AE344F"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69D719E1" w14:textId="77777777" w:rsidTr="002D577D">
        <w:trPr>
          <w:trHeight w:val="272"/>
        </w:trPr>
        <w:tc>
          <w:tcPr>
            <w:tcW w:w="2836" w:type="dxa"/>
            <w:vAlign w:val="center"/>
          </w:tcPr>
          <w:p w14:paraId="045BFB37"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Wentylator Dymny 9</w:t>
            </w:r>
          </w:p>
        </w:tc>
        <w:tc>
          <w:tcPr>
            <w:tcW w:w="1134" w:type="dxa"/>
            <w:vAlign w:val="center"/>
            <w:hideMark/>
          </w:tcPr>
          <w:p w14:paraId="57C13104"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D-9</w:t>
            </w:r>
          </w:p>
        </w:tc>
        <w:tc>
          <w:tcPr>
            <w:tcW w:w="1559" w:type="dxa"/>
            <w:vAlign w:val="center"/>
          </w:tcPr>
          <w:p w14:paraId="29823D99"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0481D394"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039E82B3"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7308CDC3"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33CAAFA5"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01C125E3"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3F78EC66" w14:textId="77777777" w:rsidTr="002D577D">
        <w:trPr>
          <w:trHeight w:val="405"/>
        </w:trPr>
        <w:tc>
          <w:tcPr>
            <w:tcW w:w="2836" w:type="dxa"/>
            <w:vAlign w:val="center"/>
          </w:tcPr>
          <w:p w14:paraId="7C08B137"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Wentylator Dymny 10</w:t>
            </w:r>
          </w:p>
        </w:tc>
        <w:tc>
          <w:tcPr>
            <w:tcW w:w="1134" w:type="dxa"/>
            <w:vAlign w:val="center"/>
            <w:hideMark/>
          </w:tcPr>
          <w:p w14:paraId="74839213"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D-10</w:t>
            </w:r>
          </w:p>
        </w:tc>
        <w:tc>
          <w:tcPr>
            <w:tcW w:w="1559" w:type="dxa"/>
            <w:vAlign w:val="center"/>
          </w:tcPr>
          <w:p w14:paraId="7687CFEC"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534075A9"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6AEEC802"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657BD8FB"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5B3FF085"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3EFB0844"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4DA482CD" w14:textId="77777777" w:rsidTr="002D577D">
        <w:trPr>
          <w:trHeight w:val="272"/>
        </w:trPr>
        <w:tc>
          <w:tcPr>
            <w:tcW w:w="2836" w:type="dxa"/>
            <w:vAlign w:val="center"/>
          </w:tcPr>
          <w:p w14:paraId="1D11DAC6"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Wentylator Wyciągowy 1</w:t>
            </w:r>
          </w:p>
        </w:tc>
        <w:tc>
          <w:tcPr>
            <w:tcW w:w="1134" w:type="dxa"/>
            <w:vAlign w:val="center"/>
            <w:hideMark/>
          </w:tcPr>
          <w:p w14:paraId="5102AFFA"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W-1</w:t>
            </w:r>
          </w:p>
        </w:tc>
        <w:tc>
          <w:tcPr>
            <w:tcW w:w="1559" w:type="dxa"/>
            <w:vAlign w:val="center"/>
          </w:tcPr>
          <w:p w14:paraId="6F25DFB0"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1B0342EC"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672B256F"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7D47FB06"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4D75FE01"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429E4AB3"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045BFD46" w14:textId="77777777" w:rsidTr="002D577D">
        <w:trPr>
          <w:trHeight w:val="272"/>
        </w:trPr>
        <w:tc>
          <w:tcPr>
            <w:tcW w:w="2836" w:type="dxa"/>
            <w:vAlign w:val="center"/>
          </w:tcPr>
          <w:p w14:paraId="3B3AE124"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Wentylator Wyciągowy 2</w:t>
            </w:r>
          </w:p>
        </w:tc>
        <w:tc>
          <w:tcPr>
            <w:tcW w:w="1134" w:type="dxa"/>
            <w:vAlign w:val="center"/>
            <w:hideMark/>
          </w:tcPr>
          <w:p w14:paraId="5CDC06C8"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W-2</w:t>
            </w:r>
          </w:p>
        </w:tc>
        <w:tc>
          <w:tcPr>
            <w:tcW w:w="1559" w:type="dxa"/>
            <w:vAlign w:val="center"/>
          </w:tcPr>
          <w:p w14:paraId="7FFD0549"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28C0D189"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08332CBF"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2E4842CD"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25377AC8"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5C6E08FF"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144036AD" w14:textId="77777777" w:rsidTr="002D577D">
        <w:trPr>
          <w:trHeight w:val="272"/>
        </w:trPr>
        <w:tc>
          <w:tcPr>
            <w:tcW w:w="2836" w:type="dxa"/>
            <w:vAlign w:val="center"/>
          </w:tcPr>
          <w:p w14:paraId="581029B7"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Wentylator Wyciągowy 3</w:t>
            </w:r>
          </w:p>
        </w:tc>
        <w:tc>
          <w:tcPr>
            <w:tcW w:w="1134" w:type="dxa"/>
            <w:vAlign w:val="center"/>
            <w:hideMark/>
          </w:tcPr>
          <w:p w14:paraId="7F1D2FA9"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W-3</w:t>
            </w:r>
          </w:p>
        </w:tc>
        <w:tc>
          <w:tcPr>
            <w:tcW w:w="1559" w:type="dxa"/>
            <w:vAlign w:val="center"/>
          </w:tcPr>
          <w:p w14:paraId="1DBA72F6"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14D917EB"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67774FF6"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6743760B"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2214707F"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052C6C37"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7FD43D47" w14:textId="77777777" w:rsidTr="002D577D">
        <w:trPr>
          <w:trHeight w:val="272"/>
        </w:trPr>
        <w:tc>
          <w:tcPr>
            <w:tcW w:w="2836" w:type="dxa"/>
            <w:vAlign w:val="center"/>
          </w:tcPr>
          <w:p w14:paraId="7E7E4344"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Wentylator Wyciągowy 4</w:t>
            </w:r>
          </w:p>
        </w:tc>
        <w:tc>
          <w:tcPr>
            <w:tcW w:w="1134" w:type="dxa"/>
            <w:vAlign w:val="center"/>
            <w:hideMark/>
          </w:tcPr>
          <w:p w14:paraId="4CE77F4A"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W-4</w:t>
            </w:r>
          </w:p>
        </w:tc>
        <w:tc>
          <w:tcPr>
            <w:tcW w:w="1559" w:type="dxa"/>
            <w:vAlign w:val="center"/>
          </w:tcPr>
          <w:p w14:paraId="680B0FD3"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0B6AF89B"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21D01BD1"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47C7DBAB"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5943188B"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7E117C23"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4C5D4606" w14:textId="77777777" w:rsidTr="002D577D">
        <w:trPr>
          <w:trHeight w:val="369"/>
        </w:trPr>
        <w:tc>
          <w:tcPr>
            <w:tcW w:w="2836" w:type="dxa"/>
            <w:vAlign w:val="center"/>
          </w:tcPr>
          <w:p w14:paraId="0C3FC2A9"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Wentylator Wyciągowy 5</w:t>
            </w:r>
          </w:p>
        </w:tc>
        <w:tc>
          <w:tcPr>
            <w:tcW w:w="1134" w:type="dxa"/>
            <w:vAlign w:val="center"/>
            <w:hideMark/>
          </w:tcPr>
          <w:p w14:paraId="051B763C"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W-5</w:t>
            </w:r>
          </w:p>
        </w:tc>
        <w:tc>
          <w:tcPr>
            <w:tcW w:w="1559" w:type="dxa"/>
            <w:vAlign w:val="center"/>
          </w:tcPr>
          <w:p w14:paraId="09938F0D"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7CE3A27C"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43DD7B2A"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22CAC783"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5854AA7B"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431D0BDF"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3FB60FE9" w14:textId="77777777" w:rsidTr="002D577D">
        <w:trPr>
          <w:trHeight w:val="358"/>
        </w:trPr>
        <w:tc>
          <w:tcPr>
            <w:tcW w:w="2836" w:type="dxa"/>
            <w:vAlign w:val="center"/>
          </w:tcPr>
          <w:p w14:paraId="3154301E"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Wentylator Wyciągowy 6</w:t>
            </w:r>
          </w:p>
        </w:tc>
        <w:tc>
          <w:tcPr>
            <w:tcW w:w="1134" w:type="dxa"/>
            <w:vAlign w:val="center"/>
            <w:hideMark/>
          </w:tcPr>
          <w:p w14:paraId="05C6C3DF"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W-6</w:t>
            </w:r>
          </w:p>
        </w:tc>
        <w:tc>
          <w:tcPr>
            <w:tcW w:w="1559" w:type="dxa"/>
            <w:vAlign w:val="center"/>
          </w:tcPr>
          <w:p w14:paraId="3554F4BD"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173DCF61"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3949721D"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51AB8D03"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3D4D9B0F"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654268A9"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0A67ACA1" w14:textId="77777777" w:rsidTr="002D577D">
        <w:trPr>
          <w:trHeight w:val="349"/>
        </w:trPr>
        <w:tc>
          <w:tcPr>
            <w:tcW w:w="2836" w:type="dxa"/>
            <w:vAlign w:val="center"/>
          </w:tcPr>
          <w:p w14:paraId="468D226E"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Wentylator Wyciągowy 7</w:t>
            </w:r>
          </w:p>
        </w:tc>
        <w:tc>
          <w:tcPr>
            <w:tcW w:w="1134" w:type="dxa"/>
            <w:vAlign w:val="center"/>
            <w:hideMark/>
          </w:tcPr>
          <w:p w14:paraId="2F6EA610"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W-7</w:t>
            </w:r>
          </w:p>
        </w:tc>
        <w:tc>
          <w:tcPr>
            <w:tcW w:w="1559" w:type="dxa"/>
            <w:vAlign w:val="center"/>
          </w:tcPr>
          <w:p w14:paraId="42E56DF5"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76B8280B"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11E5183F"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1CDFF23E"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565D07B1"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49FD02F7"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1C277B35" w14:textId="77777777" w:rsidTr="002D577D">
        <w:trPr>
          <w:trHeight w:val="352"/>
        </w:trPr>
        <w:tc>
          <w:tcPr>
            <w:tcW w:w="2836" w:type="dxa"/>
            <w:vAlign w:val="center"/>
          </w:tcPr>
          <w:p w14:paraId="4656495F"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Wentylator Wyciągowy 8</w:t>
            </w:r>
          </w:p>
        </w:tc>
        <w:tc>
          <w:tcPr>
            <w:tcW w:w="1134" w:type="dxa"/>
            <w:vAlign w:val="center"/>
            <w:hideMark/>
          </w:tcPr>
          <w:p w14:paraId="774993C8"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W-8</w:t>
            </w:r>
          </w:p>
        </w:tc>
        <w:tc>
          <w:tcPr>
            <w:tcW w:w="1559" w:type="dxa"/>
            <w:vAlign w:val="center"/>
          </w:tcPr>
          <w:p w14:paraId="5CB74A6D"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7EAF31A7"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2210CFC0"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79FECACB"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3EB6C9FA"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056F5BF5"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4DCE0CAB" w14:textId="77777777" w:rsidTr="002D577D">
        <w:trPr>
          <w:trHeight w:val="343"/>
        </w:trPr>
        <w:tc>
          <w:tcPr>
            <w:tcW w:w="2836" w:type="dxa"/>
            <w:vAlign w:val="center"/>
          </w:tcPr>
          <w:p w14:paraId="31AE5262"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Wentylator Wyciągowy 9</w:t>
            </w:r>
          </w:p>
        </w:tc>
        <w:tc>
          <w:tcPr>
            <w:tcW w:w="1134" w:type="dxa"/>
            <w:vAlign w:val="center"/>
            <w:hideMark/>
          </w:tcPr>
          <w:p w14:paraId="079B40F0"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W-9</w:t>
            </w:r>
          </w:p>
        </w:tc>
        <w:tc>
          <w:tcPr>
            <w:tcW w:w="1559" w:type="dxa"/>
            <w:vAlign w:val="center"/>
          </w:tcPr>
          <w:p w14:paraId="6A16E7AA"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0BC2529B"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38E7C2BA"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2E2618D0"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0692A2BB"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42799821"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274B95F7" w14:textId="77777777" w:rsidTr="002D577D">
        <w:trPr>
          <w:trHeight w:val="332"/>
        </w:trPr>
        <w:tc>
          <w:tcPr>
            <w:tcW w:w="2836" w:type="dxa"/>
            <w:vAlign w:val="center"/>
          </w:tcPr>
          <w:p w14:paraId="74C8DE6D"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Wentylator Wyciągowy 10</w:t>
            </w:r>
          </w:p>
        </w:tc>
        <w:tc>
          <w:tcPr>
            <w:tcW w:w="1134" w:type="dxa"/>
            <w:vAlign w:val="center"/>
            <w:hideMark/>
          </w:tcPr>
          <w:p w14:paraId="5909E16D"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W-10</w:t>
            </w:r>
          </w:p>
        </w:tc>
        <w:tc>
          <w:tcPr>
            <w:tcW w:w="1559" w:type="dxa"/>
            <w:vAlign w:val="center"/>
          </w:tcPr>
          <w:p w14:paraId="6B19E6BD"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5BB5E030"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6B667145"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54144A1E"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296C4A06"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3A609BF3"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66C95463" w14:textId="77777777" w:rsidTr="002D577D">
        <w:trPr>
          <w:trHeight w:val="272"/>
        </w:trPr>
        <w:tc>
          <w:tcPr>
            <w:tcW w:w="2836" w:type="dxa"/>
            <w:vAlign w:val="center"/>
          </w:tcPr>
          <w:p w14:paraId="19C4F2A9"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Wentylator Wyciągowy 11</w:t>
            </w:r>
          </w:p>
        </w:tc>
        <w:tc>
          <w:tcPr>
            <w:tcW w:w="1134" w:type="dxa"/>
            <w:vAlign w:val="center"/>
            <w:hideMark/>
          </w:tcPr>
          <w:p w14:paraId="339DED46"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W-11</w:t>
            </w:r>
          </w:p>
        </w:tc>
        <w:tc>
          <w:tcPr>
            <w:tcW w:w="1559" w:type="dxa"/>
            <w:vAlign w:val="center"/>
          </w:tcPr>
          <w:p w14:paraId="4CA472E4"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5BD87436"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19EF1E3A"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05674C0C"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66DD2BF1"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4DEBB69C"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11A4667F" w14:textId="77777777" w:rsidTr="002D577D">
        <w:trPr>
          <w:trHeight w:val="272"/>
        </w:trPr>
        <w:tc>
          <w:tcPr>
            <w:tcW w:w="2836" w:type="dxa"/>
            <w:vAlign w:val="center"/>
          </w:tcPr>
          <w:p w14:paraId="54B75260"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Wentylator Wyciągowy 12</w:t>
            </w:r>
          </w:p>
        </w:tc>
        <w:tc>
          <w:tcPr>
            <w:tcW w:w="1134" w:type="dxa"/>
            <w:vAlign w:val="center"/>
            <w:hideMark/>
          </w:tcPr>
          <w:p w14:paraId="17E002BF"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W-12</w:t>
            </w:r>
          </w:p>
        </w:tc>
        <w:tc>
          <w:tcPr>
            <w:tcW w:w="1559" w:type="dxa"/>
            <w:vAlign w:val="center"/>
          </w:tcPr>
          <w:p w14:paraId="07D61303"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3AA4015A"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40D4BA6E"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3C00D48B"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06E6B663"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5BEF97EE"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4F73DEFB" w14:textId="77777777" w:rsidTr="002D577D">
        <w:trPr>
          <w:trHeight w:val="303"/>
        </w:trPr>
        <w:tc>
          <w:tcPr>
            <w:tcW w:w="2836" w:type="dxa"/>
            <w:vAlign w:val="center"/>
          </w:tcPr>
          <w:p w14:paraId="6AFCD23A"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Wentylator Wyciągowy 13</w:t>
            </w:r>
          </w:p>
        </w:tc>
        <w:tc>
          <w:tcPr>
            <w:tcW w:w="1134" w:type="dxa"/>
            <w:vAlign w:val="center"/>
            <w:hideMark/>
          </w:tcPr>
          <w:p w14:paraId="0019EED7"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W-13</w:t>
            </w:r>
          </w:p>
        </w:tc>
        <w:tc>
          <w:tcPr>
            <w:tcW w:w="1559" w:type="dxa"/>
            <w:vAlign w:val="center"/>
          </w:tcPr>
          <w:p w14:paraId="7DEC53A4"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6E51BADB"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507A49FC"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7E752E12"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70756D76"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63F52AB2"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7592725C" w14:textId="77777777" w:rsidTr="002D577D">
        <w:trPr>
          <w:trHeight w:val="392"/>
        </w:trPr>
        <w:tc>
          <w:tcPr>
            <w:tcW w:w="2836" w:type="dxa"/>
            <w:vAlign w:val="center"/>
          </w:tcPr>
          <w:p w14:paraId="2B3E27BD"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Wentylator Wyciągowy 14</w:t>
            </w:r>
          </w:p>
        </w:tc>
        <w:tc>
          <w:tcPr>
            <w:tcW w:w="1134" w:type="dxa"/>
            <w:vAlign w:val="center"/>
            <w:hideMark/>
          </w:tcPr>
          <w:p w14:paraId="0A874E5D"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W-14</w:t>
            </w:r>
          </w:p>
        </w:tc>
        <w:tc>
          <w:tcPr>
            <w:tcW w:w="1559" w:type="dxa"/>
            <w:vAlign w:val="center"/>
          </w:tcPr>
          <w:p w14:paraId="03D5EAF4"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40A349B7"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534FB85D"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34609B2E"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792E13EA"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77BF00E6"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042F0EE6" w14:textId="77777777" w:rsidTr="002D577D">
        <w:trPr>
          <w:trHeight w:val="413"/>
        </w:trPr>
        <w:tc>
          <w:tcPr>
            <w:tcW w:w="2836" w:type="dxa"/>
            <w:vAlign w:val="center"/>
          </w:tcPr>
          <w:p w14:paraId="0E3A288A"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Wentylator Wyciągowy 15</w:t>
            </w:r>
          </w:p>
        </w:tc>
        <w:tc>
          <w:tcPr>
            <w:tcW w:w="1134" w:type="dxa"/>
            <w:vAlign w:val="center"/>
            <w:hideMark/>
          </w:tcPr>
          <w:p w14:paraId="6831E603"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W-15</w:t>
            </w:r>
          </w:p>
        </w:tc>
        <w:tc>
          <w:tcPr>
            <w:tcW w:w="1559" w:type="dxa"/>
            <w:vAlign w:val="center"/>
          </w:tcPr>
          <w:p w14:paraId="5D51DD8D"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28AD499C"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1AEDA1EB"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29696959"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4BFB3EEB"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00A99112"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59592E97" w14:textId="77777777" w:rsidTr="002D577D">
        <w:trPr>
          <w:trHeight w:val="405"/>
        </w:trPr>
        <w:tc>
          <w:tcPr>
            <w:tcW w:w="2836" w:type="dxa"/>
            <w:vAlign w:val="center"/>
          </w:tcPr>
          <w:p w14:paraId="1C5B393E"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Wentylator Wyciągowy 16</w:t>
            </w:r>
          </w:p>
        </w:tc>
        <w:tc>
          <w:tcPr>
            <w:tcW w:w="1134" w:type="dxa"/>
            <w:vAlign w:val="center"/>
            <w:hideMark/>
          </w:tcPr>
          <w:p w14:paraId="72AFBA86"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W-16</w:t>
            </w:r>
          </w:p>
        </w:tc>
        <w:tc>
          <w:tcPr>
            <w:tcW w:w="1559" w:type="dxa"/>
            <w:vAlign w:val="center"/>
          </w:tcPr>
          <w:p w14:paraId="5A938DAB"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69AEB967"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6F0B8DEA"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2950409F"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06CBDBEC"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55C09D23"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538F01BB" w14:textId="77777777" w:rsidTr="002D577D">
        <w:trPr>
          <w:trHeight w:val="405"/>
        </w:trPr>
        <w:tc>
          <w:tcPr>
            <w:tcW w:w="2836" w:type="dxa"/>
            <w:vAlign w:val="center"/>
          </w:tcPr>
          <w:p w14:paraId="4D5D3FC1"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Wentylator Wyciągowy 17</w:t>
            </w:r>
          </w:p>
        </w:tc>
        <w:tc>
          <w:tcPr>
            <w:tcW w:w="1134" w:type="dxa"/>
            <w:vAlign w:val="center"/>
            <w:hideMark/>
          </w:tcPr>
          <w:p w14:paraId="0D63B458"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W-17</w:t>
            </w:r>
          </w:p>
        </w:tc>
        <w:tc>
          <w:tcPr>
            <w:tcW w:w="1559" w:type="dxa"/>
            <w:vAlign w:val="center"/>
          </w:tcPr>
          <w:p w14:paraId="450A56A8"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38AB37D5"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1B89C730"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0FAB49FE"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394248AD"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3EEADF8D"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17DF7044" w14:textId="77777777" w:rsidTr="002D577D">
        <w:trPr>
          <w:trHeight w:val="394"/>
        </w:trPr>
        <w:tc>
          <w:tcPr>
            <w:tcW w:w="2836" w:type="dxa"/>
            <w:vAlign w:val="center"/>
          </w:tcPr>
          <w:p w14:paraId="30425726"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Wentylator Wyciągowy 18</w:t>
            </w:r>
          </w:p>
        </w:tc>
        <w:tc>
          <w:tcPr>
            <w:tcW w:w="1134" w:type="dxa"/>
            <w:vAlign w:val="center"/>
            <w:hideMark/>
          </w:tcPr>
          <w:p w14:paraId="7C161C13"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W-18</w:t>
            </w:r>
          </w:p>
        </w:tc>
        <w:tc>
          <w:tcPr>
            <w:tcW w:w="1559" w:type="dxa"/>
            <w:vAlign w:val="center"/>
          </w:tcPr>
          <w:p w14:paraId="77400BD8"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6F1362EA"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55C6982D"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3EC8E937"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3CA7A7EA"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06E19A0C"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08BBE2ED" w14:textId="77777777" w:rsidTr="002D577D">
        <w:trPr>
          <w:trHeight w:val="415"/>
        </w:trPr>
        <w:tc>
          <w:tcPr>
            <w:tcW w:w="2836" w:type="dxa"/>
            <w:vAlign w:val="center"/>
          </w:tcPr>
          <w:p w14:paraId="71E29321"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Wentylator Wyciągowy 19</w:t>
            </w:r>
          </w:p>
        </w:tc>
        <w:tc>
          <w:tcPr>
            <w:tcW w:w="1134" w:type="dxa"/>
            <w:vAlign w:val="center"/>
            <w:hideMark/>
          </w:tcPr>
          <w:p w14:paraId="1C333C32"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W-19</w:t>
            </w:r>
          </w:p>
        </w:tc>
        <w:tc>
          <w:tcPr>
            <w:tcW w:w="1559" w:type="dxa"/>
            <w:vAlign w:val="center"/>
          </w:tcPr>
          <w:p w14:paraId="74991085"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2F1BADA9"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53E2033C"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20A302A5"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28A9325C"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7DFDB2A8"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74838CEF" w14:textId="77777777" w:rsidTr="002D577D">
        <w:trPr>
          <w:trHeight w:val="407"/>
        </w:trPr>
        <w:tc>
          <w:tcPr>
            <w:tcW w:w="2836" w:type="dxa"/>
            <w:vAlign w:val="center"/>
          </w:tcPr>
          <w:p w14:paraId="2AFD565F"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Wentylator Wyciągowy 20</w:t>
            </w:r>
          </w:p>
        </w:tc>
        <w:tc>
          <w:tcPr>
            <w:tcW w:w="1134" w:type="dxa"/>
            <w:vAlign w:val="center"/>
            <w:hideMark/>
          </w:tcPr>
          <w:p w14:paraId="53E73DCC"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W-20</w:t>
            </w:r>
          </w:p>
        </w:tc>
        <w:tc>
          <w:tcPr>
            <w:tcW w:w="1559" w:type="dxa"/>
            <w:vAlign w:val="center"/>
          </w:tcPr>
          <w:p w14:paraId="693A994B"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0817B874"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110BE454"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1043281C"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7B66797C"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254F768C"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4BF16879" w14:textId="77777777" w:rsidTr="002D577D">
        <w:trPr>
          <w:trHeight w:val="272"/>
        </w:trPr>
        <w:tc>
          <w:tcPr>
            <w:tcW w:w="2836" w:type="dxa"/>
            <w:vAlign w:val="center"/>
          </w:tcPr>
          <w:p w14:paraId="75C28FE0"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Wentylator Wyciągowy 21</w:t>
            </w:r>
          </w:p>
        </w:tc>
        <w:tc>
          <w:tcPr>
            <w:tcW w:w="1134" w:type="dxa"/>
            <w:vAlign w:val="center"/>
            <w:hideMark/>
          </w:tcPr>
          <w:p w14:paraId="441689AC"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W-21</w:t>
            </w:r>
          </w:p>
        </w:tc>
        <w:tc>
          <w:tcPr>
            <w:tcW w:w="1559" w:type="dxa"/>
            <w:vAlign w:val="center"/>
          </w:tcPr>
          <w:p w14:paraId="2FAC6AB8"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0486E984"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46B92A2B"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48939CD2"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61F3FF07"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688B881B"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47DA46D1" w14:textId="77777777" w:rsidTr="002D577D">
        <w:trPr>
          <w:trHeight w:val="272"/>
        </w:trPr>
        <w:tc>
          <w:tcPr>
            <w:tcW w:w="2836" w:type="dxa"/>
            <w:vAlign w:val="center"/>
          </w:tcPr>
          <w:p w14:paraId="0741BCAF"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Wentylator Wyciągowy 22</w:t>
            </w:r>
          </w:p>
        </w:tc>
        <w:tc>
          <w:tcPr>
            <w:tcW w:w="1134" w:type="dxa"/>
            <w:vAlign w:val="center"/>
            <w:hideMark/>
          </w:tcPr>
          <w:p w14:paraId="7FF02710"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W-22</w:t>
            </w:r>
          </w:p>
        </w:tc>
        <w:tc>
          <w:tcPr>
            <w:tcW w:w="1559" w:type="dxa"/>
            <w:vAlign w:val="center"/>
          </w:tcPr>
          <w:p w14:paraId="3B17986F"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133FAB7A"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0CA20FEF"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404A0889"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733638E6"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0231B430"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6F908FC0" w14:textId="77777777" w:rsidTr="002D577D">
        <w:trPr>
          <w:trHeight w:val="272"/>
        </w:trPr>
        <w:tc>
          <w:tcPr>
            <w:tcW w:w="2836" w:type="dxa"/>
            <w:vAlign w:val="center"/>
          </w:tcPr>
          <w:p w14:paraId="1BDB8E4E"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Wentylator Wyciągowy 23</w:t>
            </w:r>
          </w:p>
        </w:tc>
        <w:tc>
          <w:tcPr>
            <w:tcW w:w="1134" w:type="dxa"/>
            <w:vAlign w:val="center"/>
            <w:hideMark/>
          </w:tcPr>
          <w:p w14:paraId="50EF10AA"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W-23</w:t>
            </w:r>
          </w:p>
        </w:tc>
        <w:tc>
          <w:tcPr>
            <w:tcW w:w="1559" w:type="dxa"/>
            <w:vAlign w:val="center"/>
          </w:tcPr>
          <w:p w14:paraId="7E5F2AC9"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23F969D7"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325E2AA8"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619748CB"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03D084D1"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7183FD12"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4BE9F71B" w14:textId="77777777" w:rsidTr="002D577D">
        <w:trPr>
          <w:trHeight w:val="303"/>
        </w:trPr>
        <w:tc>
          <w:tcPr>
            <w:tcW w:w="2836" w:type="dxa"/>
            <w:vAlign w:val="center"/>
          </w:tcPr>
          <w:p w14:paraId="17E7AE77"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Wentylator Wyciągowy 24</w:t>
            </w:r>
          </w:p>
        </w:tc>
        <w:tc>
          <w:tcPr>
            <w:tcW w:w="1134" w:type="dxa"/>
            <w:vAlign w:val="center"/>
            <w:hideMark/>
          </w:tcPr>
          <w:p w14:paraId="2E1CCC7F" w14:textId="77777777" w:rsidR="006A239E" w:rsidRPr="003A440E" w:rsidRDefault="006A239E" w:rsidP="00797E79">
            <w:pPr>
              <w:widowControl w:val="0"/>
              <w:adjustRightInd w:val="0"/>
              <w:spacing w:after="0" w:line="276" w:lineRule="auto"/>
              <w:textAlignment w:val="baseline"/>
              <w:rPr>
                <w:rFonts w:eastAsia="Calibri" w:cs="Arial"/>
                <w:b/>
                <w:sz w:val="20"/>
                <w:szCs w:val="20"/>
              </w:rPr>
            </w:pPr>
            <w:r w:rsidRPr="003A440E">
              <w:rPr>
                <w:rFonts w:eastAsia="Calibri" w:cs="Arial"/>
                <w:b/>
                <w:sz w:val="20"/>
                <w:szCs w:val="20"/>
              </w:rPr>
              <w:t>W-24</w:t>
            </w:r>
          </w:p>
        </w:tc>
        <w:tc>
          <w:tcPr>
            <w:tcW w:w="1559" w:type="dxa"/>
            <w:vAlign w:val="center"/>
          </w:tcPr>
          <w:p w14:paraId="21DDDFA2"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57D905DE"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709" w:type="dxa"/>
            <w:vAlign w:val="center"/>
          </w:tcPr>
          <w:p w14:paraId="3BC30272"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43419F5D"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478B855B"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rPr>
              <w:t>25</w:t>
            </w:r>
          </w:p>
        </w:tc>
        <w:tc>
          <w:tcPr>
            <w:tcW w:w="1134" w:type="dxa"/>
          </w:tcPr>
          <w:p w14:paraId="4E87D457"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53E446E7" w14:textId="77777777" w:rsidTr="002D577D">
        <w:trPr>
          <w:trHeight w:val="477"/>
        </w:trPr>
        <w:tc>
          <w:tcPr>
            <w:tcW w:w="2836" w:type="dxa"/>
            <w:vAlign w:val="center"/>
          </w:tcPr>
          <w:p w14:paraId="69B9970E"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Linia Kubitza-2  Wentylacja kabiny lakierniczej (strefa kabiny nr 2)</w:t>
            </w:r>
          </w:p>
        </w:tc>
        <w:tc>
          <w:tcPr>
            <w:tcW w:w="1134" w:type="dxa"/>
            <w:vAlign w:val="center"/>
          </w:tcPr>
          <w:p w14:paraId="0FE4E289"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E-K2/1</w:t>
            </w:r>
          </w:p>
        </w:tc>
        <w:tc>
          <w:tcPr>
            <w:tcW w:w="1559" w:type="dxa"/>
            <w:vAlign w:val="center"/>
          </w:tcPr>
          <w:p w14:paraId="5AD34B34"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LZO</w:t>
            </w:r>
          </w:p>
        </w:tc>
        <w:tc>
          <w:tcPr>
            <w:tcW w:w="992" w:type="dxa"/>
            <w:vAlign w:val="center"/>
          </w:tcPr>
          <w:p w14:paraId="76F8F4E3" w14:textId="77777777" w:rsidR="006A239E" w:rsidRPr="003A440E" w:rsidRDefault="006A239E" w:rsidP="00797E79">
            <w:pPr>
              <w:widowControl w:val="0"/>
              <w:autoSpaceDE w:val="0"/>
              <w:autoSpaceDN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75/50</w:t>
            </w:r>
            <w:r w:rsidRPr="003A440E">
              <w:rPr>
                <w:rFonts w:eastAsia="Calibri" w:cs="Arial"/>
                <w:sz w:val="20"/>
                <w:szCs w:val="20"/>
                <w:vertAlign w:val="superscript"/>
              </w:rPr>
              <w:t>5)</w:t>
            </w:r>
          </w:p>
        </w:tc>
        <w:tc>
          <w:tcPr>
            <w:tcW w:w="709" w:type="dxa"/>
          </w:tcPr>
          <w:p w14:paraId="47D790FD"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vAlign w:val="center"/>
          </w:tcPr>
          <w:p w14:paraId="33E222BC" w14:textId="77777777" w:rsidR="006A239E" w:rsidRPr="003A440E" w:rsidRDefault="006A239E" w:rsidP="00797E79">
            <w:pPr>
              <w:widowControl w:val="0"/>
              <w:autoSpaceDE w:val="0"/>
              <w:autoSpaceDN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vAlign w:val="center"/>
          </w:tcPr>
          <w:p w14:paraId="055B6490" w14:textId="77777777" w:rsidR="006A239E" w:rsidRPr="003A440E" w:rsidRDefault="006A239E" w:rsidP="00797E79">
            <w:pPr>
              <w:widowControl w:val="0"/>
              <w:autoSpaceDE w:val="0"/>
              <w:autoSpaceDN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1134" w:type="dxa"/>
            <w:vAlign w:val="center"/>
          </w:tcPr>
          <w:p w14:paraId="1E2D88C2"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7F601F6F" w14:textId="77777777" w:rsidTr="002D577D">
        <w:trPr>
          <w:trHeight w:val="477"/>
        </w:trPr>
        <w:tc>
          <w:tcPr>
            <w:tcW w:w="2836" w:type="dxa"/>
            <w:vAlign w:val="center"/>
          </w:tcPr>
          <w:p w14:paraId="7780F03E"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Linia Kubitza-2  Wentylacja kabiny lakierniczej (strefa kabiny nr 1)</w:t>
            </w:r>
          </w:p>
        </w:tc>
        <w:tc>
          <w:tcPr>
            <w:tcW w:w="1134" w:type="dxa"/>
            <w:vAlign w:val="center"/>
          </w:tcPr>
          <w:p w14:paraId="288D830B"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E-K2/2</w:t>
            </w:r>
          </w:p>
        </w:tc>
        <w:tc>
          <w:tcPr>
            <w:tcW w:w="1559" w:type="dxa"/>
            <w:vAlign w:val="center"/>
          </w:tcPr>
          <w:p w14:paraId="57E91509"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Calibri" w:cs="Arial"/>
                <w:sz w:val="20"/>
                <w:szCs w:val="20"/>
              </w:rPr>
              <w:t>LZO</w:t>
            </w:r>
          </w:p>
        </w:tc>
        <w:tc>
          <w:tcPr>
            <w:tcW w:w="992" w:type="dxa"/>
            <w:vAlign w:val="center"/>
          </w:tcPr>
          <w:p w14:paraId="23D8E485" w14:textId="77777777" w:rsidR="006A239E" w:rsidRPr="003A440E" w:rsidRDefault="006A239E" w:rsidP="001723ED">
            <w:pPr>
              <w:widowControl w:val="0"/>
              <w:autoSpaceDE w:val="0"/>
              <w:autoSpaceDN w:val="0"/>
              <w:adjustRightInd w:val="0"/>
              <w:spacing w:after="0" w:line="240" w:lineRule="auto"/>
              <w:textAlignment w:val="baseline"/>
              <w:rPr>
                <w:rFonts w:eastAsia="Times New Roman" w:cs="Arial"/>
                <w:sz w:val="20"/>
                <w:szCs w:val="20"/>
                <w:lang w:eastAsia="pl-PL"/>
              </w:rPr>
            </w:pPr>
            <w:r w:rsidRPr="003A440E">
              <w:rPr>
                <w:rFonts w:eastAsia="Calibri" w:cs="Arial"/>
                <w:sz w:val="20"/>
                <w:szCs w:val="20"/>
              </w:rPr>
              <w:t>75/50</w:t>
            </w:r>
            <w:r w:rsidRPr="003A440E">
              <w:rPr>
                <w:rFonts w:eastAsia="Calibri" w:cs="Arial"/>
                <w:sz w:val="20"/>
                <w:szCs w:val="20"/>
                <w:vertAlign w:val="superscript"/>
              </w:rPr>
              <w:t>5)</w:t>
            </w:r>
          </w:p>
        </w:tc>
        <w:tc>
          <w:tcPr>
            <w:tcW w:w="709" w:type="dxa"/>
          </w:tcPr>
          <w:p w14:paraId="52C38B8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vAlign w:val="center"/>
          </w:tcPr>
          <w:p w14:paraId="32CC58EA" w14:textId="77777777" w:rsidR="006A239E" w:rsidRPr="003A440E" w:rsidRDefault="006A239E" w:rsidP="001723ED">
            <w:pPr>
              <w:widowControl w:val="0"/>
              <w:autoSpaceDE w:val="0"/>
              <w:autoSpaceDN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vAlign w:val="center"/>
          </w:tcPr>
          <w:p w14:paraId="647BDC8D" w14:textId="77777777" w:rsidR="006A239E" w:rsidRPr="003A440E" w:rsidRDefault="006A239E" w:rsidP="001723ED">
            <w:pPr>
              <w:widowControl w:val="0"/>
              <w:autoSpaceDE w:val="0"/>
              <w:autoSpaceDN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1134" w:type="dxa"/>
            <w:vAlign w:val="center"/>
          </w:tcPr>
          <w:p w14:paraId="7EC8FB5D"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4E637E86" w14:textId="77777777" w:rsidTr="002D577D">
        <w:trPr>
          <w:trHeight w:val="306"/>
        </w:trPr>
        <w:tc>
          <w:tcPr>
            <w:tcW w:w="2836" w:type="dxa"/>
            <w:vAlign w:val="center"/>
          </w:tcPr>
          <w:p w14:paraId="25A2E0E2"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Linia Kubitza-2  Odciąg stanowiskowy tunelu wulkanizacji na odcinku</w:t>
            </w:r>
          </w:p>
          <w:p w14:paraId="749A05CE"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 xml:space="preserve"> Tunel szokowy - lakiernia </w:t>
            </w:r>
          </w:p>
        </w:tc>
        <w:tc>
          <w:tcPr>
            <w:tcW w:w="1134" w:type="dxa"/>
            <w:vAlign w:val="center"/>
          </w:tcPr>
          <w:p w14:paraId="53DDA985"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E-K2/3</w:t>
            </w:r>
          </w:p>
        </w:tc>
        <w:tc>
          <w:tcPr>
            <w:tcW w:w="1559" w:type="dxa"/>
            <w:vAlign w:val="center"/>
          </w:tcPr>
          <w:p w14:paraId="79BD2C8E"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Calibri" w:cs="Arial"/>
                <w:sz w:val="20"/>
                <w:szCs w:val="20"/>
              </w:rPr>
              <w:t>LZO</w:t>
            </w:r>
          </w:p>
        </w:tc>
        <w:tc>
          <w:tcPr>
            <w:tcW w:w="992" w:type="dxa"/>
            <w:vAlign w:val="center"/>
          </w:tcPr>
          <w:p w14:paraId="69632A3C"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vAlign w:val="center"/>
          </w:tcPr>
          <w:p w14:paraId="1C583A4F"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vAlign w:val="center"/>
          </w:tcPr>
          <w:p w14:paraId="7FC19B7F" w14:textId="77777777" w:rsidR="006A239E" w:rsidRPr="003A440E" w:rsidRDefault="006A239E" w:rsidP="001723ED">
            <w:pPr>
              <w:widowControl w:val="0"/>
              <w:autoSpaceDE w:val="0"/>
              <w:autoSpaceDN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vAlign w:val="center"/>
          </w:tcPr>
          <w:p w14:paraId="41775D2F" w14:textId="77777777" w:rsidR="006A239E" w:rsidRPr="003A440E" w:rsidRDefault="006A239E" w:rsidP="001723ED">
            <w:pPr>
              <w:widowControl w:val="0"/>
              <w:autoSpaceDE w:val="0"/>
              <w:autoSpaceDN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1134" w:type="dxa"/>
            <w:vAlign w:val="center"/>
          </w:tcPr>
          <w:p w14:paraId="1B3EAC44"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34ABE3E4" w14:textId="77777777" w:rsidTr="002D577D">
        <w:trPr>
          <w:trHeight w:val="477"/>
        </w:trPr>
        <w:tc>
          <w:tcPr>
            <w:tcW w:w="2836" w:type="dxa"/>
            <w:vAlign w:val="center"/>
          </w:tcPr>
          <w:p w14:paraId="59F9C201"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sz w:val="20"/>
                <w:szCs w:val="20"/>
                <w:lang w:eastAsia="pl-PL"/>
              </w:rPr>
              <w:t>Linia Kubitza-2  Tunel sieciujący HLK</w:t>
            </w:r>
            <w:r w:rsidRPr="003A440E">
              <w:rPr>
                <w:rFonts w:eastAsia="Sylfaen" w:cs="Arial"/>
                <w:bCs/>
                <w:sz w:val="20"/>
                <w:szCs w:val="20"/>
                <w:shd w:val="clear" w:color="auto" w:fill="FFFFFF"/>
                <w:lang w:eastAsia="pl-PL" w:bidi="pl-PL"/>
              </w:rPr>
              <w:t>(</w:t>
            </w:r>
            <w:proofErr w:type="spellStart"/>
            <w:r w:rsidRPr="003A440E">
              <w:rPr>
                <w:rFonts w:eastAsia="Sylfaen" w:cs="Arial"/>
                <w:bCs/>
                <w:sz w:val="20"/>
                <w:szCs w:val="20"/>
                <w:shd w:val="clear" w:color="auto" w:fill="FFFFFF"/>
                <w:lang w:eastAsia="pl-PL" w:bidi="pl-PL"/>
              </w:rPr>
              <w:t>dop</w:t>
            </w:r>
            <w:proofErr w:type="spellEnd"/>
            <w:r w:rsidRPr="003A440E">
              <w:rPr>
                <w:rFonts w:eastAsia="Sylfaen" w:cs="Arial"/>
                <w:bCs/>
                <w:sz w:val="20"/>
                <w:szCs w:val="20"/>
                <w:shd w:val="clear" w:color="auto" w:fill="FFFFFF"/>
                <w:lang w:eastAsia="pl-PL" w:bidi="pl-PL"/>
              </w:rPr>
              <w:t>. „ABC”)</w:t>
            </w:r>
          </w:p>
        </w:tc>
        <w:tc>
          <w:tcPr>
            <w:tcW w:w="1134" w:type="dxa"/>
            <w:vAlign w:val="center"/>
          </w:tcPr>
          <w:p w14:paraId="5D948CB5"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E-K2/4</w:t>
            </w:r>
          </w:p>
        </w:tc>
        <w:tc>
          <w:tcPr>
            <w:tcW w:w="1559" w:type="dxa"/>
            <w:vAlign w:val="center"/>
          </w:tcPr>
          <w:p w14:paraId="26E6EE9F"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Calibri" w:cs="Arial"/>
                <w:sz w:val="20"/>
                <w:szCs w:val="20"/>
              </w:rPr>
              <w:t>LZO</w:t>
            </w:r>
          </w:p>
        </w:tc>
        <w:tc>
          <w:tcPr>
            <w:tcW w:w="992" w:type="dxa"/>
            <w:vAlign w:val="center"/>
          </w:tcPr>
          <w:p w14:paraId="045D0EB3"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vAlign w:val="center"/>
          </w:tcPr>
          <w:p w14:paraId="0109A0B4"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vAlign w:val="center"/>
          </w:tcPr>
          <w:p w14:paraId="6966CB4A" w14:textId="77777777" w:rsidR="006A239E" w:rsidRPr="003A440E" w:rsidRDefault="006A239E" w:rsidP="001723ED">
            <w:pPr>
              <w:widowControl w:val="0"/>
              <w:autoSpaceDE w:val="0"/>
              <w:autoSpaceDN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vAlign w:val="center"/>
          </w:tcPr>
          <w:p w14:paraId="2791D50A" w14:textId="77777777" w:rsidR="006A239E" w:rsidRPr="003A440E" w:rsidRDefault="006A239E" w:rsidP="001723ED">
            <w:pPr>
              <w:widowControl w:val="0"/>
              <w:autoSpaceDE w:val="0"/>
              <w:autoSpaceDN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1134" w:type="dxa"/>
            <w:vAlign w:val="center"/>
          </w:tcPr>
          <w:p w14:paraId="20A6A8F1"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15A4C77E" w14:textId="77777777" w:rsidTr="002D577D">
        <w:trPr>
          <w:trHeight w:val="477"/>
        </w:trPr>
        <w:tc>
          <w:tcPr>
            <w:tcW w:w="2836" w:type="dxa"/>
            <w:vAlign w:val="center"/>
          </w:tcPr>
          <w:p w14:paraId="41528076"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Linia Kubitza-2  Odciąg stanowiskowy tunelu wulkanizacji na odcinku</w:t>
            </w:r>
          </w:p>
          <w:p w14:paraId="1517188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 xml:space="preserve"> Lakiernia – wanna </w:t>
            </w:r>
            <w:proofErr w:type="spellStart"/>
            <w:r w:rsidRPr="003A440E">
              <w:rPr>
                <w:rFonts w:eastAsia="Times New Roman" w:cs="Arial"/>
                <w:sz w:val="20"/>
                <w:szCs w:val="20"/>
                <w:lang w:eastAsia="pl-PL"/>
              </w:rPr>
              <w:t>chłodz</w:t>
            </w:r>
            <w:proofErr w:type="spellEnd"/>
            <w:r w:rsidRPr="003A440E">
              <w:rPr>
                <w:rFonts w:eastAsia="Times New Roman" w:cs="Arial"/>
                <w:sz w:val="20"/>
                <w:szCs w:val="20"/>
                <w:lang w:eastAsia="pl-PL"/>
              </w:rPr>
              <w:t>.</w:t>
            </w:r>
          </w:p>
        </w:tc>
        <w:tc>
          <w:tcPr>
            <w:tcW w:w="1134" w:type="dxa"/>
            <w:vAlign w:val="center"/>
          </w:tcPr>
          <w:p w14:paraId="32145E24"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E-K2/5</w:t>
            </w:r>
          </w:p>
        </w:tc>
        <w:tc>
          <w:tcPr>
            <w:tcW w:w="1559" w:type="dxa"/>
            <w:vAlign w:val="center"/>
          </w:tcPr>
          <w:p w14:paraId="526C4AEB"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Calibri" w:cs="Arial"/>
                <w:sz w:val="20"/>
                <w:szCs w:val="20"/>
              </w:rPr>
              <w:t>LZO</w:t>
            </w:r>
          </w:p>
        </w:tc>
        <w:tc>
          <w:tcPr>
            <w:tcW w:w="992" w:type="dxa"/>
            <w:vAlign w:val="center"/>
          </w:tcPr>
          <w:p w14:paraId="1F82E9EC"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vAlign w:val="center"/>
          </w:tcPr>
          <w:p w14:paraId="7C54C052"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vAlign w:val="center"/>
          </w:tcPr>
          <w:p w14:paraId="5A6315D4" w14:textId="77777777" w:rsidR="006A239E" w:rsidRPr="003A440E" w:rsidRDefault="006A239E" w:rsidP="001723ED">
            <w:pPr>
              <w:widowControl w:val="0"/>
              <w:autoSpaceDE w:val="0"/>
              <w:autoSpaceDN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vAlign w:val="center"/>
          </w:tcPr>
          <w:p w14:paraId="26495297" w14:textId="77777777" w:rsidR="006A239E" w:rsidRPr="003A440E" w:rsidRDefault="006A239E" w:rsidP="001723ED">
            <w:pPr>
              <w:widowControl w:val="0"/>
              <w:autoSpaceDE w:val="0"/>
              <w:autoSpaceDN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1134" w:type="dxa"/>
            <w:vAlign w:val="center"/>
          </w:tcPr>
          <w:p w14:paraId="65F225E6"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378B487A" w14:textId="77777777" w:rsidTr="002D577D">
        <w:trPr>
          <w:trHeight w:val="477"/>
        </w:trPr>
        <w:tc>
          <w:tcPr>
            <w:tcW w:w="2836" w:type="dxa"/>
            <w:vAlign w:val="center"/>
          </w:tcPr>
          <w:p w14:paraId="6D85E591"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sz w:val="20"/>
                <w:szCs w:val="20"/>
                <w:lang w:eastAsia="pl-PL"/>
              </w:rPr>
              <w:t>Linia Kubitza-2  Tunel sieciujący HLK</w:t>
            </w:r>
            <w:r w:rsidRPr="003A440E">
              <w:rPr>
                <w:rFonts w:eastAsia="Sylfaen" w:cs="Arial"/>
                <w:bCs/>
                <w:sz w:val="20"/>
                <w:szCs w:val="20"/>
                <w:shd w:val="clear" w:color="auto" w:fill="FFFFFF"/>
                <w:lang w:eastAsia="pl-PL" w:bidi="pl-PL"/>
              </w:rPr>
              <w:t>(</w:t>
            </w:r>
            <w:proofErr w:type="spellStart"/>
            <w:r w:rsidRPr="003A440E">
              <w:rPr>
                <w:rFonts w:eastAsia="Sylfaen" w:cs="Arial"/>
                <w:bCs/>
                <w:sz w:val="20"/>
                <w:szCs w:val="20"/>
                <w:shd w:val="clear" w:color="auto" w:fill="FFFFFF"/>
                <w:lang w:eastAsia="pl-PL" w:bidi="pl-PL"/>
              </w:rPr>
              <w:t>dop</w:t>
            </w:r>
            <w:proofErr w:type="spellEnd"/>
            <w:r w:rsidRPr="003A440E">
              <w:rPr>
                <w:rFonts w:eastAsia="Sylfaen" w:cs="Arial"/>
                <w:bCs/>
                <w:sz w:val="20"/>
                <w:szCs w:val="20"/>
                <w:shd w:val="clear" w:color="auto" w:fill="FFFFFF"/>
                <w:lang w:eastAsia="pl-PL" w:bidi="pl-PL"/>
              </w:rPr>
              <w:t>. „ABC”)</w:t>
            </w:r>
          </w:p>
        </w:tc>
        <w:tc>
          <w:tcPr>
            <w:tcW w:w="1134" w:type="dxa"/>
            <w:vAlign w:val="center"/>
          </w:tcPr>
          <w:p w14:paraId="44C4DFBD"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E-K2/6</w:t>
            </w:r>
          </w:p>
        </w:tc>
        <w:tc>
          <w:tcPr>
            <w:tcW w:w="1559" w:type="dxa"/>
            <w:vAlign w:val="center"/>
          </w:tcPr>
          <w:p w14:paraId="4FC83D6F"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Calibri" w:cs="Arial"/>
                <w:sz w:val="20"/>
                <w:szCs w:val="20"/>
              </w:rPr>
              <w:t>LZO</w:t>
            </w:r>
          </w:p>
        </w:tc>
        <w:tc>
          <w:tcPr>
            <w:tcW w:w="992" w:type="dxa"/>
            <w:vAlign w:val="center"/>
          </w:tcPr>
          <w:p w14:paraId="4FE9BB1E"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vAlign w:val="center"/>
          </w:tcPr>
          <w:p w14:paraId="54BC4809"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vAlign w:val="center"/>
          </w:tcPr>
          <w:p w14:paraId="56246ED0" w14:textId="77777777" w:rsidR="006A239E" w:rsidRPr="003A440E" w:rsidRDefault="006A239E" w:rsidP="001723ED">
            <w:pPr>
              <w:widowControl w:val="0"/>
              <w:autoSpaceDE w:val="0"/>
              <w:autoSpaceDN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vAlign w:val="center"/>
          </w:tcPr>
          <w:p w14:paraId="4EBC10D5" w14:textId="77777777" w:rsidR="006A239E" w:rsidRPr="003A440E" w:rsidRDefault="006A239E" w:rsidP="001723ED">
            <w:pPr>
              <w:widowControl w:val="0"/>
              <w:autoSpaceDE w:val="0"/>
              <w:autoSpaceDN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1134" w:type="dxa"/>
            <w:vAlign w:val="center"/>
          </w:tcPr>
          <w:p w14:paraId="1FDE8B1B"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26D37722" w14:textId="77777777" w:rsidTr="002D577D">
        <w:trPr>
          <w:trHeight w:val="1205"/>
        </w:trPr>
        <w:tc>
          <w:tcPr>
            <w:tcW w:w="2836" w:type="dxa"/>
            <w:vAlign w:val="center"/>
          </w:tcPr>
          <w:p w14:paraId="7568369A"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 xml:space="preserve">Linia Kubitza-2  Odciąg stanowiskowy z urządzenia do </w:t>
            </w:r>
            <w:proofErr w:type="spellStart"/>
            <w:r w:rsidRPr="003A440E">
              <w:rPr>
                <w:rFonts w:eastAsia="Times New Roman" w:cs="Arial"/>
                <w:sz w:val="20"/>
                <w:szCs w:val="20"/>
                <w:lang w:eastAsia="pl-PL"/>
              </w:rPr>
              <w:t>plazmowania</w:t>
            </w:r>
            <w:proofErr w:type="spellEnd"/>
            <w:r w:rsidRPr="003A440E">
              <w:rPr>
                <w:rFonts w:eastAsia="Times New Roman" w:cs="Arial"/>
                <w:sz w:val="20"/>
                <w:szCs w:val="20"/>
                <w:lang w:eastAsia="pl-PL"/>
              </w:rPr>
              <w:t xml:space="preserve"> oraz wanny chłodzącej przed lakiernią</w:t>
            </w:r>
          </w:p>
        </w:tc>
        <w:tc>
          <w:tcPr>
            <w:tcW w:w="1134" w:type="dxa"/>
            <w:vAlign w:val="center"/>
          </w:tcPr>
          <w:p w14:paraId="3A039A52"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E-K2/7</w:t>
            </w:r>
          </w:p>
        </w:tc>
        <w:tc>
          <w:tcPr>
            <w:tcW w:w="1559" w:type="dxa"/>
            <w:vAlign w:val="center"/>
          </w:tcPr>
          <w:p w14:paraId="374416AE"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Calibri" w:cs="Arial"/>
                <w:sz w:val="20"/>
                <w:szCs w:val="20"/>
              </w:rPr>
              <w:t>LZO</w:t>
            </w:r>
          </w:p>
        </w:tc>
        <w:tc>
          <w:tcPr>
            <w:tcW w:w="992" w:type="dxa"/>
            <w:vAlign w:val="center"/>
          </w:tcPr>
          <w:p w14:paraId="4A26D159"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vAlign w:val="center"/>
          </w:tcPr>
          <w:p w14:paraId="4E3A2FC1"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vAlign w:val="center"/>
          </w:tcPr>
          <w:p w14:paraId="2946D296" w14:textId="77777777" w:rsidR="006A239E" w:rsidRPr="003A440E" w:rsidRDefault="006A239E" w:rsidP="001723ED">
            <w:pPr>
              <w:widowControl w:val="0"/>
              <w:autoSpaceDE w:val="0"/>
              <w:autoSpaceDN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vAlign w:val="center"/>
          </w:tcPr>
          <w:p w14:paraId="1D09854F" w14:textId="77777777" w:rsidR="006A239E" w:rsidRPr="003A440E" w:rsidRDefault="006A239E" w:rsidP="001723ED">
            <w:pPr>
              <w:widowControl w:val="0"/>
              <w:autoSpaceDE w:val="0"/>
              <w:autoSpaceDN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1134" w:type="dxa"/>
            <w:vAlign w:val="center"/>
          </w:tcPr>
          <w:p w14:paraId="114BDFC0"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5718A835" w14:textId="77777777" w:rsidTr="002D577D">
        <w:trPr>
          <w:trHeight w:val="982"/>
        </w:trPr>
        <w:tc>
          <w:tcPr>
            <w:tcW w:w="2836" w:type="dxa"/>
            <w:vAlign w:val="center"/>
          </w:tcPr>
          <w:p w14:paraId="198E178A"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Linia Kubitza-2  Tunel mikrofalowy UHF-HLK</w:t>
            </w:r>
          </w:p>
          <w:p w14:paraId="7B29C7D8"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Sylfaen" w:cs="Arial"/>
                <w:bCs/>
                <w:sz w:val="20"/>
                <w:szCs w:val="20"/>
                <w:shd w:val="clear" w:color="auto" w:fill="FFFFFF"/>
                <w:lang w:eastAsia="pl-PL" w:bidi="pl-PL"/>
              </w:rPr>
              <w:t>(dopalacz „ABC”)</w:t>
            </w:r>
          </w:p>
        </w:tc>
        <w:tc>
          <w:tcPr>
            <w:tcW w:w="1134" w:type="dxa"/>
            <w:vAlign w:val="center"/>
          </w:tcPr>
          <w:p w14:paraId="0CE4AAF3"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E-K2/8</w:t>
            </w:r>
          </w:p>
        </w:tc>
        <w:tc>
          <w:tcPr>
            <w:tcW w:w="1559" w:type="dxa"/>
            <w:vAlign w:val="center"/>
          </w:tcPr>
          <w:p w14:paraId="3B7EDAF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Calibri" w:cs="Arial"/>
                <w:sz w:val="20"/>
                <w:szCs w:val="20"/>
              </w:rPr>
              <w:t>LZO</w:t>
            </w:r>
          </w:p>
        </w:tc>
        <w:tc>
          <w:tcPr>
            <w:tcW w:w="992" w:type="dxa"/>
            <w:vAlign w:val="center"/>
          </w:tcPr>
          <w:p w14:paraId="0CA2C911"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vAlign w:val="center"/>
          </w:tcPr>
          <w:p w14:paraId="5C083F68"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vAlign w:val="center"/>
          </w:tcPr>
          <w:p w14:paraId="43755565" w14:textId="77777777" w:rsidR="006A239E" w:rsidRPr="003A440E" w:rsidRDefault="006A239E" w:rsidP="001723ED">
            <w:pPr>
              <w:widowControl w:val="0"/>
              <w:autoSpaceDE w:val="0"/>
              <w:autoSpaceDN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vAlign w:val="center"/>
          </w:tcPr>
          <w:p w14:paraId="0759CAA7" w14:textId="77777777" w:rsidR="006A239E" w:rsidRPr="003A440E" w:rsidRDefault="006A239E" w:rsidP="001723ED">
            <w:pPr>
              <w:widowControl w:val="0"/>
              <w:autoSpaceDE w:val="0"/>
              <w:autoSpaceDN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1134" w:type="dxa"/>
            <w:vAlign w:val="center"/>
          </w:tcPr>
          <w:p w14:paraId="1AC01CAC"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5E77DF61" w14:textId="77777777" w:rsidTr="002D577D">
        <w:trPr>
          <w:trHeight w:val="413"/>
        </w:trPr>
        <w:tc>
          <w:tcPr>
            <w:tcW w:w="2836" w:type="dxa"/>
            <w:vAlign w:val="center"/>
          </w:tcPr>
          <w:p w14:paraId="67F9DC28"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Linia Kubitza-2  Tunel szokowy HSK-V</w:t>
            </w:r>
          </w:p>
        </w:tc>
        <w:tc>
          <w:tcPr>
            <w:tcW w:w="1134" w:type="dxa"/>
            <w:vAlign w:val="center"/>
          </w:tcPr>
          <w:p w14:paraId="777FE1BD"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E-K2/9</w:t>
            </w:r>
          </w:p>
        </w:tc>
        <w:tc>
          <w:tcPr>
            <w:tcW w:w="1559" w:type="dxa"/>
            <w:vAlign w:val="center"/>
          </w:tcPr>
          <w:p w14:paraId="00040F7E"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Calibri" w:cs="Arial"/>
                <w:sz w:val="20"/>
                <w:szCs w:val="20"/>
              </w:rPr>
              <w:t>LZO</w:t>
            </w:r>
          </w:p>
        </w:tc>
        <w:tc>
          <w:tcPr>
            <w:tcW w:w="992" w:type="dxa"/>
            <w:vAlign w:val="center"/>
          </w:tcPr>
          <w:p w14:paraId="36D303C1"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vAlign w:val="center"/>
          </w:tcPr>
          <w:p w14:paraId="5843D8AF"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vAlign w:val="center"/>
          </w:tcPr>
          <w:p w14:paraId="3DDC838C" w14:textId="77777777" w:rsidR="006A239E" w:rsidRPr="003A440E" w:rsidRDefault="006A239E" w:rsidP="001723ED">
            <w:pPr>
              <w:widowControl w:val="0"/>
              <w:autoSpaceDE w:val="0"/>
              <w:autoSpaceDN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vAlign w:val="center"/>
          </w:tcPr>
          <w:p w14:paraId="4FAF60C2" w14:textId="77777777" w:rsidR="006A239E" w:rsidRPr="003A440E" w:rsidRDefault="006A239E" w:rsidP="001723ED">
            <w:pPr>
              <w:widowControl w:val="0"/>
              <w:autoSpaceDE w:val="0"/>
              <w:autoSpaceDN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1134" w:type="dxa"/>
            <w:vAlign w:val="center"/>
          </w:tcPr>
          <w:p w14:paraId="161FD69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50319CE6" w14:textId="77777777" w:rsidTr="002D577D">
        <w:trPr>
          <w:trHeight w:val="976"/>
        </w:trPr>
        <w:tc>
          <w:tcPr>
            <w:tcW w:w="2836" w:type="dxa"/>
            <w:vAlign w:val="center"/>
          </w:tcPr>
          <w:p w14:paraId="37C1707E"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Linia Kubitza-3  Wentylacja kabiny lakierniczej (strefa kabiny nr 2)</w:t>
            </w:r>
          </w:p>
        </w:tc>
        <w:tc>
          <w:tcPr>
            <w:tcW w:w="1134" w:type="dxa"/>
            <w:vAlign w:val="center"/>
          </w:tcPr>
          <w:p w14:paraId="13056CF7"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E-K3/1</w:t>
            </w:r>
          </w:p>
        </w:tc>
        <w:tc>
          <w:tcPr>
            <w:tcW w:w="1559" w:type="dxa"/>
            <w:vAlign w:val="center"/>
          </w:tcPr>
          <w:p w14:paraId="5231F561"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992" w:type="dxa"/>
            <w:vAlign w:val="center"/>
          </w:tcPr>
          <w:p w14:paraId="619F662C"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Calibri" w:cs="Arial"/>
                <w:sz w:val="20"/>
                <w:szCs w:val="20"/>
              </w:rPr>
              <w:t>75/50</w:t>
            </w:r>
            <w:r w:rsidRPr="003A440E">
              <w:rPr>
                <w:rFonts w:eastAsia="Calibri" w:cs="Arial"/>
                <w:sz w:val="20"/>
                <w:szCs w:val="20"/>
                <w:vertAlign w:val="superscript"/>
              </w:rPr>
              <w:t>5)</w:t>
            </w:r>
          </w:p>
        </w:tc>
        <w:tc>
          <w:tcPr>
            <w:tcW w:w="709" w:type="dxa"/>
            <w:vAlign w:val="center"/>
          </w:tcPr>
          <w:p w14:paraId="3B1FA151" w14:textId="77777777" w:rsidR="006A239E" w:rsidRPr="003A440E" w:rsidRDefault="006A239E" w:rsidP="001723ED">
            <w:pPr>
              <w:widowControl w:val="0"/>
              <w:autoSpaceDE w:val="0"/>
              <w:autoSpaceDN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vAlign w:val="center"/>
          </w:tcPr>
          <w:p w14:paraId="477C7984"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vAlign w:val="center"/>
          </w:tcPr>
          <w:p w14:paraId="0D4E95AC"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1134" w:type="dxa"/>
            <w:vAlign w:val="center"/>
          </w:tcPr>
          <w:p w14:paraId="1AD09D5C"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6A2BBED6" w14:textId="77777777" w:rsidTr="002D577D">
        <w:trPr>
          <w:trHeight w:val="164"/>
        </w:trPr>
        <w:tc>
          <w:tcPr>
            <w:tcW w:w="2836" w:type="dxa"/>
            <w:vAlign w:val="center"/>
          </w:tcPr>
          <w:p w14:paraId="1A5D1287"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Linia Kubitza-3  Wentylacja kabiny lakierniczej (strefa kabiny nr 1)</w:t>
            </w:r>
          </w:p>
        </w:tc>
        <w:tc>
          <w:tcPr>
            <w:tcW w:w="1134" w:type="dxa"/>
            <w:vAlign w:val="center"/>
          </w:tcPr>
          <w:p w14:paraId="7F9C78E4"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E-K3/2</w:t>
            </w:r>
          </w:p>
        </w:tc>
        <w:tc>
          <w:tcPr>
            <w:tcW w:w="1559" w:type="dxa"/>
            <w:vAlign w:val="center"/>
          </w:tcPr>
          <w:p w14:paraId="30D6B758"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992" w:type="dxa"/>
            <w:vAlign w:val="center"/>
          </w:tcPr>
          <w:p w14:paraId="38446FD4"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Calibri" w:cs="Arial"/>
                <w:sz w:val="20"/>
                <w:szCs w:val="20"/>
              </w:rPr>
              <w:t>75/50</w:t>
            </w:r>
            <w:r w:rsidRPr="003A440E">
              <w:rPr>
                <w:rFonts w:eastAsia="Calibri" w:cs="Arial"/>
                <w:sz w:val="20"/>
                <w:szCs w:val="20"/>
                <w:vertAlign w:val="superscript"/>
              </w:rPr>
              <w:t>5)</w:t>
            </w:r>
          </w:p>
        </w:tc>
        <w:tc>
          <w:tcPr>
            <w:tcW w:w="709" w:type="dxa"/>
            <w:vAlign w:val="center"/>
          </w:tcPr>
          <w:p w14:paraId="3482EF1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vAlign w:val="center"/>
          </w:tcPr>
          <w:p w14:paraId="1E1AD50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vAlign w:val="center"/>
          </w:tcPr>
          <w:p w14:paraId="066AD2DF"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1134" w:type="dxa"/>
            <w:vAlign w:val="center"/>
          </w:tcPr>
          <w:p w14:paraId="4B287560"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2F5306FD" w14:textId="77777777" w:rsidTr="002D577D">
        <w:trPr>
          <w:trHeight w:val="477"/>
        </w:trPr>
        <w:tc>
          <w:tcPr>
            <w:tcW w:w="2836" w:type="dxa"/>
            <w:vAlign w:val="center"/>
          </w:tcPr>
          <w:p w14:paraId="2B450537"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Linia Kubitza-3  Odciąg stanowiskowy tunelu wulkanizacji na odcinku</w:t>
            </w:r>
          </w:p>
          <w:p w14:paraId="11E5D0EC"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 xml:space="preserve"> Tunel szokowy lakiernia   </w:t>
            </w:r>
          </w:p>
        </w:tc>
        <w:tc>
          <w:tcPr>
            <w:tcW w:w="1134" w:type="dxa"/>
            <w:vAlign w:val="center"/>
          </w:tcPr>
          <w:p w14:paraId="388C9B37"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E-K3/3</w:t>
            </w:r>
          </w:p>
        </w:tc>
        <w:tc>
          <w:tcPr>
            <w:tcW w:w="1559" w:type="dxa"/>
            <w:vAlign w:val="center"/>
          </w:tcPr>
          <w:p w14:paraId="052B70A4"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992" w:type="dxa"/>
            <w:vAlign w:val="center"/>
          </w:tcPr>
          <w:p w14:paraId="6E8CE704"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vAlign w:val="center"/>
          </w:tcPr>
          <w:p w14:paraId="2E87816F"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vAlign w:val="center"/>
          </w:tcPr>
          <w:p w14:paraId="1F7D5844"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vAlign w:val="center"/>
          </w:tcPr>
          <w:p w14:paraId="26AFF37C"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1134" w:type="dxa"/>
            <w:vAlign w:val="center"/>
          </w:tcPr>
          <w:p w14:paraId="471C9A2A"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1A4E6678" w14:textId="77777777" w:rsidTr="002D577D">
        <w:trPr>
          <w:trHeight w:val="932"/>
        </w:trPr>
        <w:tc>
          <w:tcPr>
            <w:tcW w:w="2836" w:type="dxa"/>
            <w:vAlign w:val="center"/>
          </w:tcPr>
          <w:p w14:paraId="1F3FE790"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sz w:val="20"/>
                <w:szCs w:val="20"/>
                <w:lang w:eastAsia="pl-PL"/>
              </w:rPr>
              <w:t xml:space="preserve">Linia Kubitza-3  2  Tunel sieciujący HLK </w:t>
            </w:r>
            <w:r w:rsidRPr="003A440E">
              <w:rPr>
                <w:rFonts w:eastAsia="Sylfaen" w:cs="Arial"/>
                <w:bCs/>
                <w:sz w:val="20"/>
                <w:szCs w:val="20"/>
                <w:shd w:val="clear" w:color="auto" w:fill="FFFFFF"/>
                <w:lang w:eastAsia="pl-PL" w:bidi="pl-PL"/>
              </w:rPr>
              <w:t>(dopalacz „ABC”)</w:t>
            </w:r>
          </w:p>
        </w:tc>
        <w:tc>
          <w:tcPr>
            <w:tcW w:w="1134" w:type="dxa"/>
            <w:vAlign w:val="center"/>
          </w:tcPr>
          <w:p w14:paraId="71A33602"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E-K3/4</w:t>
            </w:r>
          </w:p>
        </w:tc>
        <w:tc>
          <w:tcPr>
            <w:tcW w:w="1559" w:type="dxa"/>
            <w:vAlign w:val="center"/>
          </w:tcPr>
          <w:p w14:paraId="1D5BDB7F"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992" w:type="dxa"/>
            <w:vAlign w:val="center"/>
          </w:tcPr>
          <w:p w14:paraId="680058D9"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vAlign w:val="center"/>
          </w:tcPr>
          <w:p w14:paraId="705D6222"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vAlign w:val="center"/>
          </w:tcPr>
          <w:p w14:paraId="498AA25E"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vAlign w:val="center"/>
          </w:tcPr>
          <w:p w14:paraId="6683DF44"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1134" w:type="dxa"/>
            <w:vAlign w:val="center"/>
          </w:tcPr>
          <w:p w14:paraId="6C191BDA"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2413A184" w14:textId="77777777" w:rsidTr="002D577D">
        <w:trPr>
          <w:trHeight w:val="477"/>
        </w:trPr>
        <w:tc>
          <w:tcPr>
            <w:tcW w:w="2836" w:type="dxa"/>
            <w:vAlign w:val="center"/>
          </w:tcPr>
          <w:p w14:paraId="4CBDCF34"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Linia Kubitza-3  Odciąg stanowiskowy tunelu wulkanizacji na odcinku</w:t>
            </w:r>
          </w:p>
          <w:p w14:paraId="28C2CDEA"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 xml:space="preserve"> Lakiernia -wanna </w:t>
            </w:r>
            <w:proofErr w:type="spellStart"/>
            <w:r w:rsidRPr="003A440E">
              <w:rPr>
                <w:rFonts w:eastAsia="Times New Roman" w:cs="Arial"/>
                <w:sz w:val="20"/>
                <w:szCs w:val="20"/>
                <w:lang w:eastAsia="pl-PL"/>
              </w:rPr>
              <w:t>chłodz</w:t>
            </w:r>
            <w:proofErr w:type="spellEnd"/>
            <w:r w:rsidRPr="003A440E">
              <w:rPr>
                <w:rFonts w:eastAsia="Times New Roman" w:cs="Arial"/>
                <w:sz w:val="20"/>
                <w:szCs w:val="20"/>
                <w:lang w:eastAsia="pl-PL"/>
              </w:rPr>
              <w:t>.</w:t>
            </w:r>
          </w:p>
        </w:tc>
        <w:tc>
          <w:tcPr>
            <w:tcW w:w="1134" w:type="dxa"/>
            <w:vAlign w:val="center"/>
          </w:tcPr>
          <w:p w14:paraId="5462638C"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E-K3/5</w:t>
            </w:r>
          </w:p>
        </w:tc>
        <w:tc>
          <w:tcPr>
            <w:tcW w:w="1559" w:type="dxa"/>
            <w:vAlign w:val="center"/>
          </w:tcPr>
          <w:p w14:paraId="5D91CE0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992" w:type="dxa"/>
            <w:vAlign w:val="center"/>
          </w:tcPr>
          <w:p w14:paraId="3D997FB1"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vAlign w:val="center"/>
          </w:tcPr>
          <w:p w14:paraId="44C47607"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vAlign w:val="center"/>
          </w:tcPr>
          <w:p w14:paraId="3FF0C462"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vAlign w:val="center"/>
          </w:tcPr>
          <w:p w14:paraId="12AAB547"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1134" w:type="dxa"/>
            <w:vAlign w:val="center"/>
          </w:tcPr>
          <w:p w14:paraId="39F917D2"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43287BE2" w14:textId="77777777" w:rsidTr="002D577D">
        <w:trPr>
          <w:trHeight w:val="749"/>
        </w:trPr>
        <w:tc>
          <w:tcPr>
            <w:tcW w:w="2836" w:type="dxa"/>
            <w:vAlign w:val="center"/>
          </w:tcPr>
          <w:p w14:paraId="202810B5"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sz w:val="20"/>
                <w:szCs w:val="20"/>
                <w:lang w:eastAsia="pl-PL"/>
              </w:rPr>
              <w:t>Linia Kubitza-3  2  Tunel sieciujący HLK</w:t>
            </w:r>
            <w:r w:rsidRPr="003A440E">
              <w:rPr>
                <w:rFonts w:eastAsia="Sylfaen" w:cs="Arial"/>
                <w:bCs/>
                <w:sz w:val="20"/>
                <w:szCs w:val="20"/>
                <w:shd w:val="clear" w:color="auto" w:fill="FFFFFF"/>
                <w:lang w:eastAsia="pl-PL" w:bidi="pl-PL"/>
              </w:rPr>
              <w:t>(</w:t>
            </w:r>
            <w:proofErr w:type="spellStart"/>
            <w:r w:rsidRPr="003A440E">
              <w:rPr>
                <w:rFonts w:eastAsia="Sylfaen" w:cs="Arial"/>
                <w:bCs/>
                <w:sz w:val="20"/>
                <w:szCs w:val="20"/>
                <w:shd w:val="clear" w:color="auto" w:fill="FFFFFF"/>
                <w:lang w:eastAsia="pl-PL" w:bidi="pl-PL"/>
              </w:rPr>
              <w:t>dop</w:t>
            </w:r>
            <w:proofErr w:type="spellEnd"/>
            <w:r w:rsidRPr="003A440E">
              <w:rPr>
                <w:rFonts w:eastAsia="Sylfaen" w:cs="Arial"/>
                <w:bCs/>
                <w:sz w:val="20"/>
                <w:szCs w:val="20"/>
                <w:shd w:val="clear" w:color="auto" w:fill="FFFFFF"/>
                <w:lang w:eastAsia="pl-PL" w:bidi="pl-PL"/>
              </w:rPr>
              <w:t>. „ABC”)</w:t>
            </w:r>
          </w:p>
        </w:tc>
        <w:tc>
          <w:tcPr>
            <w:tcW w:w="1134" w:type="dxa"/>
            <w:vAlign w:val="center"/>
          </w:tcPr>
          <w:p w14:paraId="3C15BBBB"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E-K3/6</w:t>
            </w:r>
          </w:p>
        </w:tc>
        <w:tc>
          <w:tcPr>
            <w:tcW w:w="1559" w:type="dxa"/>
            <w:vAlign w:val="center"/>
          </w:tcPr>
          <w:p w14:paraId="28CFD5D1"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992" w:type="dxa"/>
            <w:vAlign w:val="center"/>
          </w:tcPr>
          <w:p w14:paraId="484A8772"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vAlign w:val="center"/>
          </w:tcPr>
          <w:p w14:paraId="6E3AF60E"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vAlign w:val="center"/>
          </w:tcPr>
          <w:p w14:paraId="66FE6886"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vAlign w:val="center"/>
          </w:tcPr>
          <w:p w14:paraId="48FCDD2E"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1134" w:type="dxa"/>
            <w:vAlign w:val="center"/>
          </w:tcPr>
          <w:p w14:paraId="27BE1B42"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69DCC781" w14:textId="77777777" w:rsidTr="002D577D">
        <w:trPr>
          <w:trHeight w:val="1099"/>
        </w:trPr>
        <w:tc>
          <w:tcPr>
            <w:tcW w:w="2836" w:type="dxa"/>
            <w:vAlign w:val="center"/>
          </w:tcPr>
          <w:p w14:paraId="03255CD4"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 xml:space="preserve">Linia Kubitza-3  Odciąg stanowiskowy z urządzenia do </w:t>
            </w:r>
            <w:proofErr w:type="spellStart"/>
            <w:r w:rsidRPr="003A440E">
              <w:rPr>
                <w:rFonts w:eastAsia="Times New Roman" w:cs="Arial"/>
                <w:sz w:val="20"/>
                <w:szCs w:val="20"/>
                <w:lang w:eastAsia="pl-PL"/>
              </w:rPr>
              <w:t>plazmowania</w:t>
            </w:r>
            <w:proofErr w:type="spellEnd"/>
            <w:r w:rsidRPr="003A440E">
              <w:rPr>
                <w:rFonts w:eastAsia="Times New Roman" w:cs="Arial"/>
                <w:sz w:val="20"/>
                <w:szCs w:val="20"/>
                <w:lang w:eastAsia="pl-PL"/>
              </w:rPr>
              <w:t xml:space="preserve"> oraz wanny chłodzącej przed lakiernią</w:t>
            </w:r>
          </w:p>
        </w:tc>
        <w:tc>
          <w:tcPr>
            <w:tcW w:w="1134" w:type="dxa"/>
            <w:vAlign w:val="center"/>
          </w:tcPr>
          <w:p w14:paraId="4B66EEAE"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E-K3/7</w:t>
            </w:r>
          </w:p>
        </w:tc>
        <w:tc>
          <w:tcPr>
            <w:tcW w:w="1559" w:type="dxa"/>
            <w:vAlign w:val="center"/>
          </w:tcPr>
          <w:p w14:paraId="46DF75DC"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992" w:type="dxa"/>
            <w:vAlign w:val="center"/>
          </w:tcPr>
          <w:p w14:paraId="05B951F1"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vAlign w:val="center"/>
          </w:tcPr>
          <w:p w14:paraId="318935EF"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vAlign w:val="center"/>
          </w:tcPr>
          <w:p w14:paraId="77E6F22E"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vAlign w:val="center"/>
          </w:tcPr>
          <w:p w14:paraId="71E5BF2D"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1134" w:type="dxa"/>
            <w:vAlign w:val="center"/>
          </w:tcPr>
          <w:p w14:paraId="15E413EA"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79905CFD" w14:textId="77777777" w:rsidTr="002D577D">
        <w:trPr>
          <w:trHeight w:val="477"/>
        </w:trPr>
        <w:tc>
          <w:tcPr>
            <w:tcW w:w="2836" w:type="dxa"/>
            <w:vAlign w:val="center"/>
          </w:tcPr>
          <w:p w14:paraId="55DE955A"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Linia Kubitza-3  Tunel mikrofalowy UHF-HLK</w:t>
            </w:r>
          </w:p>
          <w:p w14:paraId="57147057"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Sylfaen" w:cs="Arial"/>
                <w:bCs/>
                <w:sz w:val="20"/>
                <w:szCs w:val="20"/>
                <w:shd w:val="clear" w:color="auto" w:fill="FFFFFF"/>
                <w:lang w:eastAsia="pl-PL" w:bidi="pl-PL"/>
              </w:rPr>
              <w:t>(dopalacz „ABC”)</w:t>
            </w:r>
          </w:p>
        </w:tc>
        <w:tc>
          <w:tcPr>
            <w:tcW w:w="1134" w:type="dxa"/>
            <w:vAlign w:val="center"/>
          </w:tcPr>
          <w:p w14:paraId="4626A0DB"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E-K3/8</w:t>
            </w:r>
          </w:p>
        </w:tc>
        <w:tc>
          <w:tcPr>
            <w:tcW w:w="1559" w:type="dxa"/>
            <w:vAlign w:val="center"/>
          </w:tcPr>
          <w:p w14:paraId="52F5D6F0"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992" w:type="dxa"/>
            <w:vAlign w:val="center"/>
          </w:tcPr>
          <w:p w14:paraId="3C4385D0"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vAlign w:val="center"/>
          </w:tcPr>
          <w:p w14:paraId="05714120"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vAlign w:val="center"/>
          </w:tcPr>
          <w:p w14:paraId="64DC23D1"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vAlign w:val="center"/>
          </w:tcPr>
          <w:p w14:paraId="6C56F5CB"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1134" w:type="dxa"/>
            <w:vAlign w:val="center"/>
          </w:tcPr>
          <w:p w14:paraId="5F206A06"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2AEF6E1D" w14:textId="77777777" w:rsidTr="002D577D">
        <w:trPr>
          <w:trHeight w:val="590"/>
        </w:trPr>
        <w:tc>
          <w:tcPr>
            <w:tcW w:w="2836" w:type="dxa"/>
            <w:vAlign w:val="center"/>
          </w:tcPr>
          <w:p w14:paraId="324C5CEF"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Linia Kubitza-3  Tunel szokowy HSK-V</w:t>
            </w:r>
          </w:p>
        </w:tc>
        <w:tc>
          <w:tcPr>
            <w:tcW w:w="1134" w:type="dxa"/>
            <w:vAlign w:val="center"/>
          </w:tcPr>
          <w:p w14:paraId="3695FC97"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E-K3/9</w:t>
            </w:r>
          </w:p>
        </w:tc>
        <w:tc>
          <w:tcPr>
            <w:tcW w:w="1559" w:type="dxa"/>
            <w:vAlign w:val="center"/>
          </w:tcPr>
          <w:p w14:paraId="3307F670"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992" w:type="dxa"/>
            <w:vAlign w:val="center"/>
          </w:tcPr>
          <w:p w14:paraId="5385E866"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vAlign w:val="center"/>
          </w:tcPr>
          <w:p w14:paraId="5331765B"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vAlign w:val="center"/>
          </w:tcPr>
          <w:p w14:paraId="2B967114"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vAlign w:val="center"/>
          </w:tcPr>
          <w:p w14:paraId="457CD4F2"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1134" w:type="dxa"/>
            <w:vAlign w:val="center"/>
          </w:tcPr>
          <w:p w14:paraId="61022918"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2FD04878" w14:textId="77777777" w:rsidTr="002D577D">
        <w:trPr>
          <w:trHeight w:val="477"/>
        </w:trPr>
        <w:tc>
          <w:tcPr>
            <w:tcW w:w="2836" w:type="dxa"/>
            <w:vAlign w:val="center"/>
          </w:tcPr>
          <w:p w14:paraId="3E6013B2"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 xml:space="preserve">MAGAZYN Z3- wentylator wyciągowy nr 1 Lakiernia </w:t>
            </w:r>
            <w:proofErr w:type="spellStart"/>
            <w:r w:rsidRPr="003A440E">
              <w:rPr>
                <w:rFonts w:eastAsia="Times New Roman" w:cs="Arial"/>
                <w:sz w:val="20"/>
                <w:szCs w:val="20"/>
                <w:lang w:eastAsia="pl-PL"/>
              </w:rPr>
              <w:t>Draftex</w:t>
            </w:r>
            <w:proofErr w:type="spellEnd"/>
          </w:p>
        </w:tc>
        <w:tc>
          <w:tcPr>
            <w:tcW w:w="1134" w:type="dxa"/>
            <w:vAlign w:val="center"/>
          </w:tcPr>
          <w:p w14:paraId="06E0603F"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E-DX/1</w:t>
            </w:r>
          </w:p>
        </w:tc>
        <w:tc>
          <w:tcPr>
            <w:tcW w:w="1559" w:type="dxa"/>
            <w:vAlign w:val="center"/>
          </w:tcPr>
          <w:p w14:paraId="68D8F66C"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992" w:type="dxa"/>
            <w:vAlign w:val="center"/>
          </w:tcPr>
          <w:p w14:paraId="66728D82"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75/50</w:t>
            </w:r>
            <w:r w:rsidRPr="003A440E">
              <w:rPr>
                <w:rFonts w:eastAsia="Calibri" w:cs="Arial"/>
                <w:sz w:val="20"/>
                <w:szCs w:val="20"/>
                <w:vertAlign w:val="superscript"/>
              </w:rPr>
              <w:t>5</w:t>
            </w:r>
          </w:p>
        </w:tc>
        <w:tc>
          <w:tcPr>
            <w:tcW w:w="709" w:type="dxa"/>
            <w:vAlign w:val="center"/>
          </w:tcPr>
          <w:p w14:paraId="53ABB33B"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vAlign w:val="center"/>
          </w:tcPr>
          <w:p w14:paraId="7D07B3B3"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vAlign w:val="center"/>
          </w:tcPr>
          <w:p w14:paraId="2B85CEFE"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1134" w:type="dxa"/>
            <w:vAlign w:val="center"/>
          </w:tcPr>
          <w:p w14:paraId="4762AE94"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57C8424B" w14:textId="77777777" w:rsidTr="002D577D">
        <w:trPr>
          <w:trHeight w:val="477"/>
        </w:trPr>
        <w:tc>
          <w:tcPr>
            <w:tcW w:w="2836" w:type="dxa"/>
            <w:vAlign w:val="center"/>
          </w:tcPr>
          <w:p w14:paraId="6479023A"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 xml:space="preserve">MAGAZYN Z3- wentylator wyciągowy nr 2 Lakiernia </w:t>
            </w:r>
            <w:proofErr w:type="spellStart"/>
            <w:r w:rsidRPr="003A440E">
              <w:rPr>
                <w:rFonts w:eastAsia="Times New Roman" w:cs="Arial"/>
                <w:sz w:val="20"/>
                <w:szCs w:val="20"/>
                <w:lang w:eastAsia="pl-PL"/>
              </w:rPr>
              <w:t>Draftex</w:t>
            </w:r>
            <w:proofErr w:type="spellEnd"/>
          </w:p>
        </w:tc>
        <w:tc>
          <w:tcPr>
            <w:tcW w:w="1134" w:type="dxa"/>
            <w:vAlign w:val="center"/>
          </w:tcPr>
          <w:p w14:paraId="115754B9"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E-DX/2</w:t>
            </w:r>
          </w:p>
        </w:tc>
        <w:tc>
          <w:tcPr>
            <w:tcW w:w="1559" w:type="dxa"/>
            <w:vAlign w:val="center"/>
          </w:tcPr>
          <w:p w14:paraId="5E59F507"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992" w:type="dxa"/>
            <w:vAlign w:val="center"/>
          </w:tcPr>
          <w:p w14:paraId="3C19F3BF"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75/50</w:t>
            </w:r>
            <w:r w:rsidRPr="003A440E">
              <w:rPr>
                <w:rFonts w:eastAsia="Calibri" w:cs="Arial"/>
                <w:sz w:val="20"/>
                <w:szCs w:val="20"/>
                <w:vertAlign w:val="superscript"/>
              </w:rPr>
              <w:t>5</w:t>
            </w:r>
          </w:p>
        </w:tc>
        <w:tc>
          <w:tcPr>
            <w:tcW w:w="709" w:type="dxa"/>
            <w:vAlign w:val="center"/>
          </w:tcPr>
          <w:p w14:paraId="4AA8B6EF"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vAlign w:val="center"/>
          </w:tcPr>
          <w:p w14:paraId="457ED2C7"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vAlign w:val="center"/>
          </w:tcPr>
          <w:p w14:paraId="2D6901F9"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1134" w:type="dxa"/>
            <w:vAlign w:val="center"/>
          </w:tcPr>
          <w:p w14:paraId="307D7397"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5C0C82C0" w14:textId="77777777" w:rsidTr="002D577D">
        <w:trPr>
          <w:trHeight w:val="477"/>
        </w:trPr>
        <w:tc>
          <w:tcPr>
            <w:tcW w:w="2836" w:type="dxa"/>
            <w:vAlign w:val="center"/>
          </w:tcPr>
          <w:p w14:paraId="38A41A4D"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MAGAZYN Z3- Odprowadzenie spalin gazowych z palnika</w:t>
            </w:r>
          </w:p>
        </w:tc>
        <w:tc>
          <w:tcPr>
            <w:tcW w:w="1134" w:type="dxa"/>
            <w:vAlign w:val="center"/>
          </w:tcPr>
          <w:p w14:paraId="0A91DAC3"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E-DX/3</w:t>
            </w:r>
          </w:p>
        </w:tc>
        <w:tc>
          <w:tcPr>
            <w:tcW w:w="1559" w:type="dxa"/>
            <w:vAlign w:val="center"/>
          </w:tcPr>
          <w:p w14:paraId="188215B4"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pył ogółem</w:t>
            </w:r>
          </w:p>
          <w:p w14:paraId="518749F8"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pył PM 10</w:t>
            </w:r>
          </w:p>
          <w:p w14:paraId="4E2D960B"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dwutlenek siarki</w:t>
            </w:r>
          </w:p>
          <w:p w14:paraId="45E213DD"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dwutlenek azotu</w:t>
            </w:r>
          </w:p>
          <w:p w14:paraId="0D20E66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tlenek węgla</w:t>
            </w:r>
          </w:p>
        </w:tc>
        <w:tc>
          <w:tcPr>
            <w:tcW w:w="992" w:type="dxa"/>
            <w:vAlign w:val="center"/>
          </w:tcPr>
          <w:p w14:paraId="423373C1"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vAlign w:val="center"/>
          </w:tcPr>
          <w:p w14:paraId="4AEC7C6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vAlign w:val="center"/>
          </w:tcPr>
          <w:p w14:paraId="6D6CFAE4"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vAlign w:val="center"/>
          </w:tcPr>
          <w:p w14:paraId="08E1F29E"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1134" w:type="dxa"/>
          </w:tcPr>
          <w:p w14:paraId="5F255F8E"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0,00001</w:t>
            </w:r>
          </w:p>
          <w:p w14:paraId="37CFA15B"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0,00001</w:t>
            </w:r>
          </w:p>
          <w:p w14:paraId="336DE093"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0,00059</w:t>
            </w:r>
          </w:p>
          <w:p w14:paraId="194D29F1"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p>
          <w:p w14:paraId="404EC16A"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0,02258</w:t>
            </w:r>
          </w:p>
          <w:p w14:paraId="285EE88F"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0,00446</w:t>
            </w:r>
          </w:p>
        </w:tc>
      </w:tr>
      <w:tr w:rsidR="006A239E" w:rsidRPr="003A440E" w14:paraId="35697F97" w14:textId="77777777" w:rsidTr="002D577D">
        <w:trPr>
          <w:trHeight w:val="477"/>
        </w:trPr>
        <w:tc>
          <w:tcPr>
            <w:tcW w:w="2836" w:type="dxa"/>
            <w:vAlign w:val="center"/>
          </w:tcPr>
          <w:p w14:paraId="6700E08E"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MAGAZYN Z3- Odprowadzenie powietrza z kabiny suszącej</w:t>
            </w:r>
          </w:p>
        </w:tc>
        <w:tc>
          <w:tcPr>
            <w:tcW w:w="1134" w:type="dxa"/>
            <w:vAlign w:val="center"/>
          </w:tcPr>
          <w:p w14:paraId="27B39B80"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E-DX/4</w:t>
            </w:r>
          </w:p>
        </w:tc>
        <w:tc>
          <w:tcPr>
            <w:tcW w:w="1559" w:type="dxa"/>
            <w:vAlign w:val="center"/>
          </w:tcPr>
          <w:p w14:paraId="30615744"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992" w:type="dxa"/>
            <w:vAlign w:val="center"/>
          </w:tcPr>
          <w:p w14:paraId="215D9669"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75/50</w:t>
            </w:r>
            <w:r w:rsidRPr="003A440E">
              <w:rPr>
                <w:rFonts w:eastAsia="Calibri" w:cs="Arial"/>
                <w:sz w:val="20"/>
                <w:szCs w:val="20"/>
                <w:vertAlign w:val="superscript"/>
              </w:rPr>
              <w:t>5)</w:t>
            </w:r>
          </w:p>
        </w:tc>
        <w:tc>
          <w:tcPr>
            <w:tcW w:w="709" w:type="dxa"/>
            <w:vAlign w:val="center"/>
          </w:tcPr>
          <w:p w14:paraId="1E5FF14B"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vAlign w:val="center"/>
          </w:tcPr>
          <w:p w14:paraId="61B89818"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vAlign w:val="center"/>
          </w:tcPr>
          <w:p w14:paraId="01AFC65C"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1134" w:type="dxa"/>
            <w:vAlign w:val="center"/>
          </w:tcPr>
          <w:p w14:paraId="4F5971A4"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Calibri" w:cs="Arial"/>
                <w:sz w:val="20"/>
                <w:szCs w:val="20"/>
              </w:rPr>
              <w:t>-</w:t>
            </w:r>
          </w:p>
        </w:tc>
      </w:tr>
      <w:tr w:rsidR="006A239E" w:rsidRPr="003A440E" w14:paraId="316BB3E2" w14:textId="77777777" w:rsidTr="002D577D">
        <w:trPr>
          <w:trHeight w:val="488"/>
        </w:trPr>
        <w:tc>
          <w:tcPr>
            <w:tcW w:w="2836" w:type="dxa"/>
            <w:vAlign w:val="center"/>
          </w:tcPr>
          <w:p w14:paraId="2B509AA0"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Tunel szokowy HSK-V</w:t>
            </w:r>
          </w:p>
        </w:tc>
        <w:tc>
          <w:tcPr>
            <w:tcW w:w="1134" w:type="dxa"/>
            <w:vAlign w:val="center"/>
          </w:tcPr>
          <w:p w14:paraId="4E48ACA3"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E-K4/1</w:t>
            </w:r>
          </w:p>
        </w:tc>
        <w:tc>
          <w:tcPr>
            <w:tcW w:w="1559" w:type="dxa"/>
            <w:vAlign w:val="center"/>
          </w:tcPr>
          <w:p w14:paraId="5513D21D"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992" w:type="dxa"/>
            <w:vAlign w:val="center"/>
          </w:tcPr>
          <w:p w14:paraId="747087C3"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vAlign w:val="center"/>
          </w:tcPr>
          <w:p w14:paraId="1C152CE4"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vAlign w:val="center"/>
          </w:tcPr>
          <w:p w14:paraId="7367F3C7"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vAlign w:val="center"/>
          </w:tcPr>
          <w:p w14:paraId="76000809"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1134" w:type="dxa"/>
            <w:vAlign w:val="center"/>
          </w:tcPr>
          <w:p w14:paraId="7A412D17" w14:textId="77777777" w:rsidR="006A239E" w:rsidRPr="003A440E" w:rsidRDefault="006A239E" w:rsidP="001723ED">
            <w:pPr>
              <w:widowControl w:val="0"/>
              <w:adjustRightInd w:val="0"/>
              <w:spacing w:after="0" w:line="240" w:lineRule="auto"/>
              <w:textAlignment w:val="baseline"/>
              <w:rPr>
                <w:rFonts w:eastAsia="Calibri" w:cs="Arial"/>
                <w:sz w:val="20"/>
                <w:szCs w:val="20"/>
              </w:rPr>
            </w:pPr>
            <w:r w:rsidRPr="003A440E">
              <w:rPr>
                <w:rFonts w:eastAsia="Calibri" w:cs="Arial"/>
                <w:sz w:val="20"/>
                <w:szCs w:val="20"/>
              </w:rPr>
              <w:t>-</w:t>
            </w:r>
          </w:p>
        </w:tc>
      </w:tr>
      <w:tr w:rsidR="006A239E" w:rsidRPr="003A440E" w14:paraId="670F2111" w14:textId="77777777" w:rsidTr="002D577D">
        <w:trPr>
          <w:trHeight w:val="477"/>
        </w:trPr>
        <w:tc>
          <w:tcPr>
            <w:tcW w:w="2836" w:type="dxa"/>
            <w:vAlign w:val="center"/>
          </w:tcPr>
          <w:p w14:paraId="0BE0A791"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Tunel mikrofalowy UHF-HLK – dopalacz</w:t>
            </w:r>
          </w:p>
        </w:tc>
        <w:tc>
          <w:tcPr>
            <w:tcW w:w="1134" w:type="dxa"/>
            <w:vAlign w:val="center"/>
          </w:tcPr>
          <w:p w14:paraId="44891D93"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E-K4/2</w:t>
            </w:r>
          </w:p>
        </w:tc>
        <w:tc>
          <w:tcPr>
            <w:tcW w:w="1559" w:type="dxa"/>
            <w:vAlign w:val="center"/>
          </w:tcPr>
          <w:p w14:paraId="5B40573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992" w:type="dxa"/>
            <w:vAlign w:val="center"/>
          </w:tcPr>
          <w:p w14:paraId="4E5E7F0B"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vAlign w:val="center"/>
          </w:tcPr>
          <w:p w14:paraId="1A3CAD54"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vAlign w:val="center"/>
          </w:tcPr>
          <w:p w14:paraId="24D22B4F"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vAlign w:val="center"/>
          </w:tcPr>
          <w:p w14:paraId="2DD44D97"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1134" w:type="dxa"/>
            <w:vAlign w:val="center"/>
          </w:tcPr>
          <w:p w14:paraId="44B1762B" w14:textId="77777777" w:rsidR="006A239E" w:rsidRPr="003A440E" w:rsidRDefault="006A239E" w:rsidP="001723ED">
            <w:pPr>
              <w:widowControl w:val="0"/>
              <w:adjustRightInd w:val="0"/>
              <w:spacing w:after="0" w:line="240" w:lineRule="auto"/>
              <w:textAlignment w:val="baseline"/>
              <w:rPr>
                <w:rFonts w:eastAsia="Calibri" w:cs="Arial"/>
                <w:sz w:val="20"/>
                <w:szCs w:val="20"/>
              </w:rPr>
            </w:pPr>
            <w:r w:rsidRPr="003A440E">
              <w:rPr>
                <w:rFonts w:eastAsia="Calibri" w:cs="Arial"/>
                <w:sz w:val="20"/>
                <w:szCs w:val="20"/>
              </w:rPr>
              <w:t>-</w:t>
            </w:r>
          </w:p>
        </w:tc>
      </w:tr>
      <w:tr w:rsidR="006A239E" w:rsidRPr="003A440E" w14:paraId="0179559F" w14:textId="77777777" w:rsidTr="002D577D">
        <w:trPr>
          <w:trHeight w:val="417"/>
        </w:trPr>
        <w:tc>
          <w:tcPr>
            <w:tcW w:w="2836" w:type="dxa"/>
            <w:vAlign w:val="center"/>
          </w:tcPr>
          <w:p w14:paraId="4A747406"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Tunel HAC – dopalacz</w:t>
            </w:r>
          </w:p>
        </w:tc>
        <w:tc>
          <w:tcPr>
            <w:tcW w:w="1134" w:type="dxa"/>
            <w:vAlign w:val="center"/>
          </w:tcPr>
          <w:p w14:paraId="7093E4C4"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E-K4/3</w:t>
            </w:r>
          </w:p>
        </w:tc>
        <w:tc>
          <w:tcPr>
            <w:tcW w:w="1559" w:type="dxa"/>
            <w:vAlign w:val="center"/>
          </w:tcPr>
          <w:p w14:paraId="74BC2431"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992" w:type="dxa"/>
            <w:vAlign w:val="center"/>
          </w:tcPr>
          <w:p w14:paraId="70C568B4"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vAlign w:val="center"/>
          </w:tcPr>
          <w:p w14:paraId="604EB9CC"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vAlign w:val="center"/>
          </w:tcPr>
          <w:p w14:paraId="473AC36A"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vAlign w:val="center"/>
          </w:tcPr>
          <w:p w14:paraId="3467A076"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1134" w:type="dxa"/>
            <w:vAlign w:val="center"/>
          </w:tcPr>
          <w:p w14:paraId="06839860" w14:textId="77777777" w:rsidR="006A239E" w:rsidRPr="003A440E" w:rsidRDefault="006A239E" w:rsidP="001723ED">
            <w:pPr>
              <w:widowControl w:val="0"/>
              <w:adjustRightInd w:val="0"/>
              <w:spacing w:after="0" w:line="240" w:lineRule="auto"/>
              <w:textAlignment w:val="baseline"/>
              <w:rPr>
                <w:rFonts w:eastAsia="Calibri" w:cs="Arial"/>
                <w:sz w:val="20"/>
                <w:szCs w:val="20"/>
              </w:rPr>
            </w:pPr>
            <w:r w:rsidRPr="003A440E">
              <w:rPr>
                <w:rFonts w:eastAsia="Calibri" w:cs="Arial"/>
                <w:sz w:val="20"/>
                <w:szCs w:val="20"/>
              </w:rPr>
              <w:t>-</w:t>
            </w:r>
          </w:p>
        </w:tc>
      </w:tr>
      <w:tr w:rsidR="006A239E" w:rsidRPr="003A440E" w14:paraId="3299ED64" w14:textId="77777777" w:rsidTr="002D577D">
        <w:trPr>
          <w:trHeight w:val="906"/>
        </w:trPr>
        <w:tc>
          <w:tcPr>
            <w:tcW w:w="2836" w:type="dxa"/>
            <w:vAlign w:val="center"/>
          </w:tcPr>
          <w:p w14:paraId="26D677D3"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Odciąg stanowiskowy tunelów wulkanizacji na odcinku tunel szokowy – lakiernia</w:t>
            </w:r>
          </w:p>
        </w:tc>
        <w:tc>
          <w:tcPr>
            <w:tcW w:w="1134" w:type="dxa"/>
            <w:vAlign w:val="center"/>
          </w:tcPr>
          <w:p w14:paraId="0CBFA2F0"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E-K4/4</w:t>
            </w:r>
          </w:p>
        </w:tc>
        <w:tc>
          <w:tcPr>
            <w:tcW w:w="1559" w:type="dxa"/>
            <w:vAlign w:val="center"/>
          </w:tcPr>
          <w:p w14:paraId="2EDA8287"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992" w:type="dxa"/>
            <w:vAlign w:val="center"/>
          </w:tcPr>
          <w:p w14:paraId="0FCE531E"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vAlign w:val="center"/>
          </w:tcPr>
          <w:p w14:paraId="79576E77"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vAlign w:val="center"/>
          </w:tcPr>
          <w:p w14:paraId="2A35B52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vAlign w:val="center"/>
          </w:tcPr>
          <w:p w14:paraId="69730981"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1134" w:type="dxa"/>
            <w:vAlign w:val="center"/>
          </w:tcPr>
          <w:p w14:paraId="7D409B7C" w14:textId="77777777" w:rsidR="006A239E" w:rsidRPr="003A440E" w:rsidRDefault="006A239E" w:rsidP="001723ED">
            <w:pPr>
              <w:widowControl w:val="0"/>
              <w:adjustRightInd w:val="0"/>
              <w:spacing w:after="0" w:line="240" w:lineRule="auto"/>
              <w:textAlignment w:val="baseline"/>
              <w:rPr>
                <w:rFonts w:eastAsia="Calibri" w:cs="Arial"/>
                <w:sz w:val="20"/>
                <w:szCs w:val="20"/>
              </w:rPr>
            </w:pPr>
            <w:r w:rsidRPr="003A440E">
              <w:rPr>
                <w:rFonts w:eastAsia="Calibri" w:cs="Arial"/>
                <w:sz w:val="20"/>
                <w:szCs w:val="20"/>
              </w:rPr>
              <w:t>-</w:t>
            </w:r>
          </w:p>
        </w:tc>
      </w:tr>
      <w:tr w:rsidR="006A239E" w:rsidRPr="003A440E" w14:paraId="30A51FBA" w14:textId="77777777" w:rsidTr="002D577D">
        <w:trPr>
          <w:trHeight w:val="876"/>
        </w:trPr>
        <w:tc>
          <w:tcPr>
            <w:tcW w:w="2836" w:type="dxa"/>
            <w:vAlign w:val="center"/>
          </w:tcPr>
          <w:p w14:paraId="5634ED38" w14:textId="69049485"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Odciąg stanowiskowy z</w:t>
            </w:r>
            <w:r w:rsidR="005A0EF8">
              <w:rPr>
                <w:rFonts w:eastAsia="Times New Roman" w:cs="Arial"/>
                <w:sz w:val="20"/>
                <w:szCs w:val="20"/>
                <w:lang w:eastAsia="pl-PL"/>
              </w:rPr>
              <w:t> </w:t>
            </w:r>
            <w:r w:rsidRPr="003A440E">
              <w:rPr>
                <w:rFonts w:eastAsia="Times New Roman" w:cs="Arial"/>
                <w:sz w:val="20"/>
                <w:szCs w:val="20"/>
                <w:lang w:eastAsia="pl-PL"/>
              </w:rPr>
              <w:t xml:space="preserve">urządzenia do </w:t>
            </w:r>
            <w:proofErr w:type="spellStart"/>
            <w:r w:rsidRPr="003A440E">
              <w:rPr>
                <w:rFonts w:eastAsia="Times New Roman" w:cs="Arial"/>
                <w:sz w:val="20"/>
                <w:szCs w:val="20"/>
                <w:lang w:eastAsia="pl-PL"/>
              </w:rPr>
              <w:t>plazmowania</w:t>
            </w:r>
            <w:proofErr w:type="spellEnd"/>
            <w:r w:rsidRPr="003A440E">
              <w:rPr>
                <w:rFonts w:eastAsia="Times New Roman" w:cs="Arial"/>
                <w:sz w:val="20"/>
                <w:szCs w:val="20"/>
                <w:lang w:eastAsia="pl-PL"/>
              </w:rPr>
              <w:t xml:space="preserve"> oraz wanny chłodzącej przed lakiernią</w:t>
            </w:r>
          </w:p>
        </w:tc>
        <w:tc>
          <w:tcPr>
            <w:tcW w:w="1134" w:type="dxa"/>
            <w:vAlign w:val="center"/>
          </w:tcPr>
          <w:p w14:paraId="477D59A8"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E-K4/5</w:t>
            </w:r>
          </w:p>
        </w:tc>
        <w:tc>
          <w:tcPr>
            <w:tcW w:w="1559" w:type="dxa"/>
            <w:vAlign w:val="center"/>
          </w:tcPr>
          <w:p w14:paraId="2EE5537B"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992" w:type="dxa"/>
            <w:vAlign w:val="center"/>
          </w:tcPr>
          <w:p w14:paraId="2EC05A2B"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vAlign w:val="center"/>
          </w:tcPr>
          <w:p w14:paraId="244FFE36"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vAlign w:val="center"/>
          </w:tcPr>
          <w:p w14:paraId="2BD8283F"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vAlign w:val="center"/>
          </w:tcPr>
          <w:p w14:paraId="1E8CCF6E"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1134" w:type="dxa"/>
            <w:vAlign w:val="center"/>
          </w:tcPr>
          <w:p w14:paraId="1AFE80EF" w14:textId="77777777" w:rsidR="006A239E" w:rsidRPr="003A440E" w:rsidRDefault="006A239E" w:rsidP="001723ED">
            <w:pPr>
              <w:widowControl w:val="0"/>
              <w:adjustRightInd w:val="0"/>
              <w:spacing w:after="0" w:line="240" w:lineRule="auto"/>
              <w:textAlignment w:val="baseline"/>
              <w:rPr>
                <w:rFonts w:eastAsia="Calibri" w:cs="Arial"/>
                <w:sz w:val="20"/>
                <w:szCs w:val="20"/>
              </w:rPr>
            </w:pPr>
            <w:r w:rsidRPr="003A440E">
              <w:rPr>
                <w:rFonts w:eastAsia="Calibri" w:cs="Arial"/>
                <w:sz w:val="20"/>
                <w:szCs w:val="20"/>
              </w:rPr>
              <w:t>-</w:t>
            </w:r>
          </w:p>
        </w:tc>
      </w:tr>
      <w:tr w:rsidR="006A239E" w:rsidRPr="003A440E" w14:paraId="3B8C7C46" w14:textId="77777777" w:rsidTr="002D577D">
        <w:trPr>
          <w:trHeight w:val="659"/>
        </w:trPr>
        <w:tc>
          <w:tcPr>
            <w:tcW w:w="2836" w:type="dxa"/>
            <w:vAlign w:val="center"/>
          </w:tcPr>
          <w:p w14:paraId="49BEE050"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Wentylacja kabiny lakierniczej (strefa kabiny nr 1)</w:t>
            </w:r>
          </w:p>
        </w:tc>
        <w:tc>
          <w:tcPr>
            <w:tcW w:w="1134" w:type="dxa"/>
            <w:vAlign w:val="center"/>
          </w:tcPr>
          <w:p w14:paraId="3AB02A50"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E-K4/6</w:t>
            </w:r>
          </w:p>
        </w:tc>
        <w:tc>
          <w:tcPr>
            <w:tcW w:w="1559" w:type="dxa"/>
            <w:vAlign w:val="center"/>
          </w:tcPr>
          <w:p w14:paraId="13542352"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992" w:type="dxa"/>
            <w:vAlign w:val="center"/>
          </w:tcPr>
          <w:p w14:paraId="1DDBB59E"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75/50</w:t>
            </w:r>
            <w:r w:rsidRPr="003A440E">
              <w:rPr>
                <w:rFonts w:eastAsia="Calibri" w:cs="Arial"/>
                <w:sz w:val="20"/>
                <w:szCs w:val="20"/>
                <w:vertAlign w:val="superscript"/>
              </w:rPr>
              <w:t>5)</w:t>
            </w:r>
          </w:p>
        </w:tc>
        <w:tc>
          <w:tcPr>
            <w:tcW w:w="709" w:type="dxa"/>
            <w:vAlign w:val="center"/>
          </w:tcPr>
          <w:p w14:paraId="10D3240D"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vAlign w:val="center"/>
          </w:tcPr>
          <w:p w14:paraId="0F1ABC4D"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vAlign w:val="center"/>
          </w:tcPr>
          <w:p w14:paraId="0FB6849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1134" w:type="dxa"/>
            <w:vAlign w:val="center"/>
          </w:tcPr>
          <w:p w14:paraId="6808FADA" w14:textId="77777777" w:rsidR="006A239E" w:rsidRPr="003A440E" w:rsidRDefault="006A239E" w:rsidP="001723ED">
            <w:pPr>
              <w:widowControl w:val="0"/>
              <w:adjustRightInd w:val="0"/>
              <w:spacing w:after="0" w:line="240" w:lineRule="auto"/>
              <w:textAlignment w:val="baseline"/>
              <w:rPr>
                <w:rFonts w:eastAsia="Calibri" w:cs="Arial"/>
                <w:sz w:val="20"/>
                <w:szCs w:val="20"/>
              </w:rPr>
            </w:pPr>
            <w:r w:rsidRPr="003A440E">
              <w:rPr>
                <w:rFonts w:eastAsia="Calibri" w:cs="Arial"/>
                <w:sz w:val="20"/>
                <w:szCs w:val="20"/>
              </w:rPr>
              <w:t>-</w:t>
            </w:r>
          </w:p>
        </w:tc>
      </w:tr>
      <w:tr w:rsidR="006A239E" w:rsidRPr="003A440E" w14:paraId="382D245A" w14:textId="77777777" w:rsidTr="002D577D">
        <w:trPr>
          <w:trHeight w:val="411"/>
        </w:trPr>
        <w:tc>
          <w:tcPr>
            <w:tcW w:w="2836" w:type="dxa"/>
            <w:vAlign w:val="center"/>
          </w:tcPr>
          <w:p w14:paraId="178865AB"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Wentylacja kabiny lakierniczej (strefa kabiny nr 2)</w:t>
            </w:r>
          </w:p>
        </w:tc>
        <w:tc>
          <w:tcPr>
            <w:tcW w:w="1134" w:type="dxa"/>
            <w:vAlign w:val="center"/>
          </w:tcPr>
          <w:p w14:paraId="66B11B99"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E-K4/7</w:t>
            </w:r>
          </w:p>
        </w:tc>
        <w:tc>
          <w:tcPr>
            <w:tcW w:w="1559" w:type="dxa"/>
            <w:vAlign w:val="center"/>
          </w:tcPr>
          <w:p w14:paraId="337CAB8D"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992" w:type="dxa"/>
            <w:vAlign w:val="center"/>
          </w:tcPr>
          <w:p w14:paraId="50CE1A70"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75/50</w:t>
            </w:r>
            <w:r w:rsidRPr="003A440E">
              <w:rPr>
                <w:rFonts w:eastAsia="Calibri" w:cs="Arial"/>
                <w:sz w:val="20"/>
                <w:szCs w:val="20"/>
                <w:vertAlign w:val="superscript"/>
              </w:rPr>
              <w:t>5)</w:t>
            </w:r>
          </w:p>
        </w:tc>
        <w:tc>
          <w:tcPr>
            <w:tcW w:w="709" w:type="dxa"/>
            <w:vAlign w:val="center"/>
          </w:tcPr>
          <w:p w14:paraId="0DD908D7"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vAlign w:val="center"/>
          </w:tcPr>
          <w:p w14:paraId="5A34E4E3"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vAlign w:val="center"/>
          </w:tcPr>
          <w:p w14:paraId="3A3DCEED"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1134" w:type="dxa"/>
            <w:vAlign w:val="center"/>
          </w:tcPr>
          <w:p w14:paraId="70383A9A" w14:textId="77777777" w:rsidR="006A239E" w:rsidRPr="003A440E" w:rsidRDefault="006A239E" w:rsidP="001723ED">
            <w:pPr>
              <w:widowControl w:val="0"/>
              <w:adjustRightInd w:val="0"/>
              <w:spacing w:after="0" w:line="240" w:lineRule="auto"/>
              <w:textAlignment w:val="baseline"/>
              <w:rPr>
                <w:rFonts w:eastAsia="Calibri" w:cs="Arial"/>
                <w:sz w:val="20"/>
                <w:szCs w:val="20"/>
              </w:rPr>
            </w:pPr>
            <w:r w:rsidRPr="003A440E">
              <w:rPr>
                <w:rFonts w:eastAsia="Calibri" w:cs="Arial"/>
                <w:sz w:val="20"/>
                <w:szCs w:val="20"/>
              </w:rPr>
              <w:t>-</w:t>
            </w:r>
          </w:p>
        </w:tc>
      </w:tr>
      <w:tr w:rsidR="006A239E" w:rsidRPr="003A440E" w14:paraId="60008FE5" w14:textId="77777777" w:rsidTr="002D577D">
        <w:trPr>
          <w:trHeight w:val="575"/>
        </w:trPr>
        <w:tc>
          <w:tcPr>
            <w:tcW w:w="2836" w:type="dxa"/>
            <w:vAlign w:val="center"/>
          </w:tcPr>
          <w:p w14:paraId="36D854A8"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Odciąg ciepłego powietrza z tunelów IR HAC oraz HAC</w:t>
            </w:r>
          </w:p>
        </w:tc>
        <w:tc>
          <w:tcPr>
            <w:tcW w:w="1134" w:type="dxa"/>
            <w:vAlign w:val="center"/>
          </w:tcPr>
          <w:p w14:paraId="24348135"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E-K4/8</w:t>
            </w:r>
          </w:p>
        </w:tc>
        <w:tc>
          <w:tcPr>
            <w:tcW w:w="1559" w:type="dxa"/>
            <w:vAlign w:val="center"/>
          </w:tcPr>
          <w:p w14:paraId="0D4D8F5F"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992" w:type="dxa"/>
            <w:vAlign w:val="center"/>
          </w:tcPr>
          <w:p w14:paraId="7381DD11"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vAlign w:val="center"/>
          </w:tcPr>
          <w:p w14:paraId="580ABFCC"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vAlign w:val="center"/>
          </w:tcPr>
          <w:p w14:paraId="2F6CE13B"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vAlign w:val="center"/>
          </w:tcPr>
          <w:p w14:paraId="7F097264"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1134" w:type="dxa"/>
            <w:vAlign w:val="center"/>
          </w:tcPr>
          <w:p w14:paraId="28765DFE" w14:textId="77777777" w:rsidR="006A239E" w:rsidRPr="003A440E" w:rsidRDefault="006A239E" w:rsidP="001723ED">
            <w:pPr>
              <w:widowControl w:val="0"/>
              <w:adjustRightInd w:val="0"/>
              <w:spacing w:after="0" w:line="240" w:lineRule="auto"/>
              <w:textAlignment w:val="baseline"/>
              <w:rPr>
                <w:rFonts w:eastAsia="Calibri" w:cs="Arial"/>
                <w:sz w:val="20"/>
                <w:szCs w:val="20"/>
              </w:rPr>
            </w:pPr>
            <w:r w:rsidRPr="003A440E">
              <w:rPr>
                <w:rFonts w:eastAsia="Calibri" w:cs="Arial"/>
                <w:sz w:val="20"/>
                <w:szCs w:val="20"/>
              </w:rPr>
              <w:t>-</w:t>
            </w:r>
          </w:p>
        </w:tc>
      </w:tr>
      <w:tr w:rsidR="006A239E" w:rsidRPr="003A440E" w14:paraId="1F578A19" w14:textId="77777777" w:rsidTr="002D577D">
        <w:trPr>
          <w:trHeight w:val="360"/>
        </w:trPr>
        <w:tc>
          <w:tcPr>
            <w:tcW w:w="2836" w:type="dxa"/>
            <w:vAlign w:val="center"/>
          </w:tcPr>
          <w:p w14:paraId="109D2DFE"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Tunel gorącego powietrza IR HAC – dopalacz</w:t>
            </w:r>
          </w:p>
        </w:tc>
        <w:tc>
          <w:tcPr>
            <w:tcW w:w="1134" w:type="dxa"/>
            <w:vAlign w:val="center"/>
          </w:tcPr>
          <w:p w14:paraId="78FA2F07"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E-K4/9</w:t>
            </w:r>
          </w:p>
        </w:tc>
        <w:tc>
          <w:tcPr>
            <w:tcW w:w="1559" w:type="dxa"/>
            <w:vAlign w:val="center"/>
          </w:tcPr>
          <w:p w14:paraId="30EB23DE"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992" w:type="dxa"/>
            <w:vAlign w:val="center"/>
          </w:tcPr>
          <w:p w14:paraId="47CBCD18"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vAlign w:val="center"/>
          </w:tcPr>
          <w:p w14:paraId="7087FC90"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vAlign w:val="center"/>
          </w:tcPr>
          <w:p w14:paraId="2BF12144"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vAlign w:val="center"/>
          </w:tcPr>
          <w:p w14:paraId="5C95F868"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1134" w:type="dxa"/>
            <w:vAlign w:val="center"/>
          </w:tcPr>
          <w:p w14:paraId="00678B4C" w14:textId="77777777" w:rsidR="006A239E" w:rsidRPr="003A440E" w:rsidRDefault="006A239E" w:rsidP="001723ED">
            <w:pPr>
              <w:widowControl w:val="0"/>
              <w:adjustRightInd w:val="0"/>
              <w:spacing w:after="0" w:line="240" w:lineRule="auto"/>
              <w:textAlignment w:val="baseline"/>
              <w:rPr>
                <w:rFonts w:eastAsia="Calibri" w:cs="Arial"/>
                <w:sz w:val="20"/>
                <w:szCs w:val="20"/>
              </w:rPr>
            </w:pPr>
            <w:r w:rsidRPr="003A440E">
              <w:rPr>
                <w:rFonts w:eastAsia="Calibri" w:cs="Arial"/>
                <w:sz w:val="20"/>
                <w:szCs w:val="20"/>
              </w:rPr>
              <w:t>-</w:t>
            </w:r>
          </w:p>
        </w:tc>
      </w:tr>
      <w:tr w:rsidR="006A239E" w:rsidRPr="003A440E" w14:paraId="20780679" w14:textId="77777777" w:rsidTr="002D577D">
        <w:trPr>
          <w:trHeight w:val="590"/>
        </w:trPr>
        <w:tc>
          <w:tcPr>
            <w:tcW w:w="2836" w:type="dxa"/>
            <w:vAlign w:val="center"/>
          </w:tcPr>
          <w:p w14:paraId="7C59B05B"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Tunel gorącego powietrza HAC – dopalacz</w:t>
            </w:r>
          </w:p>
        </w:tc>
        <w:tc>
          <w:tcPr>
            <w:tcW w:w="1134" w:type="dxa"/>
            <w:vAlign w:val="center"/>
          </w:tcPr>
          <w:p w14:paraId="17CF8208"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E-K4/10</w:t>
            </w:r>
          </w:p>
        </w:tc>
        <w:tc>
          <w:tcPr>
            <w:tcW w:w="1559" w:type="dxa"/>
            <w:vAlign w:val="center"/>
          </w:tcPr>
          <w:p w14:paraId="0EBC20D6"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992" w:type="dxa"/>
            <w:vAlign w:val="center"/>
          </w:tcPr>
          <w:p w14:paraId="6244607F"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709" w:type="dxa"/>
            <w:vAlign w:val="center"/>
          </w:tcPr>
          <w:p w14:paraId="7436CF29"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vAlign w:val="center"/>
          </w:tcPr>
          <w:p w14:paraId="75B64EBA"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709" w:type="dxa"/>
            <w:vAlign w:val="center"/>
          </w:tcPr>
          <w:p w14:paraId="6DF73911"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1134" w:type="dxa"/>
            <w:vAlign w:val="center"/>
          </w:tcPr>
          <w:p w14:paraId="405538FD" w14:textId="77777777" w:rsidR="006A239E" w:rsidRPr="003A440E" w:rsidRDefault="006A239E" w:rsidP="001723ED">
            <w:pPr>
              <w:widowControl w:val="0"/>
              <w:adjustRightInd w:val="0"/>
              <w:spacing w:after="0" w:line="240" w:lineRule="auto"/>
              <w:textAlignment w:val="baseline"/>
              <w:rPr>
                <w:rFonts w:eastAsia="Calibri" w:cs="Arial"/>
                <w:sz w:val="20"/>
                <w:szCs w:val="20"/>
              </w:rPr>
            </w:pPr>
            <w:r w:rsidRPr="003A440E">
              <w:rPr>
                <w:rFonts w:eastAsia="Calibri" w:cs="Arial"/>
                <w:sz w:val="20"/>
                <w:szCs w:val="20"/>
              </w:rPr>
              <w:t>-</w:t>
            </w:r>
          </w:p>
        </w:tc>
      </w:tr>
      <w:tr w:rsidR="006A239E" w:rsidRPr="003A440E" w14:paraId="478614DB" w14:textId="77777777" w:rsidTr="002D577D">
        <w:trPr>
          <w:trHeight w:val="293"/>
        </w:trPr>
        <w:tc>
          <w:tcPr>
            <w:tcW w:w="2836" w:type="dxa"/>
            <w:vAlign w:val="center"/>
          </w:tcPr>
          <w:p w14:paraId="379D0B27"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Wyciąg z lakierni</w:t>
            </w:r>
          </w:p>
        </w:tc>
        <w:tc>
          <w:tcPr>
            <w:tcW w:w="1134" w:type="dxa"/>
            <w:vAlign w:val="center"/>
          </w:tcPr>
          <w:p w14:paraId="1EC19DAE"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E-LR/S1</w:t>
            </w:r>
          </w:p>
        </w:tc>
        <w:tc>
          <w:tcPr>
            <w:tcW w:w="1559" w:type="dxa"/>
            <w:vAlign w:val="center"/>
          </w:tcPr>
          <w:p w14:paraId="04CACCC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992" w:type="dxa"/>
            <w:vAlign w:val="center"/>
          </w:tcPr>
          <w:p w14:paraId="731E49A6"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75/50</w:t>
            </w:r>
            <w:r w:rsidRPr="003A440E">
              <w:rPr>
                <w:rFonts w:eastAsia="Calibri" w:cs="Arial"/>
                <w:sz w:val="20"/>
                <w:szCs w:val="20"/>
                <w:vertAlign w:val="superscript"/>
              </w:rPr>
              <w:t>5)</w:t>
            </w:r>
          </w:p>
        </w:tc>
        <w:tc>
          <w:tcPr>
            <w:tcW w:w="709" w:type="dxa"/>
            <w:vAlign w:val="center"/>
          </w:tcPr>
          <w:p w14:paraId="6BFC6C53"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vAlign w:val="center"/>
          </w:tcPr>
          <w:p w14:paraId="4DD49247"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vAlign w:val="center"/>
          </w:tcPr>
          <w:p w14:paraId="6EFC9DCF"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1134" w:type="dxa"/>
            <w:vAlign w:val="center"/>
          </w:tcPr>
          <w:p w14:paraId="6C3EFD3E" w14:textId="77777777" w:rsidR="006A239E" w:rsidRPr="003A440E" w:rsidRDefault="006A239E" w:rsidP="001723ED">
            <w:pPr>
              <w:widowControl w:val="0"/>
              <w:adjustRightInd w:val="0"/>
              <w:spacing w:after="0" w:line="240" w:lineRule="auto"/>
              <w:textAlignment w:val="baseline"/>
              <w:rPr>
                <w:rFonts w:eastAsia="Calibri" w:cs="Arial"/>
                <w:sz w:val="20"/>
                <w:szCs w:val="20"/>
              </w:rPr>
            </w:pPr>
            <w:r w:rsidRPr="003A440E">
              <w:rPr>
                <w:rFonts w:eastAsia="Calibri" w:cs="Arial"/>
                <w:sz w:val="20"/>
                <w:szCs w:val="20"/>
              </w:rPr>
              <w:t>-</w:t>
            </w:r>
          </w:p>
        </w:tc>
      </w:tr>
      <w:tr w:rsidR="006A239E" w:rsidRPr="003A440E" w14:paraId="10A36FBB" w14:textId="77777777" w:rsidTr="002D577D">
        <w:trPr>
          <w:trHeight w:val="257"/>
        </w:trPr>
        <w:tc>
          <w:tcPr>
            <w:tcW w:w="2836" w:type="dxa"/>
            <w:vAlign w:val="center"/>
          </w:tcPr>
          <w:p w14:paraId="7DDAED99"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Wyciąg z lakierni</w:t>
            </w:r>
          </w:p>
        </w:tc>
        <w:tc>
          <w:tcPr>
            <w:tcW w:w="1134" w:type="dxa"/>
            <w:vAlign w:val="center"/>
          </w:tcPr>
          <w:p w14:paraId="52D9F0D4" w14:textId="77777777" w:rsidR="006A239E" w:rsidRPr="003A440E" w:rsidRDefault="006A239E" w:rsidP="001723ED">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E-LR/S2</w:t>
            </w:r>
          </w:p>
        </w:tc>
        <w:tc>
          <w:tcPr>
            <w:tcW w:w="1559" w:type="dxa"/>
            <w:vAlign w:val="center"/>
          </w:tcPr>
          <w:p w14:paraId="0DF8E4BD"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LZO</w:t>
            </w:r>
          </w:p>
        </w:tc>
        <w:tc>
          <w:tcPr>
            <w:tcW w:w="992" w:type="dxa"/>
            <w:vAlign w:val="center"/>
          </w:tcPr>
          <w:p w14:paraId="206BD378"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75/50</w:t>
            </w:r>
            <w:r w:rsidRPr="003A440E">
              <w:rPr>
                <w:rFonts w:eastAsia="Calibri" w:cs="Arial"/>
                <w:sz w:val="20"/>
                <w:szCs w:val="20"/>
                <w:vertAlign w:val="superscript"/>
              </w:rPr>
              <w:t>5)</w:t>
            </w:r>
          </w:p>
        </w:tc>
        <w:tc>
          <w:tcPr>
            <w:tcW w:w="709" w:type="dxa"/>
            <w:vAlign w:val="center"/>
          </w:tcPr>
          <w:p w14:paraId="639C6DE5"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850" w:type="dxa"/>
            <w:vAlign w:val="center"/>
          </w:tcPr>
          <w:p w14:paraId="0330D917"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709" w:type="dxa"/>
            <w:vAlign w:val="center"/>
          </w:tcPr>
          <w:p w14:paraId="0404F43E"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t>
            </w:r>
          </w:p>
        </w:tc>
        <w:tc>
          <w:tcPr>
            <w:tcW w:w="1134" w:type="dxa"/>
            <w:vAlign w:val="center"/>
          </w:tcPr>
          <w:p w14:paraId="4D1A9A6F" w14:textId="77777777" w:rsidR="006A239E" w:rsidRPr="003A440E" w:rsidRDefault="006A239E" w:rsidP="001723ED">
            <w:pPr>
              <w:widowControl w:val="0"/>
              <w:adjustRightInd w:val="0"/>
              <w:spacing w:after="0" w:line="240" w:lineRule="auto"/>
              <w:textAlignment w:val="baseline"/>
              <w:rPr>
                <w:rFonts w:eastAsia="Calibri" w:cs="Arial"/>
                <w:sz w:val="20"/>
                <w:szCs w:val="20"/>
              </w:rPr>
            </w:pPr>
            <w:r w:rsidRPr="003A440E">
              <w:rPr>
                <w:rFonts w:eastAsia="Calibri" w:cs="Arial"/>
                <w:sz w:val="20"/>
                <w:szCs w:val="20"/>
              </w:rPr>
              <w:t>-</w:t>
            </w:r>
          </w:p>
        </w:tc>
      </w:tr>
      <w:tr w:rsidR="006A239E" w:rsidRPr="003A440E" w14:paraId="119E3F88" w14:textId="77777777" w:rsidTr="002D577D">
        <w:trPr>
          <w:trHeight w:val="868"/>
        </w:trPr>
        <w:tc>
          <w:tcPr>
            <w:tcW w:w="2836" w:type="dxa"/>
            <w:vAlign w:val="center"/>
          </w:tcPr>
          <w:p w14:paraId="69021433" w14:textId="77777777" w:rsidR="006A239E" w:rsidRPr="003A440E" w:rsidRDefault="006A239E" w:rsidP="001723ED">
            <w:pPr>
              <w:widowControl w:val="0"/>
              <w:adjustRightInd w:val="0"/>
              <w:spacing w:after="0" w:line="240" w:lineRule="auto"/>
              <w:textAlignment w:val="baseline"/>
              <w:rPr>
                <w:rFonts w:eastAsia="Calibri" w:cs="Arial"/>
                <w:strike/>
                <w:sz w:val="20"/>
                <w:szCs w:val="20"/>
              </w:rPr>
            </w:pPr>
            <w:r w:rsidRPr="003A440E">
              <w:rPr>
                <w:rFonts w:eastAsia="Times New Roman" w:cs="Arial"/>
                <w:sz w:val="20"/>
                <w:szCs w:val="20"/>
                <w:lang w:eastAsia="pl-PL"/>
              </w:rPr>
              <w:t>Linia do wytłaczania uszczelek z PVC i PVC w połączeniu z taśmą stalową i kordem szklanym</w:t>
            </w:r>
          </w:p>
        </w:tc>
        <w:tc>
          <w:tcPr>
            <w:tcW w:w="1134" w:type="dxa"/>
            <w:vAlign w:val="center"/>
          </w:tcPr>
          <w:p w14:paraId="0FCDDC5F" w14:textId="77777777" w:rsidR="006A239E" w:rsidRPr="003A440E" w:rsidRDefault="006A239E" w:rsidP="001723ED">
            <w:pPr>
              <w:widowControl w:val="0"/>
              <w:adjustRightInd w:val="0"/>
              <w:spacing w:after="0" w:line="240" w:lineRule="auto"/>
              <w:rPr>
                <w:rFonts w:eastAsia="Calibri" w:cs="Arial"/>
                <w:b/>
                <w:sz w:val="20"/>
                <w:szCs w:val="20"/>
              </w:rPr>
            </w:pPr>
            <w:r w:rsidRPr="003A440E">
              <w:rPr>
                <w:rFonts w:eastAsia="Calibri" w:cs="Arial"/>
                <w:b/>
                <w:sz w:val="20"/>
                <w:szCs w:val="20"/>
              </w:rPr>
              <w:t>E-PVC</w:t>
            </w:r>
          </w:p>
        </w:tc>
        <w:tc>
          <w:tcPr>
            <w:tcW w:w="1559" w:type="dxa"/>
            <w:vAlign w:val="center"/>
          </w:tcPr>
          <w:p w14:paraId="678BD4F1" w14:textId="77777777" w:rsidR="006A239E" w:rsidRPr="003A440E" w:rsidRDefault="006A239E" w:rsidP="001723ED">
            <w:pPr>
              <w:widowControl w:val="0"/>
              <w:adjustRightInd w:val="0"/>
              <w:spacing w:after="0" w:line="240" w:lineRule="auto"/>
              <w:textAlignment w:val="baseline"/>
              <w:rPr>
                <w:rFonts w:eastAsia="Calibri" w:cs="Arial"/>
                <w:sz w:val="20"/>
                <w:szCs w:val="20"/>
              </w:rPr>
            </w:pPr>
            <w:r w:rsidRPr="003A440E">
              <w:rPr>
                <w:rFonts w:eastAsia="Calibri" w:cs="Arial"/>
                <w:sz w:val="20"/>
                <w:szCs w:val="20"/>
              </w:rPr>
              <w:t>LZO</w:t>
            </w:r>
          </w:p>
        </w:tc>
        <w:tc>
          <w:tcPr>
            <w:tcW w:w="992" w:type="dxa"/>
            <w:vAlign w:val="center"/>
          </w:tcPr>
          <w:p w14:paraId="7A7516BC" w14:textId="77777777" w:rsidR="006A239E" w:rsidRPr="003A440E" w:rsidRDefault="006A239E" w:rsidP="001723ED">
            <w:pPr>
              <w:widowControl w:val="0"/>
              <w:adjustRightInd w:val="0"/>
              <w:spacing w:after="0" w:line="240" w:lineRule="auto"/>
              <w:textAlignment w:val="baseline"/>
              <w:rPr>
                <w:rFonts w:eastAsia="Calibri" w:cs="Arial"/>
                <w:sz w:val="20"/>
                <w:szCs w:val="20"/>
              </w:rPr>
            </w:pPr>
            <w:r w:rsidRPr="003A440E">
              <w:rPr>
                <w:rFonts w:eastAsia="Calibri" w:cs="Arial"/>
                <w:sz w:val="20"/>
                <w:szCs w:val="20"/>
              </w:rPr>
              <w:t>20</w:t>
            </w:r>
          </w:p>
        </w:tc>
        <w:tc>
          <w:tcPr>
            <w:tcW w:w="709" w:type="dxa"/>
            <w:vAlign w:val="center"/>
          </w:tcPr>
          <w:p w14:paraId="78F62DCB" w14:textId="77777777" w:rsidR="006A239E" w:rsidRPr="003A440E" w:rsidRDefault="006A239E" w:rsidP="001723ED">
            <w:pPr>
              <w:widowControl w:val="0"/>
              <w:adjustRightInd w:val="0"/>
              <w:spacing w:after="0" w:line="240" w:lineRule="auto"/>
              <w:textAlignment w:val="baseline"/>
              <w:rPr>
                <w:rFonts w:eastAsia="Calibri" w:cs="Arial"/>
                <w:sz w:val="20"/>
                <w:szCs w:val="20"/>
              </w:rPr>
            </w:pPr>
            <w:r w:rsidRPr="003A440E">
              <w:rPr>
                <w:rFonts w:eastAsia="Calibri" w:cs="Arial"/>
                <w:sz w:val="20"/>
                <w:szCs w:val="20"/>
              </w:rPr>
              <w:t>-</w:t>
            </w:r>
          </w:p>
        </w:tc>
        <w:tc>
          <w:tcPr>
            <w:tcW w:w="850" w:type="dxa"/>
            <w:vAlign w:val="center"/>
          </w:tcPr>
          <w:p w14:paraId="1747BC8F" w14:textId="77777777" w:rsidR="006A239E" w:rsidRPr="003A440E" w:rsidRDefault="006A239E" w:rsidP="001723ED">
            <w:pPr>
              <w:widowControl w:val="0"/>
              <w:adjustRightInd w:val="0"/>
              <w:spacing w:after="0" w:line="240" w:lineRule="auto"/>
              <w:textAlignment w:val="baseline"/>
              <w:rPr>
                <w:rFonts w:eastAsia="Calibri" w:cs="Arial"/>
                <w:sz w:val="20"/>
                <w:szCs w:val="20"/>
              </w:rPr>
            </w:pPr>
            <w:r w:rsidRPr="003A440E">
              <w:rPr>
                <w:rFonts w:eastAsia="Calibri" w:cs="Arial"/>
                <w:sz w:val="20"/>
                <w:szCs w:val="20"/>
              </w:rPr>
              <w:t>25</w:t>
            </w:r>
          </w:p>
        </w:tc>
        <w:tc>
          <w:tcPr>
            <w:tcW w:w="709" w:type="dxa"/>
            <w:vAlign w:val="center"/>
          </w:tcPr>
          <w:p w14:paraId="36197E82" w14:textId="77777777" w:rsidR="006A239E" w:rsidRPr="003A440E" w:rsidRDefault="006A239E" w:rsidP="001723ED">
            <w:pPr>
              <w:widowControl w:val="0"/>
              <w:adjustRightInd w:val="0"/>
              <w:spacing w:after="0" w:line="240" w:lineRule="auto"/>
              <w:textAlignment w:val="baseline"/>
              <w:rPr>
                <w:rFonts w:eastAsia="Calibri" w:cs="Arial"/>
                <w:sz w:val="20"/>
                <w:szCs w:val="20"/>
              </w:rPr>
            </w:pPr>
            <w:r w:rsidRPr="003A440E">
              <w:rPr>
                <w:rFonts w:eastAsia="Calibri" w:cs="Arial"/>
                <w:sz w:val="20"/>
                <w:szCs w:val="20"/>
              </w:rPr>
              <w:t>25</w:t>
            </w:r>
          </w:p>
        </w:tc>
        <w:tc>
          <w:tcPr>
            <w:tcW w:w="1134" w:type="dxa"/>
            <w:vAlign w:val="center"/>
          </w:tcPr>
          <w:p w14:paraId="0B1722C9" w14:textId="77777777" w:rsidR="006A239E" w:rsidRPr="003A440E" w:rsidRDefault="006A239E" w:rsidP="001723ED">
            <w:pPr>
              <w:widowControl w:val="0"/>
              <w:adjustRightInd w:val="0"/>
              <w:spacing w:after="0" w:line="240" w:lineRule="auto"/>
              <w:textAlignment w:val="baseline"/>
              <w:rPr>
                <w:rFonts w:eastAsia="Times New Roman" w:cs="Arial"/>
                <w:sz w:val="20"/>
                <w:szCs w:val="20"/>
                <w:lang w:eastAsia="pl-PL"/>
              </w:rPr>
            </w:pPr>
            <w:r w:rsidRPr="003A440E">
              <w:rPr>
                <w:rFonts w:eastAsia="Calibri" w:cs="Arial"/>
                <w:sz w:val="20"/>
                <w:szCs w:val="20"/>
              </w:rPr>
              <w:t>-</w:t>
            </w:r>
          </w:p>
        </w:tc>
      </w:tr>
    </w:tbl>
    <w:p w14:paraId="7EF7F4F5" w14:textId="77777777" w:rsidR="006A239E" w:rsidRPr="003A440E" w:rsidRDefault="006A239E" w:rsidP="00797E79">
      <w:pPr>
        <w:widowControl w:val="0"/>
        <w:adjustRightInd w:val="0"/>
        <w:spacing w:after="0" w:line="276" w:lineRule="auto"/>
        <w:ind w:left="142" w:hanging="142"/>
        <w:textAlignment w:val="baseline"/>
        <w:rPr>
          <w:rFonts w:eastAsia="Calibri" w:cs="Arial"/>
          <w:sz w:val="20"/>
          <w:szCs w:val="20"/>
        </w:rPr>
      </w:pPr>
      <w:r w:rsidRPr="003A440E">
        <w:rPr>
          <w:rFonts w:eastAsia="Calibri" w:cs="Arial"/>
          <w:sz w:val="20"/>
          <w:szCs w:val="20"/>
          <w:vertAlign w:val="superscript"/>
        </w:rPr>
        <w:t xml:space="preserve">1) </w:t>
      </w:r>
      <w:r w:rsidRPr="003A440E">
        <w:rPr>
          <w:rFonts w:eastAsia="Calibri" w:cs="Arial"/>
          <w:sz w:val="20"/>
          <w:szCs w:val="20"/>
        </w:rPr>
        <w:t>jako S</w:t>
      </w:r>
      <w:r w:rsidRPr="003A440E">
        <w:rPr>
          <w:rFonts w:eastAsia="Calibri" w:cs="Arial"/>
          <w:sz w:val="20"/>
          <w:szCs w:val="20"/>
          <w:vertAlign w:val="subscript"/>
        </w:rPr>
        <w:t>1</w:t>
      </w:r>
      <w:r w:rsidRPr="003A440E">
        <w:rPr>
          <w:rFonts w:eastAsia="Calibri" w:cs="Arial"/>
          <w:sz w:val="20"/>
          <w:szCs w:val="20"/>
        </w:rPr>
        <w:t xml:space="preserve"> są oznaczane standardy emisji zorganizowanej, wyrażone jako stężenie LZO w gazach odlotowych w przeliczeniu na całkowity węgiel organiczny; </w:t>
      </w:r>
    </w:p>
    <w:p w14:paraId="097D4FD2"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vertAlign w:val="superscript"/>
        </w:rPr>
        <w:t xml:space="preserve">2) </w:t>
      </w:r>
      <w:r w:rsidRPr="003A440E">
        <w:rPr>
          <w:rFonts w:eastAsia="Calibri" w:cs="Arial"/>
          <w:sz w:val="20"/>
          <w:szCs w:val="20"/>
        </w:rPr>
        <w:t>jako S</w:t>
      </w:r>
      <w:r w:rsidRPr="003A440E">
        <w:rPr>
          <w:rFonts w:eastAsia="Calibri" w:cs="Arial"/>
          <w:sz w:val="20"/>
          <w:szCs w:val="20"/>
          <w:vertAlign w:val="subscript"/>
        </w:rPr>
        <w:t>2</w:t>
      </w:r>
      <w:r w:rsidRPr="003A440E">
        <w:rPr>
          <w:rFonts w:eastAsia="Calibri" w:cs="Arial"/>
          <w:sz w:val="20"/>
          <w:szCs w:val="20"/>
        </w:rPr>
        <w:t xml:space="preserve"> są oznaczane standardy emisji niezorganizowanej całkowitej, wyrażone jako procent wkładu LZO;</w:t>
      </w:r>
    </w:p>
    <w:p w14:paraId="276BE5A9"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vertAlign w:val="superscript"/>
        </w:rPr>
        <w:t xml:space="preserve">3) </w:t>
      </w:r>
      <w:r w:rsidRPr="003A440E">
        <w:rPr>
          <w:rFonts w:eastAsia="Calibri" w:cs="Arial"/>
          <w:sz w:val="20"/>
          <w:szCs w:val="20"/>
        </w:rPr>
        <w:t>jako S</w:t>
      </w:r>
      <w:r w:rsidRPr="003A440E">
        <w:rPr>
          <w:rFonts w:eastAsia="Calibri" w:cs="Arial"/>
          <w:sz w:val="20"/>
          <w:szCs w:val="20"/>
          <w:vertAlign w:val="subscript"/>
        </w:rPr>
        <w:t>3</w:t>
      </w:r>
      <w:r w:rsidRPr="003A440E">
        <w:rPr>
          <w:rFonts w:eastAsia="Calibri" w:cs="Arial"/>
          <w:sz w:val="20"/>
          <w:szCs w:val="20"/>
        </w:rPr>
        <w:t xml:space="preserve"> są oznaczane standardy emisji niezorganizowanej, wyrażone jako procent wkładu LZO;</w:t>
      </w:r>
    </w:p>
    <w:p w14:paraId="71564AF9" w14:textId="77777777" w:rsidR="006A239E" w:rsidRPr="003A440E" w:rsidRDefault="006A239E" w:rsidP="00797E79">
      <w:pPr>
        <w:widowControl w:val="0"/>
        <w:adjustRightInd w:val="0"/>
        <w:spacing w:after="0" w:line="276" w:lineRule="auto"/>
        <w:textAlignment w:val="baseline"/>
        <w:rPr>
          <w:rFonts w:eastAsia="Calibri" w:cs="Arial"/>
          <w:sz w:val="20"/>
          <w:szCs w:val="20"/>
        </w:rPr>
      </w:pPr>
      <w:r w:rsidRPr="003A440E">
        <w:rPr>
          <w:rFonts w:eastAsia="Calibri" w:cs="Arial"/>
          <w:sz w:val="20"/>
          <w:szCs w:val="20"/>
          <w:vertAlign w:val="superscript"/>
        </w:rPr>
        <w:t xml:space="preserve">4) </w:t>
      </w:r>
      <w:r w:rsidRPr="003A440E">
        <w:rPr>
          <w:rFonts w:eastAsia="Calibri" w:cs="Arial"/>
          <w:sz w:val="20"/>
          <w:szCs w:val="20"/>
        </w:rPr>
        <w:t>jako S</w:t>
      </w:r>
      <w:r w:rsidRPr="003A440E">
        <w:rPr>
          <w:rFonts w:eastAsia="Calibri" w:cs="Arial"/>
          <w:sz w:val="20"/>
          <w:szCs w:val="20"/>
          <w:vertAlign w:val="subscript"/>
        </w:rPr>
        <w:t xml:space="preserve">5 </w:t>
      </w:r>
      <w:r w:rsidRPr="003A440E">
        <w:rPr>
          <w:rFonts w:eastAsia="Calibri" w:cs="Arial"/>
          <w:sz w:val="20"/>
          <w:szCs w:val="20"/>
        </w:rPr>
        <w:t>są oznaczane standardy emisji całkowitej, wyrażone jako procent wkładu LZO,</w:t>
      </w:r>
    </w:p>
    <w:p w14:paraId="168736B5" w14:textId="77777777" w:rsidR="006A239E" w:rsidRPr="003A440E" w:rsidRDefault="006A239E" w:rsidP="00797E79">
      <w:pPr>
        <w:spacing w:after="0" w:line="276" w:lineRule="auto"/>
        <w:rPr>
          <w:rFonts w:eastAsia="Calibri" w:cs="Arial"/>
          <w:sz w:val="20"/>
          <w:szCs w:val="20"/>
        </w:rPr>
      </w:pPr>
      <w:r w:rsidRPr="003A440E">
        <w:rPr>
          <w:rFonts w:eastAsia="Calibri" w:cs="Arial"/>
          <w:sz w:val="20"/>
          <w:szCs w:val="20"/>
          <w:vertAlign w:val="superscript"/>
        </w:rPr>
        <w:t xml:space="preserve">5) </w:t>
      </w:r>
      <w:r w:rsidRPr="003A440E">
        <w:rPr>
          <w:rFonts w:eastAsia="Calibri" w:cs="Arial"/>
          <w:sz w:val="20"/>
          <w:szCs w:val="20"/>
        </w:rPr>
        <w:t>pierwsza wartość dotyczy nakładania powłoki a druga suszenia.</w:t>
      </w:r>
    </w:p>
    <w:p w14:paraId="5C4A8828" w14:textId="77777777" w:rsidR="006A239E" w:rsidRPr="003A440E" w:rsidRDefault="006A239E" w:rsidP="001723ED">
      <w:pPr>
        <w:spacing w:before="240" w:after="0" w:line="276" w:lineRule="auto"/>
        <w:ind w:left="-142" w:firstLine="142"/>
        <w:rPr>
          <w:rFonts w:eastAsia="Times New Roman" w:cs="Arial"/>
          <w:b/>
          <w:bCs/>
          <w:szCs w:val="24"/>
          <w:lang w:eastAsia="pl-PL"/>
        </w:rPr>
      </w:pPr>
      <w:r w:rsidRPr="003A440E">
        <w:rPr>
          <w:rFonts w:eastAsia="Times New Roman" w:cs="Arial"/>
          <w:b/>
          <w:bCs/>
          <w:szCs w:val="24"/>
          <w:lang w:eastAsia="pl-PL"/>
        </w:rPr>
        <w:t>Zakład Produkcji Pasów Klinowych Z-3</w:t>
      </w:r>
    </w:p>
    <w:p w14:paraId="32564E88" w14:textId="77777777" w:rsidR="006A239E" w:rsidRPr="003A440E" w:rsidRDefault="006A239E" w:rsidP="00797E79">
      <w:pPr>
        <w:widowControl w:val="0"/>
        <w:adjustRightInd w:val="0"/>
        <w:spacing w:after="0" w:line="276" w:lineRule="auto"/>
        <w:textAlignment w:val="baseline"/>
        <w:rPr>
          <w:rFonts w:eastAsia="Times New Roman" w:cs="Arial"/>
          <w:b/>
          <w:bCs/>
          <w:szCs w:val="24"/>
          <w:lang w:eastAsia="pl-PL"/>
        </w:rPr>
      </w:pPr>
      <w:r w:rsidRPr="003A440E">
        <w:rPr>
          <w:rFonts w:eastAsia="Times New Roman" w:cs="Arial"/>
          <w:b/>
          <w:bCs/>
          <w:sz w:val="22"/>
          <w:lang w:eastAsia="pl-PL"/>
        </w:rPr>
        <w:t>Tabela 5</w:t>
      </w:r>
    </w:p>
    <w:tbl>
      <w:tblPr>
        <w:tblW w:w="9923"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Description w:val="Przedstawia dopuszczalna wielkośc emisji substancji zanieczyszczjących dlaźródeł emisji."/>
      </w:tblPr>
      <w:tblGrid>
        <w:gridCol w:w="2552"/>
        <w:gridCol w:w="1134"/>
        <w:gridCol w:w="2410"/>
        <w:gridCol w:w="850"/>
        <w:gridCol w:w="1134"/>
        <w:gridCol w:w="851"/>
        <w:gridCol w:w="992"/>
      </w:tblGrid>
      <w:tr w:rsidR="006A239E" w:rsidRPr="003A440E" w14:paraId="218CB646" w14:textId="77777777" w:rsidTr="002D577D">
        <w:trPr>
          <w:trHeight w:val="420"/>
          <w:tblHeader/>
        </w:trPr>
        <w:tc>
          <w:tcPr>
            <w:tcW w:w="2552" w:type="dxa"/>
            <w:vMerge w:val="restart"/>
            <w:vAlign w:val="center"/>
          </w:tcPr>
          <w:p w14:paraId="340F95BE" w14:textId="77777777" w:rsidR="006A239E" w:rsidRPr="003A440E" w:rsidRDefault="006A239E" w:rsidP="00797E79">
            <w:pPr>
              <w:widowControl w:val="0"/>
              <w:adjustRightInd w:val="0"/>
              <w:spacing w:after="0" w:line="276" w:lineRule="auto"/>
              <w:textAlignment w:val="baseline"/>
              <w:rPr>
                <w:rFonts w:eastAsia="Times New Roman" w:cs="Arial"/>
                <w:b/>
                <w:sz w:val="22"/>
                <w:szCs w:val="24"/>
                <w:lang w:eastAsia="pl-PL"/>
              </w:rPr>
            </w:pPr>
            <w:r w:rsidRPr="003A440E">
              <w:rPr>
                <w:rFonts w:eastAsia="Times New Roman" w:cs="Arial"/>
                <w:b/>
                <w:sz w:val="22"/>
                <w:szCs w:val="24"/>
                <w:lang w:eastAsia="pl-PL"/>
              </w:rPr>
              <w:t>Źródło emisji</w:t>
            </w:r>
          </w:p>
        </w:tc>
        <w:tc>
          <w:tcPr>
            <w:tcW w:w="1134" w:type="dxa"/>
            <w:vMerge w:val="restart"/>
            <w:vAlign w:val="center"/>
            <w:hideMark/>
          </w:tcPr>
          <w:p w14:paraId="54F067CC" w14:textId="77777777" w:rsidR="006A239E" w:rsidRPr="003A440E" w:rsidRDefault="006A239E" w:rsidP="00797E79">
            <w:pPr>
              <w:widowControl w:val="0"/>
              <w:adjustRightInd w:val="0"/>
              <w:spacing w:after="0" w:line="276" w:lineRule="auto"/>
              <w:textAlignment w:val="baseline"/>
              <w:rPr>
                <w:rFonts w:eastAsia="Times New Roman" w:cs="Arial"/>
                <w:b/>
                <w:sz w:val="22"/>
                <w:szCs w:val="24"/>
                <w:lang w:eastAsia="pl-PL"/>
              </w:rPr>
            </w:pPr>
            <w:r w:rsidRPr="003A440E">
              <w:rPr>
                <w:rFonts w:eastAsia="Times New Roman" w:cs="Arial"/>
                <w:b/>
                <w:sz w:val="22"/>
                <w:szCs w:val="24"/>
                <w:lang w:eastAsia="pl-PL"/>
              </w:rPr>
              <w:t>Emitor</w:t>
            </w:r>
          </w:p>
        </w:tc>
        <w:tc>
          <w:tcPr>
            <w:tcW w:w="2410" w:type="dxa"/>
            <w:vMerge w:val="restart"/>
            <w:vAlign w:val="center"/>
            <w:hideMark/>
          </w:tcPr>
          <w:p w14:paraId="25CAEBC8" w14:textId="77777777" w:rsidR="006A239E" w:rsidRPr="003A440E" w:rsidRDefault="006A239E" w:rsidP="00797E79">
            <w:pPr>
              <w:widowControl w:val="0"/>
              <w:adjustRightInd w:val="0"/>
              <w:spacing w:after="0" w:line="276" w:lineRule="auto"/>
              <w:textAlignment w:val="baseline"/>
              <w:rPr>
                <w:rFonts w:eastAsia="Times New Roman" w:cs="Arial"/>
                <w:b/>
                <w:sz w:val="22"/>
                <w:szCs w:val="24"/>
                <w:lang w:eastAsia="pl-PL"/>
              </w:rPr>
            </w:pPr>
            <w:r w:rsidRPr="003A440E">
              <w:rPr>
                <w:rFonts w:eastAsia="Times New Roman" w:cs="Arial"/>
                <w:b/>
                <w:sz w:val="22"/>
                <w:szCs w:val="24"/>
                <w:lang w:eastAsia="pl-PL"/>
              </w:rPr>
              <w:t>Rodzaj substancji zanieczyszczających</w:t>
            </w:r>
          </w:p>
        </w:tc>
        <w:tc>
          <w:tcPr>
            <w:tcW w:w="3827" w:type="dxa"/>
            <w:gridSpan w:val="4"/>
            <w:vAlign w:val="center"/>
          </w:tcPr>
          <w:p w14:paraId="74C415FE" w14:textId="77777777" w:rsidR="006A239E" w:rsidRPr="003A440E" w:rsidRDefault="006A239E" w:rsidP="00797E79">
            <w:pPr>
              <w:widowControl w:val="0"/>
              <w:adjustRightInd w:val="0"/>
              <w:spacing w:after="0" w:line="276" w:lineRule="auto"/>
              <w:textAlignment w:val="baseline"/>
              <w:rPr>
                <w:rFonts w:eastAsia="Times New Roman" w:cs="Arial"/>
                <w:b/>
                <w:sz w:val="22"/>
                <w:szCs w:val="24"/>
                <w:lang w:eastAsia="pl-PL"/>
              </w:rPr>
            </w:pPr>
            <w:r w:rsidRPr="003A440E">
              <w:rPr>
                <w:rFonts w:eastAsia="Times New Roman" w:cs="Arial"/>
                <w:b/>
                <w:sz w:val="22"/>
                <w:szCs w:val="24"/>
                <w:lang w:eastAsia="pl-PL"/>
              </w:rPr>
              <w:t>Dopuszczalna wielkość emisji</w:t>
            </w:r>
          </w:p>
        </w:tc>
      </w:tr>
      <w:tr w:rsidR="006A239E" w:rsidRPr="003A440E" w14:paraId="6D924408" w14:textId="77777777" w:rsidTr="002D577D">
        <w:trPr>
          <w:trHeight w:val="668"/>
          <w:tblHeader/>
        </w:trPr>
        <w:tc>
          <w:tcPr>
            <w:tcW w:w="2552" w:type="dxa"/>
            <w:vMerge/>
            <w:vAlign w:val="center"/>
          </w:tcPr>
          <w:p w14:paraId="2E395ECB" w14:textId="77777777" w:rsidR="006A239E" w:rsidRPr="003A440E" w:rsidRDefault="006A239E" w:rsidP="00797E79">
            <w:pPr>
              <w:widowControl w:val="0"/>
              <w:adjustRightInd w:val="0"/>
              <w:spacing w:after="0" w:line="276" w:lineRule="auto"/>
              <w:textAlignment w:val="baseline"/>
              <w:rPr>
                <w:rFonts w:eastAsia="Times New Roman" w:cs="Arial"/>
                <w:b/>
                <w:sz w:val="22"/>
                <w:szCs w:val="24"/>
                <w:lang w:eastAsia="pl-PL"/>
              </w:rPr>
            </w:pPr>
          </w:p>
        </w:tc>
        <w:tc>
          <w:tcPr>
            <w:tcW w:w="1134" w:type="dxa"/>
            <w:vMerge/>
            <w:vAlign w:val="center"/>
          </w:tcPr>
          <w:p w14:paraId="69F65089" w14:textId="77777777" w:rsidR="006A239E" w:rsidRPr="003A440E" w:rsidRDefault="006A239E" w:rsidP="00797E79">
            <w:pPr>
              <w:widowControl w:val="0"/>
              <w:adjustRightInd w:val="0"/>
              <w:spacing w:after="0" w:line="276" w:lineRule="auto"/>
              <w:textAlignment w:val="baseline"/>
              <w:rPr>
                <w:rFonts w:eastAsia="Times New Roman" w:cs="Arial"/>
                <w:b/>
                <w:sz w:val="22"/>
                <w:szCs w:val="24"/>
                <w:lang w:eastAsia="pl-PL"/>
              </w:rPr>
            </w:pPr>
          </w:p>
        </w:tc>
        <w:tc>
          <w:tcPr>
            <w:tcW w:w="2410" w:type="dxa"/>
            <w:vMerge/>
            <w:vAlign w:val="center"/>
          </w:tcPr>
          <w:p w14:paraId="297C79DA" w14:textId="77777777" w:rsidR="006A239E" w:rsidRPr="003A440E" w:rsidRDefault="006A239E" w:rsidP="00797E79">
            <w:pPr>
              <w:widowControl w:val="0"/>
              <w:adjustRightInd w:val="0"/>
              <w:spacing w:after="0" w:line="276" w:lineRule="auto"/>
              <w:textAlignment w:val="baseline"/>
              <w:rPr>
                <w:rFonts w:eastAsia="Times New Roman" w:cs="Arial"/>
                <w:b/>
                <w:sz w:val="22"/>
                <w:szCs w:val="24"/>
                <w:lang w:eastAsia="pl-PL"/>
              </w:rPr>
            </w:pPr>
          </w:p>
        </w:tc>
        <w:tc>
          <w:tcPr>
            <w:tcW w:w="850" w:type="dxa"/>
            <w:vAlign w:val="center"/>
          </w:tcPr>
          <w:p w14:paraId="275B711F" w14:textId="77777777" w:rsidR="006A239E" w:rsidRPr="003A440E" w:rsidRDefault="006A239E" w:rsidP="00797E79">
            <w:pPr>
              <w:widowControl w:val="0"/>
              <w:adjustRightInd w:val="0"/>
              <w:spacing w:after="0" w:line="276" w:lineRule="auto"/>
              <w:textAlignment w:val="baseline"/>
              <w:rPr>
                <w:rFonts w:eastAsia="Times New Roman" w:cs="Arial"/>
                <w:b/>
                <w:sz w:val="22"/>
                <w:szCs w:val="24"/>
                <w:lang w:eastAsia="pl-PL"/>
              </w:rPr>
            </w:pPr>
            <w:r w:rsidRPr="003A440E">
              <w:rPr>
                <w:rFonts w:eastAsia="Times New Roman" w:cs="Arial"/>
                <w:b/>
                <w:sz w:val="22"/>
                <w:szCs w:val="24"/>
                <w:lang w:eastAsia="pl-PL"/>
              </w:rPr>
              <w:t>kg/h</w:t>
            </w:r>
          </w:p>
        </w:tc>
        <w:tc>
          <w:tcPr>
            <w:tcW w:w="1134" w:type="dxa"/>
            <w:vAlign w:val="center"/>
          </w:tcPr>
          <w:p w14:paraId="7A0F6C54" w14:textId="77777777" w:rsidR="006A239E" w:rsidRPr="003A440E" w:rsidRDefault="006A239E" w:rsidP="00797E79">
            <w:pPr>
              <w:widowControl w:val="0"/>
              <w:adjustRightInd w:val="0"/>
              <w:spacing w:after="0" w:line="276" w:lineRule="auto"/>
              <w:textAlignment w:val="baseline"/>
              <w:rPr>
                <w:rFonts w:eastAsia="Times New Roman" w:cs="Arial"/>
                <w:b/>
                <w:sz w:val="22"/>
                <w:szCs w:val="24"/>
                <w:vertAlign w:val="superscript"/>
                <w:lang w:eastAsia="pl-PL"/>
              </w:rPr>
            </w:pPr>
            <w:r w:rsidRPr="003A440E">
              <w:rPr>
                <w:rFonts w:eastAsia="Times New Roman" w:cs="Arial"/>
                <w:b/>
                <w:sz w:val="22"/>
                <w:szCs w:val="24"/>
                <w:lang w:eastAsia="pl-PL"/>
              </w:rPr>
              <w:t>S</w:t>
            </w:r>
            <w:r w:rsidRPr="003A440E">
              <w:rPr>
                <w:rFonts w:eastAsia="Times New Roman" w:cs="Arial"/>
                <w:b/>
                <w:sz w:val="22"/>
                <w:szCs w:val="24"/>
                <w:vertAlign w:val="subscript"/>
                <w:lang w:eastAsia="pl-PL"/>
              </w:rPr>
              <w:t>1</w:t>
            </w:r>
            <w:r w:rsidRPr="003A440E">
              <w:rPr>
                <w:rFonts w:eastAsia="Times New Roman" w:cs="Arial"/>
                <w:sz w:val="22"/>
                <w:szCs w:val="24"/>
                <w:vertAlign w:val="superscript"/>
                <w:lang w:eastAsia="pl-PL"/>
              </w:rPr>
              <w:t>1)</w:t>
            </w:r>
          </w:p>
          <w:p w14:paraId="3CBBC9F4" w14:textId="77777777" w:rsidR="006A239E" w:rsidRPr="003A440E" w:rsidRDefault="006A239E" w:rsidP="00797E79">
            <w:pPr>
              <w:widowControl w:val="0"/>
              <w:adjustRightInd w:val="0"/>
              <w:spacing w:after="0" w:line="276" w:lineRule="auto"/>
              <w:textAlignment w:val="baseline"/>
              <w:rPr>
                <w:rFonts w:eastAsia="Times New Roman" w:cs="Arial"/>
                <w:b/>
                <w:sz w:val="22"/>
                <w:szCs w:val="24"/>
                <w:vertAlign w:val="superscript"/>
                <w:lang w:eastAsia="pl-PL"/>
              </w:rPr>
            </w:pPr>
            <w:r w:rsidRPr="003A440E">
              <w:rPr>
                <w:rFonts w:eastAsia="Times New Roman" w:cs="Arial"/>
                <w:sz w:val="22"/>
                <w:szCs w:val="24"/>
                <w:lang w:eastAsia="pl-PL"/>
              </w:rPr>
              <w:t>(mg/m</w:t>
            </w:r>
            <w:r w:rsidRPr="003A440E">
              <w:rPr>
                <w:rFonts w:eastAsia="Times New Roman" w:cs="Arial"/>
                <w:sz w:val="22"/>
                <w:szCs w:val="24"/>
                <w:vertAlign w:val="superscript"/>
                <w:lang w:eastAsia="pl-PL"/>
              </w:rPr>
              <w:t>3</w:t>
            </w:r>
            <w:r w:rsidRPr="003A440E">
              <w:rPr>
                <w:rFonts w:eastAsia="Times New Roman" w:cs="Arial"/>
                <w:sz w:val="22"/>
                <w:szCs w:val="24"/>
                <w:vertAlign w:val="subscript"/>
                <w:lang w:eastAsia="pl-PL"/>
              </w:rPr>
              <w:t>u</w:t>
            </w:r>
            <w:r w:rsidRPr="003A440E">
              <w:rPr>
                <w:rFonts w:eastAsia="Times New Roman" w:cs="Arial"/>
                <w:sz w:val="22"/>
                <w:szCs w:val="24"/>
                <w:lang w:eastAsia="pl-PL"/>
              </w:rPr>
              <w:t>)</w:t>
            </w:r>
          </w:p>
        </w:tc>
        <w:tc>
          <w:tcPr>
            <w:tcW w:w="851" w:type="dxa"/>
            <w:vAlign w:val="center"/>
          </w:tcPr>
          <w:p w14:paraId="0B3F5DCD" w14:textId="77777777" w:rsidR="006A239E" w:rsidRPr="003A440E" w:rsidRDefault="006A239E" w:rsidP="00797E79">
            <w:pPr>
              <w:widowControl w:val="0"/>
              <w:adjustRightInd w:val="0"/>
              <w:spacing w:after="0" w:line="276" w:lineRule="auto"/>
              <w:textAlignment w:val="baseline"/>
              <w:rPr>
                <w:rFonts w:eastAsia="Times New Roman" w:cs="Arial"/>
                <w:b/>
                <w:sz w:val="22"/>
                <w:szCs w:val="24"/>
                <w:vertAlign w:val="superscript"/>
                <w:lang w:eastAsia="pl-PL"/>
              </w:rPr>
            </w:pPr>
            <w:r w:rsidRPr="003A440E">
              <w:rPr>
                <w:rFonts w:eastAsia="Times New Roman" w:cs="Arial"/>
                <w:b/>
                <w:sz w:val="22"/>
                <w:szCs w:val="24"/>
                <w:lang w:eastAsia="pl-PL"/>
              </w:rPr>
              <w:t>S</w:t>
            </w:r>
            <w:r w:rsidRPr="003A440E">
              <w:rPr>
                <w:rFonts w:eastAsia="Times New Roman" w:cs="Arial"/>
                <w:b/>
                <w:sz w:val="22"/>
                <w:szCs w:val="24"/>
                <w:vertAlign w:val="subscript"/>
                <w:lang w:eastAsia="pl-PL"/>
              </w:rPr>
              <w:t>3</w:t>
            </w:r>
            <w:r w:rsidRPr="003A440E">
              <w:rPr>
                <w:rFonts w:eastAsia="Times New Roman" w:cs="Arial"/>
                <w:sz w:val="22"/>
                <w:szCs w:val="24"/>
                <w:vertAlign w:val="superscript"/>
                <w:lang w:eastAsia="pl-PL"/>
              </w:rPr>
              <w:t>2)</w:t>
            </w:r>
          </w:p>
          <w:p w14:paraId="18FE31E1" w14:textId="77777777" w:rsidR="006A239E" w:rsidRPr="003A440E" w:rsidRDefault="006A239E" w:rsidP="00797E79">
            <w:pPr>
              <w:widowControl w:val="0"/>
              <w:adjustRightInd w:val="0"/>
              <w:spacing w:after="0" w:line="276" w:lineRule="auto"/>
              <w:textAlignment w:val="baseline"/>
              <w:rPr>
                <w:rFonts w:eastAsia="Times New Roman" w:cs="Arial"/>
                <w:b/>
                <w:sz w:val="22"/>
                <w:szCs w:val="24"/>
                <w:vertAlign w:val="superscript"/>
                <w:lang w:eastAsia="pl-PL"/>
              </w:rPr>
            </w:pPr>
            <w:r w:rsidRPr="003A440E">
              <w:rPr>
                <w:rFonts w:eastAsia="Times New Roman" w:cs="Arial"/>
                <w:sz w:val="22"/>
                <w:szCs w:val="24"/>
                <w:lang w:eastAsia="pl-PL"/>
              </w:rPr>
              <w:t>(%)</w:t>
            </w:r>
          </w:p>
        </w:tc>
        <w:tc>
          <w:tcPr>
            <w:tcW w:w="992" w:type="dxa"/>
            <w:vAlign w:val="center"/>
          </w:tcPr>
          <w:p w14:paraId="6ACC4540" w14:textId="77777777" w:rsidR="006A239E" w:rsidRPr="003A440E" w:rsidRDefault="006A239E" w:rsidP="00797E79">
            <w:pPr>
              <w:widowControl w:val="0"/>
              <w:adjustRightInd w:val="0"/>
              <w:spacing w:after="0" w:line="276" w:lineRule="auto"/>
              <w:textAlignment w:val="baseline"/>
              <w:rPr>
                <w:rFonts w:eastAsia="Times New Roman" w:cs="Arial"/>
                <w:b/>
                <w:sz w:val="22"/>
                <w:szCs w:val="24"/>
                <w:lang w:eastAsia="pl-PL"/>
              </w:rPr>
            </w:pPr>
            <w:r w:rsidRPr="003A440E">
              <w:rPr>
                <w:rFonts w:eastAsia="Times New Roman" w:cs="Arial"/>
                <w:b/>
                <w:sz w:val="22"/>
                <w:szCs w:val="24"/>
                <w:lang w:eastAsia="pl-PL"/>
              </w:rPr>
              <w:t>S</w:t>
            </w:r>
            <w:r w:rsidRPr="003A440E">
              <w:rPr>
                <w:rFonts w:eastAsia="Times New Roman" w:cs="Arial"/>
                <w:b/>
                <w:sz w:val="22"/>
                <w:szCs w:val="24"/>
                <w:vertAlign w:val="subscript"/>
                <w:lang w:eastAsia="pl-PL"/>
              </w:rPr>
              <w:t>5</w:t>
            </w:r>
            <w:r w:rsidRPr="003A440E">
              <w:rPr>
                <w:rFonts w:eastAsia="Times New Roman" w:cs="Arial"/>
                <w:sz w:val="22"/>
                <w:szCs w:val="24"/>
                <w:vertAlign w:val="superscript"/>
                <w:lang w:eastAsia="pl-PL"/>
              </w:rPr>
              <w:t>3)</w:t>
            </w:r>
          </w:p>
          <w:p w14:paraId="39899126" w14:textId="77777777" w:rsidR="006A239E" w:rsidRPr="003A440E" w:rsidRDefault="006A239E" w:rsidP="00797E79">
            <w:pPr>
              <w:widowControl w:val="0"/>
              <w:adjustRightInd w:val="0"/>
              <w:spacing w:after="0" w:line="276" w:lineRule="auto"/>
              <w:textAlignment w:val="baseline"/>
              <w:rPr>
                <w:rFonts w:eastAsia="Times New Roman" w:cs="Arial"/>
                <w:b/>
                <w:sz w:val="22"/>
                <w:szCs w:val="24"/>
                <w:lang w:eastAsia="pl-PL"/>
              </w:rPr>
            </w:pPr>
            <w:r w:rsidRPr="003A440E">
              <w:rPr>
                <w:rFonts w:eastAsia="Times New Roman" w:cs="Arial"/>
                <w:sz w:val="22"/>
                <w:szCs w:val="24"/>
                <w:lang w:eastAsia="pl-PL"/>
              </w:rPr>
              <w:t>(%)</w:t>
            </w:r>
          </w:p>
        </w:tc>
      </w:tr>
      <w:tr w:rsidR="006A239E" w:rsidRPr="003A440E" w14:paraId="507A8DC6" w14:textId="77777777" w:rsidTr="002D577D">
        <w:trPr>
          <w:trHeight w:val="450"/>
        </w:trPr>
        <w:tc>
          <w:tcPr>
            <w:tcW w:w="2552" w:type="dxa"/>
            <w:vMerge w:val="restart"/>
            <w:vAlign w:val="center"/>
          </w:tcPr>
          <w:p w14:paraId="1F48CFF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Wulkanizarki do ciągłej wulkanizacji </w:t>
            </w:r>
            <w:proofErr w:type="spellStart"/>
            <w:r w:rsidRPr="001723ED">
              <w:rPr>
                <w:rFonts w:eastAsia="Calibri" w:cs="Arial"/>
                <w:sz w:val="20"/>
                <w:szCs w:val="20"/>
              </w:rPr>
              <w:t>Auma</w:t>
            </w:r>
            <w:proofErr w:type="spellEnd"/>
            <w:r w:rsidRPr="001723ED">
              <w:rPr>
                <w:rFonts w:eastAsia="Calibri" w:cs="Arial"/>
                <w:sz w:val="20"/>
                <w:szCs w:val="20"/>
              </w:rPr>
              <w:t xml:space="preserve"> nr 1 i 2</w:t>
            </w:r>
          </w:p>
        </w:tc>
        <w:tc>
          <w:tcPr>
            <w:tcW w:w="1134" w:type="dxa"/>
            <w:vAlign w:val="center"/>
            <w:hideMark/>
          </w:tcPr>
          <w:p w14:paraId="475EB6F5"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E-361</w:t>
            </w:r>
          </w:p>
        </w:tc>
        <w:tc>
          <w:tcPr>
            <w:tcW w:w="2410" w:type="dxa"/>
            <w:vAlign w:val="center"/>
          </w:tcPr>
          <w:p w14:paraId="179D9D63"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850" w:type="dxa"/>
            <w:vAlign w:val="center"/>
          </w:tcPr>
          <w:p w14:paraId="14ABA447"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134" w:type="dxa"/>
            <w:vAlign w:val="center"/>
          </w:tcPr>
          <w:p w14:paraId="17C9EBF2"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851" w:type="dxa"/>
            <w:vAlign w:val="center"/>
          </w:tcPr>
          <w:p w14:paraId="386D6693"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992" w:type="dxa"/>
            <w:vAlign w:val="center"/>
          </w:tcPr>
          <w:p w14:paraId="5804F010"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3A440E" w14:paraId="252FBF2E" w14:textId="77777777" w:rsidTr="002D577D">
        <w:trPr>
          <w:trHeight w:val="291"/>
        </w:trPr>
        <w:tc>
          <w:tcPr>
            <w:tcW w:w="2552" w:type="dxa"/>
            <w:vMerge/>
            <w:vAlign w:val="center"/>
          </w:tcPr>
          <w:p w14:paraId="089DB75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p>
        </w:tc>
        <w:tc>
          <w:tcPr>
            <w:tcW w:w="1134" w:type="dxa"/>
            <w:vAlign w:val="center"/>
            <w:hideMark/>
          </w:tcPr>
          <w:p w14:paraId="258FCA0B"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E-362</w:t>
            </w:r>
          </w:p>
        </w:tc>
        <w:tc>
          <w:tcPr>
            <w:tcW w:w="2410" w:type="dxa"/>
            <w:vAlign w:val="center"/>
          </w:tcPr>
          <w:p w14:paraId="1846D360"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850" w:type="dxa"/>
            <w:vAlign w:val="center"/>
          </w:tcPr>
          <w:p w14:paraId="7027D95F"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134" w:type="dxa"/>
            <w:vAlign w:val="center"/>
          </w:tcPr>
          <w:p w14:paraId="43CB0700"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851" w:type="dxa"/>
            <w:vAlign w:val="center"/>
          </w:tcPr>
          <w:p w14:paraId="5ED85DA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992" w:type="dxa"/>
            <w:vAlign w:val="center"/>
          </w:tcPr>
          <w:p w14:paraId="2D8D6A32"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3A440E" w14:paraId="311781B5" w14:textId="77777777" w:rsidTr="002D577D">
        <w:trPr>
          <w:trHeight w:val="450"/>
        </w:trPr>
        <w:tc>
          <w:tcPr>
            <w:tcW w:w="2552" w:type="dxa"/>
            <w:vAlign w:val="center"/>
          </w:tcPr>
          <w:p w14:paraId="33C6185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Mikser do mieszania mieszanek gumowych z gumowo tekstylnymi i rozdrobnionymi włóknami celulozowymi lub bawełnianymi</w:t>
            </w:r>
          </w:p>
        </w:tc>
        <w:tc>
          <w:tcPr>
            <w:tcW w:w="1134" w:type="dxa"/>
            <w:vAlign w:val="center"/>
            <w:hideMark/>
          </w:tcPr>
          <w:p w14:paraId="51A05FCD"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E-451</w:t>
            </w:r>
          </w:p>
        </w:tc>
        <w:tc>
          <w:tcPr>
            <w:tcW w:w="2410" w:type="dxa"/>
            <w:vAlign w:val="center"/>
          </w:tcPr>
          <w:p w14:paraId="10881D0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Pyl ogółem </w:t>
            </w:r>
          </w:p>
          <w:p w14:paraId="50CE826A"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Pył PM10</w:t>
            </w:r>
          </w:p>
          <w:p w14:paraId="1D6DF36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Pył PM 2,5</w:t>
            </w:r>
          </w:p>
        </w:tc>
        <w:tc>
          <w:tcPr>
            <w:tcW w:w="850" w:type="dxa"/>
            <w:vAlign w:val="center"/>
          </w:tcPr>
          <w:p w14:paraId="1E206B0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1,439</w:t>
            </w:r>
          </w:p>
          <w:p w14:paraId="5CB78C0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1,439</w:t>
            </w:r>
          </w:p>
          <w:p w14:paraId="08835B6F"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0,720</w:t>
            </w:r>
          </w:p>
        </w:tc>
        <w:tc>
          <w:tcPr>
            <w:tcW w:w="1134" w:type="dxa"/>
            <w:vAlign w:val="center"/>
          </w:tcPr>
          <w:p w14:paraId="32576CF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851" w:type="dxa"/>
            <w:vAlign w:val="center"/>
          </w:tcPr>
          <w:p w14:paraId="5EFC300C"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992" w:type="dxa"/>
            <w:vAlign w:val="center"/>
          </w:tcPr>
          <w:p w14:paraId="0BCC20E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r>
      <w:tr w:rsidR="006A239E" w:rsidRPr="003A440E" w14:paraId="3242FCD8" w14:textId="77777777" w:rsidTr="002D577D">
        <w:trPr>
          <w:trHeight w:val="116"/>
        </w:trPr>
        <w:tc>
          <w:tcPr>
            <w:tcW w:w="2552" w:type="dxa"/>
            <w:vAlign w:val="center"/>
          </w:tcPr>
          <w:p w14:paraId="6DD7C847"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Młyny do rozdrabniania mieszanek i tkanin niezwulkanizowanych </w:t>
            </w:r>
            <w:r w:rsidRPr="001723ED">
              <w:rPr>
                <w:rFonts w:eastAsia="Times New Roman" w:cs="Arial"/>
                <w:sz w:val="20"/>
                <w:szCs w:val="20"/>
                <w:lang w:eastAsia="pl-PL"/>
              </w:rPr>
              <w:br/>
              <w:t>i pozostałości poprodukcyjnych</w:t>
            </w:r>
          </w:p>
        </w:tc>
        <w:tc>
          <w:tcPr>
            <w:tcW w:w="1134" w:type="dxa"/>
            <w:vAlign w:val="center"/>
            <w:hideMark/>
          </w:tcPr>
          <w:p w14:paraId="0A2B4F98"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E-505</w:t>
            </w:r>
          </w:p>
        </w:tc>
        <w:tc>
          <w:tcPr>
            <w:tcW w:w="2410" w:type="dxa"/>
            <w:vAlign w:val="center"/>
          </w:tcPr>
          <w:p w14:paraId="3A99412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Pył ogółem </w:t>
            </w:r>
          </w:p>
          <w:p w14:paraId="246635B7"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Pył PM10</w:t>
            </w:r>
          </w:p>
          <w:p w14:paraId="0027633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Pył PM 2,5</w:t>
            </w:r>
          </w:p>
        </w:tc>
        <w:tc>
          <w:tcPr>
            <w:tcW w:w="850" w:type="dxa"/>
            <w:vAlign w:val="center"/>
          </w:tcPr>
          <w:p w14:paraId="0215A4C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1,007</w:t>
            </w:r>
          </w:p>
          <w:p w14:paraId="135FF6F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1,007</w:t>
            </w:r>
          </w:p>
          <w:p w14:paraId="6391FCD7"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0,504</w:t>
            </w:r>
          </w:p>
        </w:tc>
        <w:tc>
          <w:tcPr>
            <w:tcW w:w="1134" w:type="dxa"/>
            <w:vAlign w:val="center"/>
          </w:tcPr>
          <w:p w14:paraId="729DBAFA"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851" w:type="dxa"/>
            <w:vAlign w:val="center"/>
          </w:tcPr>
          <w:p w14:paraId="281AFC83"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992" w:type="dxa"/>
            <w:vAlign w:val="center"/>
          </w:tcPr>
          <w:p w14:paraId="2E55F273"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r>
      <w:tr w:rsidR="006A239E" w:rsidRPr="003A440E" w14:paraId="0C5BA05A" w14:textId="77777777" w:rsidTr="002D577D">
        <w:trPr>
          <w:trHeight w:val="450"/>
        </w:trPr>
        <w:tc>
          <w:tcPr>
            <w:tcW w:w="2552" w:type="dxa"/>
            <w:vAlign w:val="center"/>
          </w:tcPr>
          <w:p w14:paraId="4EEAC6D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Mieszalnik (budynek Klejowni)</w:t>
            </w:r>
          </w:p>
        </w:tc>
        <w:tc>
          <w:tcPr>
            <w:tcW w:w="1134" w:type="dxa"/>
            <w:vAlign w:val="center"/>
            <w:hideMark/>
          </w:tcPr>
          <w:p w14:paraId="1FDB97FA"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E-211</w:t>
            </w:r>
          </w:p>
        </w:tc>
        <w:tc>
          <w:tcPr>
            <w:tcW w:w="2410" w:type="dxa"/>
            <w:vAlign w:val="center"/>
          </w:tcPr>
          <w:p w14:paraId="4662122F"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850" w:type="dxa"/>
            <w:vAlign w:val="center"/>
          </w:tcPr>
          <w:p w14:paraId="3B60700A"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134" w:type="dxa"/>
            <w:vAlign w:val="center"/>
          </w:tcPr>
          <w:p w14:paraId="7DB6F6BC"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851" w:type="dxa"/>
            <w:vAlign w:val="center"/>
          </w:tcPr>
          <w:p w14:paraId="6F2498F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992" w:type="dxa"/>
            <w:vAlign w:val="center"/>
          </w:tcPr>
          <w:p w14:paraId="6A0CE93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3A440E" w14:paraId="60B76D19" w14:textId="77777777" w:rsidTr="002D577D">
        <w:trPr>
          <w:trHeight w:val="480"/>
        </w:trPr>
        <w:tc>
          <w:tcPr>
            <w:tcW w:w="2552" w:type="dxa"/>
            <w:shd w:val="clear" w:color="000000" w:fill="FFFFFF"/>
            <w:vAlign w:val="center"/>
          </w:tcPr>
          <w:p w14:paraId="3223471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proofErr w:type="spellStart"/>
            <w:r w:rsidRPr="001723ED">
              <w:rPr>
                <w:rFonts w:eastAsia="Times New Roman" w:cs="Arial"/>
                <w:sz w:val="20"/>
                <w:szCs w:val="20"/>
                <w:lang w:eastAsia="pl-PL"/>
              </w:rPr>
              <w:t>Wulkanizerka</w:t>
            </w:r>
            <w:proofErr w:type="spellEnd"/>
            <w:r w:rsidRPr="001723ED">
              <w:rPr>
                <w:rFonts w:eastAsia="Times New Roman" w:cs="Arial"/>
                <w:sz w:val="20"/>
                <w:szCs w:val="20"/>
                <w:lang w:eastAsia="pl-PL"/>
              </w:rPr>
              <w:t xml:space="preserve"> do ciągłej wulkanizacji </w:t>
            </w:r>
            <w:proofErr w:type="spellStart"/>
            <w:r w:rsidRPr="001723ED">
              <w:rPr>
                <w:rFonts w:eastAsia="Calibri" w:cs="Arial"/>
                <w:sz w:val="20"/>
                <w:szCs w:val="20"/>
              </w:rPr>
              <w:t>Auma</w:t>
            </w:r>
            <w:proofErr w:type="spellEnd"/>
            <w:r w:rsidRPr="001723ED">
              <w:rPr>
                <w:rFonts w:eastAsia="Calibri" w:cs="Arial"/>
                <w:sz w:val="20"/>
                <w:szCs w:val="20"/>
              </w:rPr>
              <w:t xml:space="preserve"> nr 3</w:t>
            </w:r>
          </w:p>
        </w:tc>
        <w:tc>
          <w:tcPr>
            <w:tcW w:w="1134" w:type="dxa"/>
            <w:shd w:val="clear" w:color="000000" w:fill="FFFFFF"/>
            <w:vAlign w:val="center"/>
            <w:hideMark/>
          </w:tcPr>
          <w:p w14:paraId="0E6BA94F"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E-212</w:t>
            </w:r>
          </w:p>
        </w:tc>
        <w:tc>
          <w:tcPr>
            <w:tcW w:w="2410" w:type="dxa"/>
            <w:shd w:val="clear" w:color="000000" w:fill="FFFFFF"/>
            <w:vAlign w:val="center"/>
          </w:tcPr>
          <w:p w14:paraId="534AEEA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850" w:type="dxa"/>
            <w:shd w:val="clear" w:color="000000" w:fill="FFFFFF"/>
            <w:vAlign w:val="center"/>
          </w:tcPr>
          <w:p w14:paraId="7CB243EC"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134" w:type="dxa"/>
            <w:shd w:val="clear" w:color="000000" w:fill="FFFFFF"/>
            <w:vAlign w:val="center"/>
          </w:tcPr>
          <w:p w14:paraId="5DE4AAF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851" w:type="dxa"/>
            <w:shd w:val="clear" w:color="000000" w:fill="FFFFFF"/>
            <w:vAlign w:val="center"/>
          </w:tcPr>
          <w:p w14:paraId="287FDE3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992" w:type="dxa"/>
            <w:shd w:val="clear" w:color="000000" w:fill="FFFFFF"/>
            <w:vAlign w:val="center"/>
          </w:tcPr>
          <w:p w14:paraId="4C7C899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3A440E" w14:paraId="07F00BFA" w14:textId="77777777" w:rsidTr="002D577D">
        <w:trPr>
          <w:trHeight w:val="264"/>
        </w:trPr>
        <w:tc>
          <w:tcPr>
            <w:tcW w:w="2552" w:type="dxa"/>
            <w:shd w:val="clear" w:color="000000" w:fill="FFFFFF"/>
            <w:vAlign w:val="center"/>
          </w:tcPr>
          <w:p w14:paraId="77E152F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proofErr w:type="spellStart"/>
            <w:r w:rsidRPr="001723ED">
              <w:rPr>
                <w:rFonts w:eastAsia="Times New Roman" w:cs="Arial"/>
                <w:sz w:val="20"/>
                <w:szCs w:val="20"/>
                <w:lang w:eastAsia="pl-PL"/>
              </w:rPr>
              <w:t>Wulkanizerki</w:t>
            </w:r>
            <w:proofErr w:type="spellEnd"/>
            <w:r w:rsidRPr="001723ED">
              <w:rPr>
                <w:rFonts w:eastAsia="Times New Roman" w:cs="Arial"/>
                <w:sz w:val="20"/>
                <w:szCs w:val="20"/>
                <w:lang w:eastAsia="pl-PL"/>
              </w:rPr>
              <w:t xml:space="preserve"> pionowe V3V4, V5V6 do ciągłej wulkanizacji </w:t>
            </w:r>
          </w:p>
        </w:tc>
        <w:tc>
          <w:tcPr>
            <w:tcW w:w="1134" w:type="dxa"/>
            <w:shd w:val="clear" w:color="000000" w:fill="FFFFFF"/>
            <w:vAlign w:val="center"/>
          </w:tcPr>
          <w:p w14:paraId="1A38A360"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E-213</w:t>
            </w:r>
          </w:p>
        </w:tc>
        <w:tc>
          <w:tcPr>
            <w:tcW w:w="2410" w:type="dxa"/>
            <w:shd w:val="clear" w:color="000000" w:fill="FFFFFF"/>
            <w:vAlign w:val="center"/>
          </w:tcPr>
          <w:p w14:paraId="09E0650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850" w:type="dxa"/>
            <w:shd w:val="clear" w:color="000000" w:fill="FFFFFF"/>
            <w:vAlign w:val="center"/>
          </w:tcPr>
          <w:p w14:paraId="00909E8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134" w:type="dxa"/>
            <w:shd w:val="clear" w:color="000000" w:fill="FFFFFF"/>
            <w:vAlign w:val="center"/>
          </w:tcPr>
          <w:p w14:paraId="471D6FF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851" w:type="dxa"/>
            <w:shd w:val="clear" w:color="000000" w:fill="FFFFFF"/>
            <w:vAlign w:val="center"/>
          </w:tcPr>
          <w:p w14:paraId="4F5E0E6F"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992" w:type="dxa"/>
            <w:shd w:val="clear" w:color="000000" w:fill="FFFFFF"/>
            <w:vAlign w:val="center"/>
          </w:tcPr>
          <w:p w14:paraId="665C8F3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3A440E" w14:paraId="6AEC7CA4" w14:textId="77777777" w:rsidTr="002D577D">
        <w:trPr>
          <w:trHeight w:val="385"/>
        </w:trPr>
        <w:tc>
          <w:tcPr>
            <w:tcW w:w="2552" w:type="dxa"/>
            <w:shd w:val="clear" w:color="000000" w:fill="FFFFFF"/>
            <w:vAlign w:val="center"/>
          </w:tcPr>
          <w:p w14:paraId="1F08301E"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Magazyn klejów</w:t>
            </w:r>
          </w:p>
        </w:tc>
        <w:tc>
          <w:tcPr>
            <w:tcW w:w="1134" w:type="dxa"/>
            <w:shd w:val="clear" w:color="000000" w:fill="FFFFFF"/>
            <w:vAlign w:val="center"/>
          </w:tcPr>
          <w:p w14:paraId="182AAE84"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E-214</w:t>
            </w:r>
          </w:p>
        </w:tc>
        <w:tc>
          <w:tcPr>
            <w:tcW w:w="2410" w:type="dxa"/>
            <w:shd w:val="clear" w:color="000000" w:fill="FFFFFF"/>
            <w:vAlign w:val="center"/>
          </w:tcPr>
          <w:p w14:paraId="3875B999"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850" w:type="dxa"/>
            <w:shd w:val="clear" w:color="000000" w:fill="FFFFFF"/>
            <w:vAlign w:val="center"/>
          </w:tcPr>
          <w:p w14:paraId="175DEC8A"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134" w:type="dxa"/>
            <w:shd w:val="clear" w:color="000000" w:fill="FFFFFF"/>
            <w:vAlign w:val="center"/>
          </w:tcPr>
          <w:p w14:paraId="0948285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851" w:type="dxa"/>
            <w:shd w:val="clear" w:color="000000" w:fill="FFFFFF"/>
            <w:vAlign w:val="center"/>
          </w:tcPr>
          <w:p w14:paraId="303FC8DA"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992" w:type="dxa"/>
            <w:shd w:val="clear" w:color="000000" w:fill="FFFFFF"/>
            <w:vAlign w:val="center"/>
          </w:tcPr>
          <w:p w14:paraId="1A091EBA"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bl>
    <w:p w14:paraId="0D768CD4"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vertAlign w:val="superscript"/>
          <w:lang w:eastAsia="pl-PL"/>
        </w:rPr>
        <w:t>1)</w:t>
      </w:r>
      <w:r w:rsidRPr="003A440E">
        <w:rPr>
          <w:rFonts w:eastAsia="Times New Roman" w:cs="Arial"/>
          <w:sz w:val="20"/>
          <w:szCs w:val="20"/>
          <w:lang w:eastAsia="pl-PL"/>
        </w:rPr>
        <w:t>jako S</w:t>
      </w:r>
      <w:r w:rsidRPr="003A440E">
        <w:rPr>
          <w:rFonts w:eastAsia="Times New Roman" w:cs="Arial"/>
          <w:sz w:val="20"/>
          <w:szCs w:val="20"/>
          <w:vertAlign w:val="subscript"/>
          <w:lang w:eastAsia="pl-PL"/>
        </w:rPr>
        <w:t>1</w:t>
      </w:r>
      <w:r w:rsidRPr="003A440E">
        <w:rPr>
          <w:rFonts w:eastAsia="Times New Roman" w:cs="Arial"/>
          <w:sz w:val="20"/>
          <w:szCs w:val="20"/>
          <w:lang w:eastAsia="pl-PL"/>
        </w:rPr>
        <w:t xml:space="preserve"> są oznaczane standardy emisji zorganizowanej, wyrażone jako stężenie LZO w gazach odlotowych w przeliczeniu na całkowity  węgiel organiczny;</w:t>
      </w:r>
    </w:p>
    <w:p w14:paraId="18054E33"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vertAlign w:val="superscript"/>
          <w:lang w:eastAsia="pl-PL"/>
        </w:rPr>
        <w:t>2)</w:t>
      </w:r>
      <w:r w:rsidRPr="003A440E">
        <w:rPr>
          <w:rFonts w:eastAsia="Times New Roman" w:cs="Arial"/>
          <w:sz w:val="20"/>
          <w:szCs w:val="20"/>
          <w:lang w:eastAsia="pl-PL"/>
        </w:rPr>
        <w:t>jako S</w:t>
      </w:r>
      <w:r w:rsidRPr="003A440E">
        <w:rPr>
          <w:rFonts w:eastAsia="Times New Roman" w:cs="Arial"/>
          <w:sz w:val="20"/>
          <w:szCs w:val="20"/>
          <w:vertAlign w:val="subscript"/>
          <w:lang w:eastAsia="pl-PL"/>
        </w:rPr>
        <w:t>3</w:t>
      </w:r>
      <w:r w:rsidRPr="003A440E">
        <w:rPr>
          <w:rFonts w:eastAsia="Times New Roman" w:cs="Arial"/>
          <w:sz w:val="20"/>
          <w:szCs w:val="20"/>
          <w:lang w:eastAsia="pl-PL"/>
        </w:rPr>
        <w:t xml:space="preserve"> są oznaczane standardy emisji niezorganizowanej, wyrażone jako procent wkładu LZO;</w:t>
      </w:r>
    </w:p>
    <w:p w14:paraId="1E95C250"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vertAlign w:val="superscript"/>
          <w:lang w:eastAsia="pl-PL"/>
        </w:rPr>
        <w:t>3)</w:t>
      </w:r>
      <w:r w:rsidRPr="003A440E">
        <w:rPr>
          <w:rFonts w:eastAsia="Times New Roman" w:cs="Arial"/>
          <w:sz w:val="20"/>
          <w:szCs w:val="20"/>
          <w:lang w:eastAsia="pl-PL"/>
        </w:rPr>
        <w:t>jako S</w:t>
      </w:r>
      <w:r w:rsidRPr="003A440E">
        <w:rPr>
          <w:rFonts w:eastAsia="Times New Roman" w:cs="Arial"/>
          <w:sz w:val="20"/>
          <w:szCs w:val="20"/>
          <w:vertAlign w:val="subscript"/>
          <w:lang w:eastAsia="pl-PL"/>
        </w:rPr>
        <w:t xml:space="preserve">5 </w:t>
      </w:r>
      <w:r w:rsidRPr="003A440E">
        <w:rPr>
          <w:rFonts w:eastAsia="Times New Roman" w:cs="Arial"/>
          <w:sz w:val="20"/>
          <w:szCs w:val="20"/>
          <w:lang w:eastAsia="pl-PL"/>
        </w:rPr>
        <w:t>są oznaczane standardy emisji całkowitej, wyrażone jako procent wkładu LZO.</w:t>
      </w:r>
    </w:p>
    <w:p w14:paraId="724C2AFC" w14:textId="77777777" w:rsidR="006A239E" w:rsidRPr="003A440E" w:rsidRDefault="006A239E" w:rsidP="001723ED">
      <w:pPr>
        <w:spacing w:before="240" w:after="0" w:line="276" w:lineRule="auto"/>
        <w:ind w:left="-142" w:firstLine="142"/>
        <w:rPr>
          <w:rFonts w:eastAsia="Times New Roman" w:cs="Arial"/>
          <w:b/>
          <w:bCs/>
          <w:szCs w:val="24"/>
          <w:lang w:eastAsia="pl-PL"/>
        </w:rPr>
      </w:pPr>
      <w:r w:rsidRPr="003A440E">
        <w:rPr>
          <w:rFonts w:eastAsia="Times New Roman" w:cs="Arial"/>
          <w:b/>
          <w:bCs/>
          <w:szCs w:val="24"/>
          <w:lang w:eastAsia="pl-PL"/>
        </w:rPr>
        <w:t>Zakład Produkcji Mieszanek Z-4</w:t>
      </w:r>
    </w:p>
    <w:p w14:paraId="6F1A0107" w14:textId="77777777" w:rsidR="006A239E" w:rsidRPr="003A440E" w:rsidRDefault="006A239E" w:rsidP="00797E79">
      <w:pPr>
        <w:widowControl w:val="0"/>
        <w:adjustRightInd w:val="0"/>
        <w:spacing w:after="0" w:line="276" w:lineRule="auto"/>
        <w:textAlignment w:val="baseline"/>
        <w:rPr>
          <w:rFonts w:eastAsia="Times New Roman" w:cs="Arial"/>
          <w:b/>
          <w:bCs/>
          <w:szCs w:val="24"/>
          <w:lang w:eastAsia="pl-PL"/>
        </w:rPr>
      </w:pPr>
      <w:r w:rsidRPr="003A440E">
        <w:rPr>
          <w:rFonts w:eastAsia="Times New Roman" w:cs="Arial"/>
          <w:b/>
          <w:bCs/>
          <w:sz w:val="22"/>
          <w:lang w:eastAsia="pl-PL"/>
        </w:rPr>
        <w:t>Tabela 6</w:t>
      </w:r>
    </w:p>
    <w:tbl>
      <w:tblPr>
        <w:tblW w:w="9923"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Description w:val="Przedstawia dopuszczalna wielkośc emisji substancji zanieczyszczjących dlaźródeł emisji."/>
      </w:tblPr>
      <w:tblGrid>
        <w:gridCol w:w="2410"/>
        <w:gridCol w:w="1276"/>
        <w:gridCol w:w="2126"/>
        <w:gridCol w:w="993"/>
        <w:gridCol w:w="1275"/>
        <w:gridCol w:w="709"/>
        <w:gridCol w:w="1134"/>
      </w:tblGrid>
      <w:tr w:rsidR="006A239E" w:rsidRPr="001723ED" w14:paraId="2F4E20DA" w14:textId="77777777" w:rsidTr="002D577D">
        <w:trPr>
          <w:trHeight w:val="420"/>
          <w:tblHeader/>
        </w:trPr>
        <w:tc>
          <w:tcPr>
            <w:tcW w:w="2410" w:type="dxa"/>
            <w:vMerge w:val="restart"/>
            <w:shd w:val="clear" w:color="000000" w:fill="FFFFFF"/>
            <w:vAlign w:val="center"/>
          </w:tcPr>
          <w:p w14:paraId="53A65092" w14:textId="77777777" w:rsidR="006A239E" w:rsidRPr="001723ED" w:rsidRDefault="006A239E" w:rsidP="001723ED">
            <w:pPr>
              <w:widowControl w:val="0"/>
              <w:adjustRightInd w:val="0"/>
              <w:spacing w:after="0" w:line="240" w:lineRule="auto"/>
              <w:textAlignment w:val="baseline"/>
              <w:rPr>
                <w:rFonts w:eastAsia="Times New Roman" w:cs="Arial"/>
                <w:b/>
                <w:bCs/>
                <w:sz w:val="20"/>
                <w:szCs w:val="20"/>
                <w:lang w:eastAsia="pl-PL"/>
              </w:rPr>
            </w:pPr>
            <w:r w:rsidRPr="001723ED">
              <w:rPr>
                <w:rFonts w:eastAsia="Times New Roman" w:cs="Arial"/>
                <w:b/>
                <w:sz w:val="20"/>
                <w:szCs w:val="20"/>
                <w:lang w:eastAsia="pl-PL"/>
              </w:rPr>
              <w:t>Źródło emisji</w:t>
            </w:r>
          </w:p>
        </w:tc>
        <w:tc>
          <w:tcPr>
            <w:tcW w:w="1276" w:type="dxa"/>
            <w:vMerge w:val="restart"/>
            <w:shd w:val="clear" w:color="000000" w:fill="FFFFFF"/>
            <w:vAlign w:val="center"/>
            <w:hideMark/>
          </w:tcPr>
          <w:p w14:paraId="2E6DC197" w14:textId="77777777" w:rsidR="006A239E" w:rsidRPr="001723ED" w:rsidRDefault="006A239E" w:rsidP="001723ED">
            <w:pPr>
              <w:widowControl w:val="0"/>
              <w:adjustRightInd w:val="0"/>
              <w:spacing w:after="0" w:line="240" w:lineRule="auto"/>
              <w:textAlignment w:val="baseline"/>
              <w:rPr>
                <w:rFonts w:eastAsia="Times New Roman" w:cs="Arial"/>
                <w:b/>
                <w:bCs/>
                <w:sz w:val="20"/>
                <w:szCs w:val="20"/>
                <w:lang w:eastAsia="pl-PL"/>
              </w:rPr>
            </w:pPr>
            <w:r w:rsidRPr="001723ED">
              <w:rPr>
                <w:rFonts w:eastAsia="Times New Roman" w:cs="Arial"/>
                <w:b/>
                <w:bCs/>
                <w:sz w:val="20"/>
                <w:szCs w:val="20"/>
                <w:lang w:eastAsia="pl-PL"/>
              </w:rPr>
              <w:t>Emitor</w:t>
            </w:r>
          </w:p>
        </w:tc>
        <w:tc>
          <w:tcPr>
            <w:tcW w:w="2126" w:type="dxa"/>
            <w:vMerge w:val="restart"/>
            <w:shd w:val="clear" w:color="000000" w:fill="FFFFFF"/>
            <w:vAlign w:val="center"/>
          </w:tcPr>
          <w:p w14:paraId="43A87B72" w14:textId="62C0B274" w:rsidR="006A239E" w:rsidRPr="001723ED" w:rsidRDefault="006A239E" w:rsidP="001723ED">
            <w:pPr>
              <w:widowControl w:val="0"/>
              <w:adjustRightInd w:val="0"/>
              <w:spacing w:after="0" w:line="240" w:lineRule="auto"/>
              <w:textAlignment w:val="baseline"/>
              <w:rPr>
                <w:rFonts w:eastAsia="Times New Roman" w:cs="Arial"/>
                <w:b/>
                <w:bCs/>
                <w:sz w:val="20"/>
                <w:szCs w:val="20"/>
                <w:lang w:eastAsia="pl-PL"/>
              </w:rPr>
            </w:pPr>
            <w:r w:rsidRPr="001723ED">
              <w:rPr>
                <w:rFonts w:eastAsia="Times New Roman" w:cs="Arial"/>
                <w:b/>
                <w:sz w:val="20"/>
                <w:szCs w:val="20"/>
                <w:lang w:eastAsia="pl-PL"/>
              </w:rPr>
              <w:t>Rodzaj substancji zanieczyszczających</w:t>
            </w:r>
          </w:p>
        </w:tc>
        <w:tc>
          <w:tcPr>
            <w:tcW w:w="4111" w:type="dxa"/>
            <w:gridSpan w:val="4"/>
            <w:shd w:val="clear" w:color="000000" w:fill="FFFFFF"/>
            <w:vAlign w:val="center"/>
          </w:tcPr>
          <w:p w14:paraId="3194AA18" w14:textId="77777777" w:rsidR="006A239E" w:rsidRPr="001723ED" w:rsidRDefault="006A239E" w:rsidP="001723ED">
            <w:pPr>
              <w:widowControl w:val="0"/>
              <w:adjustRightInd w:val="0"/>
              <w:spacing w:after="0" w:line="240" w:lineRule="auto"/>
              <w:textAlignment w:val="baseline"/>
              <w:rPr>
                <w:rFonts w:eastAsia="Times New Roman" w:cs="Arial"/>
                <w:b/>
                <w:bCs/>
                <w:sz w:val="20"/>
                <w:szCs w:val="20"/>
                <w:lang w:eastAsia="pl-PL"/>
              </w:rPr>
            </w:pPr>
            <w:r w:rsidRPr="001723ED">
              <w:rPr>
                <w:rFonts w:eastAsia="Times New Roman" w:cs="Arial"/>
                <w:b/>
                <w:sz w:val="20"/>
                <w:szCs w:val="20"/>
                <w:lang w:eastAsia="pl-PL"/>
              </w:rPr>
              <w:t>Dopuszczalna wielkość emisji</w:t>
            </w:r>
          </w:p>
        </w:tc>
      </w:tr>
      <w:tr w:rsidR="006A239E" w:rsidRPr="001723ED" w14:paraId="24583BA8" w14:textId="77777777" w:rsidTr="002D577D">
        <w:trPr>
          <w:trHeight w:val="564"/>
          <w:tblHeader/>
        </w:trPr>
        <w:tc>
          <w:tcPr>
            <w:tcW w:w="2410" w:type="dxa"/>
            <w:vMerge/>
            <w:shd w:val="clear" w:color="000000" w:fill="FFFFFF"/>
            <w:vAlign w:val="center"/>
          </w:tcPr>
          <w:p w14:paraId="634F25A2"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p>
        </w:tc>
        <w:tc>
          <w:tcPr>
            <w:tcW w:w="1276" w:type="dxa"/>
            <w:vMerge/>
            <w:shd w:val="clear" w:color="000000" w:fill="FFFFFF"/>
            <w:vAlign w:val="center"/>
          </w:tcPr>
          <w:p w14:paraId="6E639AE7" w14:textId="77777777" w:rsidR="006A239E" w:rsidRPr="001723ED" w:rsidRDefault="006A239E" w:rsidP="001723ED">
            <w:pPr>
              <w:widowControl w:val="0"/>
              <w:adjustRightInd w:val="0"/>
              <w:spacing w:after="0" w:line="240" w:lineRule="auto"/>
              <w:textAlignment w:val="baseline"/>
              <w:rPr>
                <w:rFonts w:eastAsia="Times New Roman" w:cs="Arial"/>
                <w:b/>
                <w:bCs/>
                <w:sz w:val="20"/>
                <w:szCs w:val="20"/>
                <w:lang w:eastAsia="pl-PL"/>
              </w:rPr>
            </w:pPr>
          </w:p>
        </w:tc>
        <w:tc>
          <w:tcPr>
            <w:tcW w:w="2126" w:type="dxa"/>
            <w:vMerge/>
            <w:shd w:val="clear" w:color="000000" w:fill="FFFFFF"/>
            <w:vAlign w:val="center"/>
          </w:tcPr>
          <w:p w14:paraId="7E3A9510"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p>
        </w:tc>
        <w:tc>
          <w:tcPr>
            <w:tcW w:w="993" w:type="dxa"/>
            <w:shd w:val="clear" w:color="000000" w:fill="FFFFFF"/>
            <w:vAlign w:val="center"/>
          </w:tcPr>
          <w:p w14:paraId="28757E7A"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kg/h</w:t>
            </w:r>
          </w:p>
        </w:tc>
        <w:tc>
          <w:tcPr>
            <w:tcW w:w="1275" w:type="dxa"/>
            <w:shd w:val="clear" w:color="000000" w:fill="FFFFFF"/>
            <w:vAlign w:val="center"/>
          </w:tcPr>
          <w:p w14:paraId="3E81C4F2" w14:textId="77777777" w:rsidR="006A239E" w:rsidRPr="001723ED" w:rsidRDefault="006A239E" w:rsidP="001723ED">
            <w:pPr>
              <w:widowControl w:val="0"/>
              <w:adjustRightInd w:val="0"/>
              <w:spacing w:after="0" w:line="240" w:lineRule="auto"/>
              <w:textAlignment w:val="baseline"/>
              <w:rPr>
                <w:rFonts w:eastAsia="Times New Roman" w:cs="Arial"/>
                <w:b/>
                <w:sz w:val="20"/>
                <w:szCs w:val="20"/>
                <w:vertAlign w:val="superscript"/>
                <w:lang w:eastAsia="pl-PL"/>
              </w:rPr>
            </w:pPr>
            <w:r w:rsidRPr="001723ED">
              <w:rPr>
                <w:rFonts w:eastAsia="Times New Roman" w:cs="Arial"/>
                <w:b/>
                <w:sz w:val="20"/>
                <w:szCs w:val="20"/>
                <w:lang w:eastAsia="pl-PL"/>
              </w:rPr>
              <w:t>S</w:t>
            </w:r>
            <w:r w:rsidRPr="001723ED">
              <w:rPr>
                <w:rFonts w:eastAsia="Times New Roman" w:cs="Arial"/>
                <w:b/>
                <w:sz w:val="20"/>
                <w:szCs w:val="20"/>
                <w:vertAlign w:val="subscript"/>
                <w:lang w:eastAsia="pl-PL"/>
              </w:rPr>
              <w:t>1</w:t>
            </w:r>
            <w:r w:rsidRPr="001723ED">
              <w:rPr>
                <w:rFonts w:eastAsia="Times New Roman" w:cs="Arial"/>
                <w:sz w:val="20"/>
                <w:szCs w:val="20"/>
                <w:vertAlign w:val="superscript"/>
                <w:lang w:eastAsia="pl-PL"/>
              </w:rPr>
              <w:t>1)</w:t>
            </w:r>
          </w:p>
          <w:p w14:paraId="136D3B5A" w14:textId="77777777" w:rsidR="006A239E" w:rsidRPr="001723ED" w:rsidRDefault="006A239E" w:rsidP="001723ED">
            <w:pPr>
              <w:widowControl w:val="0"/>
              <w:adjustRightInd w:val="0"/>
              <w:spacing w:after="0" w:line="240" w:lineRule="auto"/>
              <w:textAlignment w:val="baseline"/>
              <w:rPr>
                <w:rFonts w:eastAsia="Times New Roman" w:cs="Arial"/>
                <w:b/>
                <w:sz w:val="20"/>
                <w:szCs w:val="20"/>
                <w:vertAlign w:val="superscript"/>
                <w:lang w:eastAsia="pl-PL"/>
              </w:rPr>
            </w:pPr>
            <w:r w:rsidRPr="001723ED">
              <w:rPr>
                <w:rFonts w:eastAsia="Times New Roman" w:cs="Arial"/>
                <w:sz w:val="20"/>
                <w:szCs w:val="20"/>
                <w:lang w:eastAsia="pl-PL"/>
              </w:rPr>
              <w:t>(mg/m</w:t>
            </w:r>
            <w:r w:rsidRPr="001723ED">
              <w:rPr>
                <w:rFonts w:eastAsia="Times New Roman" w:cs="Arial"/>
                <w:sz w:val="20"/>
                <w:szCs w:val="20"/>
                <w:vertAlign w:val="superscript"/>
                <w:lang w:eastAsia="pl-PL"/>
              </w:rPr>
              <w:t>3</w:t>
            </w:r>
            <w:r w:rsidRPr="001723ED">
              <w:rPr>
                <w:rFonts w:eastAsia="Times New Roman" w:cs="Arial"/>
                <w:sz w:val="20"/>
                <w:szCs w:val="20"/>
                <w:vertAlign w:val="subscript"/>
                <w:lang w:eastAsia="pl-PL"/>
              </w:rPr>
              <w:t>u</w:t>
            </w:r>
            <w:r w:rsidRPr="001723ED">
              <w:rPr>
                <w:rFonts w:eastAsia="Times New Roman" w:cs="Arial"/>
                <w:sz w:val="20"/>
                <w:szCs w:val="20"/>
                <w:lang w:eastAsia="pl-PL"/>
              </w:rPr>
              <w:t>)</w:t>
            </w:r>
          </w:p>
        </w:tc>
        <w:tc>
          <w:tcPr>
            <w:tcW w:w="709" w:type="dxa"/>
            <w:shd w:val="clear" w:color="000000" w:fill="FFFFFF"/>
            <w:vAlign w:val="center"/>
          </w:tcPr>
          <w:p w14:paraId="608AB174" w14:textId="77777777" w:rsidR="006A239E" w:rsidRPr="001723ED" w:rsidRDefault="006A239E" w:rsidP="001723ED">
            <w:pPr>
              <w:widowControl w:val="0"/>
              <w:adjustRightInd w:val="0"/>
              <w:spacing w:after="0" w:line="240" w:lineRule="auto"/>
              <w:textAlignment w:val="baseline"/>
              <w:rPr>
                <w:rFonts w:eastAsia="Times New Roman" w:cs="Arial"/>
                <w:b/>
                <w:sz w:val="20"/>
                <w:szCs w:val="20"/>
                <w:vertAlign w:val="superscript"/>
                <w:lang w:eastAsia="pl-PL"/>
              </w:rPr>
            </w:pPr>
            <w:r w:rsidRPr="001723ED">
              <w:rPr>
                <w:rFonts w:eastAsia="Times New Roman" w:cs="Arial"/>
                <w:b/>
                <w:sz w:val="20"/>
                <w:szCs w:val="20"/>
                <w:lang w:eastAsia="pl-PL"/>
              </w:rPr>
              <w:t>S</w:t>
            </w:r>
            <w:r w:rsidRPr="001723ED">
              <w:rPr>
                <w:rFonts w:eastAsia="Times New Roman" w:cs="Arial"/>
                <w:b/>
                <w:sz w:val="20"/>
                <w:szCs w:val="20"/>
                <w:vertAlign w:val="subscript"/>
                <w:lang w:eastAsia="pl-PL"/>
              </w:rPr>
              <w:t>3</w:t>
            </w:r>
            <w:r w:rsidRPr="001723ED">
              <w:rPr>
                <w:rFonts w:eastAsia="Times New Roman" w:cs="Arial"/>
                <w:sz w:val="20"/>
                <w:szCs w:val="20"/>
                <w:vertAlign w:val="superscript"/>
                <w:lang w:eastAsia="pl-PL"/>
              </w:rPr>
              <w:t>2)</w:t>
            </w:r>
          </w:p>
          <w:p w14:paraId="43C68D1A" w14:textId="77777777" w:rsidR="006A239E" w:rsidRPr="001723ED" w:rsidRDefault="006A239E" w:rsidP="001723ED">
            <w:pPr>
              <w:widowControl w:val="0"/>
              <w:adjustRightInd w:val="0"/>
              <w:spacing w:after="0" w:line="240" w:lineRule="auto"/>
              <w:textAlignment w:val="baseline"/>
              <w:rPr>
                <w:rFonts w:eastAsia="Times New Roman" w:cs="Arial"/>
                <w:b/>
                <w:sz w:val="20"/>
                <w:szCs w:val="20"/>
                <w:vertAlign w:val="superscript"/>
                <w:lang w:eastAsia="pl-PL"/>
              </w:rPr>
            </w:pPr>
            <w:r w:rsidRPr="001723ED">
              <w:rPr>
                <w:rFonts w:eastAsia="Times New Roman" w:cs="Arial"/>
                <w:sz w:val="20"/>
                <w:szCs w:val="20"/>
                <w:lang w:eastAsia="pl-PL"/>
              </w:rPr>
              <w:t>(%)</w:t>
            </w:r>
          </w:p>
        </w:tc>
        <w:tc>
          <w:tcPr>
            <w:tcW w:w="1134" w:type="dxa"/>
            <w:shd w:val="clear" w:color="000000" w:fill="FFFFFF"/>
            <w:vAlign w:val="center"/>
          </w:tcPr>
          <w:p w14:paraId="331FEFBE"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S</w:t>
            </w:r>
            <w:r w:rsidRPr="001723ED">
              <w:rPr>
                <w:rFonts w:eastAsia="Times New Roman" w:cs="Arial"/>
                <w:b/>
                <w:sz w:val="20"/>
                <w:szCs w:val="20"/>
                <w:vertAlign w:val="subscript"/>
                <w:lang w:eastAsia="pl-PL"/>
              </w:rPr>
              <w:t>5</w:t>
            </w:r>
            <w:r w:rsidRPr="001723ED">
              <w:rPr>
                <w:rFonts w:eastAsia="Times New Roman" w:cs="Arial"/>
                <w:sz w:val="20"/>
                <w:szCs w:val="20"/>
                <w:vertAlign w:val="superscript"/>
                <w:lang w:eastAsia="pl-PL"/>
              </w:rPr>
              <w:t>3)</w:t>
            </w:r>
          </w:p>
          <w:p w14:paraId="6B3D28EF"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sz w:val="20"/>
                <w:szCs w:val="20"/>
                <w:lang w:eastAsia="pl-PL"/>
              </w:rPr>
              <w:t>(%)</w:t>
            </w:r>
          </w:p>
        </w:tc>
      </w:tr>
      <w:tr w:rsidR="006A239E" w:rsidRPr="001723ED" w14:paraId="1FAF4237" w14:textId="77777777" w:rsidTr="002D577D">
        <w:trPr>
          <w:trHeight w:val="361"/>
        </w:trPr>
        <w:tc>
          <w:tcPr>
            <w:tcW w:w="2410" w:type="dxa"/>
            <w:shd w:val="clear" w:color="000000" w:fill="FFFFFF"/>
            <w:vAlign w:val="center"/>
          </w:tcPr>
          <w:p w14:paraId="67F565FC"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Mikser linia nr 1</w:t>
            </w:r>
          </w:p>
        </w:tc>
        <w:tc>
          <w:tcPr>
            <w:tcW w:w="1276" w:type="dxa"/>
            <w:shd w:val="clear" w:color="000000" w:fill="FFFFFF"/>
            <w:vAlign w:val="center"/>
            <w:hideMark/>
          </w:tcPr>
          <w:p w14:paraId="4C56591A"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E-50</w:t>
            </w:r>
          </w:p>
        </w:tc>
        <w:tc>
          <w:tcPr>
            <w:tcW w:w="2126" w:type="dxa"/>
            <w:shd w:val="clear" w:color="000000" w:fill="FFFFFF"/>
            <w:vAlign w:val="center"/>
          </w:tcPr>
          <w:p w14:paraId="27A50B2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993" w:type="dxa"/>
            <w:shd w:val="clear" w:color="000000" w:fill="FFFFFF"/>
            <w:vAlign w:val="center"/>
          </w:tcPr>
          <w:p w14:paraId="01A955F9"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275" w:type="dxa"/>
            <w:shd w:val="clear" w:color="000000" w:fill="FFFFFF"/>
            <w:vAlign w:val="center"/>
          </w:tcPr>
          <w:p w14:paraId="5853E887"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709" w:type="dxa"/>
            <w:shd w:val="clear" w:color="000000" w:fill="FFFFFF"/>
            <w:vAlign w:val="center"/>
          </w:tcPr>
          <w:p w14:paraId="260C704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134" w:type="dxa"/>
            <w:shd w:val="clear" w:color="000000" w:fill="FFFFFF"/>
            <w:vAlign w:val="center"/>
          </w:tcPr>
          <w:p w14:paraId="463CA5BE"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7F630ACD" w14:textId="77777777" w:rsidTr="002D577D">
        <w:trPr>
          <w:trHeight w:val="395"/>
        </w:trPr>
        <w:tc>
          <w:tcPr>
            <w:tcW w:w="2410" w:type="dxa"/>
            <w:shd w:val="clear" w:color="000000" w:fill="FFFFFF"/>
            <w:vAlign w:val="center"/>
          </w:tcPr>
          <w:p w14:paraId="218C09CE"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Mikser linia nr 2</w:t>
            </w:r>
          </w:p>
        </w:tc>
        <w:tc>
          <w:tcPr>
            <w:tcW w:w="1276" w:type="dxa"/>
            <w:shd w:val="clear" w:color="000000" w:fill="FFFFFF"/>
            <w:vAlign w:val="center"/>
            <w:hideMark/>
          </w:tcPr>
          <w:p w14:paraId="1460E4CD"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E-51</w:t>
            </w:r>
          </w:p>
        </w:tc>
        <w:tc>
          <w:tcPr>
            <w:tcW w:w="2126" w:type="dxa"/>
            <w:shd w:val="clear" w:color="000000" w:fill="FFFFFF"/>
            <w:vAlign w:val="center"/>
          </w:tcPr>
          <w:p w14:paraId="6436527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993" w:type="dxa"/>
            <w:shd w:val="clear" w:color="000000" w:fill="FFFFFF"/>
            <w:vAlign w:val="center"/>
          </w:tcPr>
          <w:p w14:paraId="13061F02"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275" w:type="dxa"/>
            <w:shd w:val="clear" w:color="000000" w:fill="FFFFFF"/>
            <w:vAlign w:val="center"/>
          </w:tcPr>
          <w:p w14:paraId="6CE054A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709" w:type="dxa"/>
            <w:shd w:val="clear" w:color="000000" w:fill="FFFFFF"/>
            <w:vAlign w:val="center"/>
          </w:tcPr>
          <w:p w14:paraId="751CB56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134" w:type="dxa"/>
            <w:shd w:val="clear" w:color="000000" w:fill="FFFFFF"/>
            <w:vAlign w:val="center"/>
          </w:tcPr>
          <w:p w14:paraId="6969154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0A2DEB94" w14:textId="77777777" w:rsidTr="002D577D">
        <w:trPr>
          <w:trHeight w:val="390"/>
        </w:trPr>
        <w:tc>
          <w:tcPr>
            <w:tcW w:w="2410" w:type="dxa"/>
            <w:shd w:val="clear" w:color="000000" w:fill="FFFFFF"/>
            <w:vAlign w:val="center"/>
          </w:tcPr>
          <w:p w14:paraId="15A266E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Mikser linia nr 3</w:t>
            </w:r>
          </w:p>
        </w:tc>
        <w:tc>
          <w:tcPr>
            <w:tcW w:w="1276" w:type="dxa"/>
            <w:shd w:val="clear" w:color="000000" w:fill="FFFFFF"/>
            <w:vAlign w:val="center"/>
            <w:hideMark/>
          </w:tcPr>
          <w:p w14:paraId="1251FB98"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E-52</w:t>
            </w:r>
          </w:p>
        </w:tc>
        <w:tc>
          <w:tcPr>
            <w:tcW w:w="2126" w:type="dxa"/>
            <w:shd w:val="clear" w:color="000000" w:fill="FFFFFF"/>
            <w:vAlign w:val="center"/>
          </w:tcPr>
          <w:p w14:paraId="6E2DA39F"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993" w:type="dxa"/>
            <w:shd w:val="clear" w:color="000000" w:fill="FFFFFF"/>
            <w:vAlign w:val="center"/>
          </w:tcPr>
          <w:p w14:paraId="67EB0DCF"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275" w:type="dxa"/>
            <w:shd w:val="clear" w:color="000000" w:fill="FFFFFF"/>
            <w:vAlign w:val="center"/>
          </w:tcPr>
          <w:p w14:paraId="3F7DB290"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709" w:type="dxa"/>
            <w:shd w:val="clear" w:color="000000" w:fill="FFFFFF"/>
            <w:vAlign w:val="center"/>
          </w:tcPr>
          <w:p w14:paraId="54381B8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134" w:type="dxa"/>
            <w:shd w:val="clear" w:color="000000" w:fill="FFFFFF"/>
            <w:vAlign w:val="center"/>
          </w:tcPr>
          <w:p w14:paraId="0784BC0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42C0DD1C" w14:textId="77777777" w:rsidTr="002D577D">
        <w:trPr>
          <w:trHeight w:val="279"/>
        </w:trPr>
        <w:tc>
          <w:tcPr>
            <w:tcW w:w="2410" w:type="dxa"/>
            <w:shd w:val="clear" w:color="000000" w:fill="FFFFFF"/>
            <w:vAlign w:val="center"/>
          </w:tcPr>
          <w:p w14:paraId="1EB3457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Mikser linia nr 4</w:t>
            </w:r>
          </w:p>
        </w:tc>
        <w:tc>
          <w:tcPr>
            <w:tcW w:w="1276" w:type="dxa"/>
            <w:shd w:val="clear" w:color="000000" w:fill="FFFFFF"/>
            <w:vAlign w:val="center"/>
            <w:hideMark/>
          </w:tcPr>
          <w:p w14:paraId="5E7D9324"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E-53</w:t>
            </w:r>
          </w:p>
        </w:tc>
        <w:tc>
          <w:tcPr>
            <w:tcW w:w="2126" w:type="dxa"/>
            <w:shd w:val="clear" w:color="000000" w:fill="FFFFFF"/>
            <w:vAlign w:val="center"/>
          </w:tcPr>
          <w:p w14:paraId="1282B7E7"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993" w:type="dxa"/>
            <w:shd w:val="clear" w:color="000000" w:fill="FFFFFF"/>
            <w:vAlign w:val="center"/>
          </w:tcPr>
          <w:p w14:paraId="3BD5DB0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275" w:type="dxa"/>
            <w:shd w:val="clear" w:color="000000" w:fill="FFFFFF"/>
            <w:vAlign w:val="center"/>
          </w:tcPr>
          <w:p w14:paraId="163F972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709" w:type="dxa"/>
            <w:shd w:val="clear" w:color="000000" w:fill="FFFFFF"/>
            <w:vAlign w:val="center"/>
          </w:tcPr>
          <w:p w14:paraId="209641D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134" w:type="dxa"/>
            <w:shd w:val="clear" w:color="000000" w:fill="FFFFFF"/>
            <w:vAlign w:val="center"/>
          </w:tcPr>
          <w:p w14:paraId="3F69391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333E4D7F" w14:textId="77777777" w:rsidTr="002D577D">
        <w:trPr>
          <w:trHeight w:val="415"/>
        </w:trPr>
        <w:tc>
          <w:tcPr>
            <w:tcW w:w="2410" w:type="dxa"/>
            <w:shd w:val="clear" w:color="000000" w:fill="FFFFFF"/>
            <w:vAlign w:val="center"/>
          </w:tcPr>
          <w:p w14:paraId="7BEF5143"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Mikser linia nr 5</w:t>
            </w:r>
          </w:p>
        </w:tc>
        <w:tc>
          <w:tcPr>
            <w:tcW w:w="1276" w:type="dxa"/>
            <w:shd w:val="clear" w:color="000000" w:fill="FFFFFF"/>
            <w:vAlign w:val="center"/>
            <w:hideMark/>
          </w:tcPr>
          <w:p w14:paraId="270D6C3B"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E-57</w:t>
            </w:r>
          </w:p>
        </w:tc>
        <w:tc>
          <w:tcPr>
            <w:tcW w:w="2126" w:type="dxa"/>
            <w:shd w:val="clear" w:color="000000" w:fill="FFFFFF"/>
            <w:vAlign w:val="center"/>
          </w:tcPr>
          <w:p w14:paraId="48FDD4B2"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993" w:type="dxa"/>
            <w:shd w:val="clear" w:color="000000" w:fill="FFFFFF"/>
            <w:vAlign w:val="center"/>
          </w:tcPr>
          <w:p w14:paraId="4CD5928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275" w:type="dxa"/>
            <w:shd w:val="clear" w:color="000000" w:fill="FFFFFF"/>
            <w:vAlign w:val="center"/>
          </w:tcPr>
          <w:p w14:paraId="3862DAB3"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709" w:type="dxa"/>
            <w:shd w:val="clear" w:color="000000" w:fill="FFFFFF"/>
            <w:vAlign w:val="center"/>
          </w:tcPr>
          <w:p w14:paraId="436CCB7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134" w:type="dxa"/>
            <w:shd w:val="clear" w:color="000000" w:fill="FFFFFF"/>
            <w:vAlign w:val="center"/>
          </w:tcPr>
          <w:p w14:paraId="3FC63DD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7E3938C4" w14:textId="77777777" w:rsidTr="002D577D">
        <w:trPr>
          <w:trHeight w:val="450"/>
        </w:trPr>
        <w:tc>
          <w:tcPr>
            <w:tcW w:w="2410" w:type="dxa"/>
            <w:shd w:val="clear" w:color="000000" w:fill="FFFFFF"/>
            <w:vAlign w:val="center"/>
          </w:tcPr>
          <w:p w14:paraId="782FE16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proofErr w:type="spellStart"/>
            <w:r w:rsidRPr="001723ED">
              <w:rPr>
                <w:rFonts w:eastAsia="Times New Roman" w:cs="Arial"/>
                <w:sz w:val="20"/>
                <w:szCs w:val="20"/>
                <w:lang w:eastAsia="pl-PL"/>
              </w:rPr>
              <w:t>Namiarownia</w:t>
            </w:r>
            <w:proofErr w:type="spellEnd"/>
            <w:r w:rsidRPr="001723ED">
              <w:rPr>
                <w:rFonts w:eastAsia="Times New Roman" w:cs="Arial"/>
                <w:sz w:val="20"/>
                <w:szCs w:val="20"/>
                <w:lang w:eastAsia="pl-PL"/>
              </w:rPr>
              <w:t xml:space="preserve"> – </w:t>
            </w:r>
            <w:proofErr w:type="spellStart"/>
            <w:r w:rsidRPr="001723ED">
              <w:rPr>
                <w:rFonts w:eastAsia="Times New Roman" w:cs="Arial"/>
                <w:sz w:val="20"/>
                <w:szCs w:val="20"/>
                <w:lang w:eastAsia="pl-PL"/>
              </w:rPr>
              <w:t>naważanie</w:t>
            </w:r>
            <w:proofErr w:type="spellEnd"/>
            <w:r w:rsidRPr="001723ED">
              <w:rPr>
                <w:rFonts w:eastAsia="Times New Roman" w:cs="Arial"/>
                <w:sz w:val="20"/>
                <w:szCs w:val="20"/>
                <w:lang w:eastAsia="pl-PL"/>
              </w:rPr>
              <w:t xml:space="preserve"> chemikaliów</w:t>
            </w:r>
          </w:p>
        </w:tc>
        <w:tc>
          <w:tcPr>
            <w:tcW w:w="1276" w:type="dxa"/>
            <w:shd w:val="clear" w:color="000000" w:fill="FFFFFF"/>
            <w:vAlign w:val="center"/>
            <w:hideMark/>
          </w:tcPr>
          <w:p w14:paraId="5FE7AF5E"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E-25</w:t>
            </w:r>
          </w:p>
        </w:tc>
        <w:tc>
          <w:tcPr>
            <w:tcW w:w="2126" w:type="dxa"/>
            <w:shd w:val="clear" w:color="000000" w:fill="FFFFFF"/>
            <w:vAlign w:val="center"/>
          </w:tcPr>
          <w:p w14:paraId="563F9FC2" w14:textId="77777777" w:rsidR="006A239E" w:rsidRPr="001723ED" w:rsidRDefault="006A239E" w:rsidP="001723ED">
            <w:pPr>
              <w:widowControl w:val="0"/>
              <w:adjustRightInd w:val="0"/>
              <w:spacing w:after="0" w:line="240" w:lineRule="auto"/>
              <w:textAlignment w:val="baseline"/>
              <w:rPr>
                <w:rFonts w:eastAsia="Calibri" w:cs="Arial"/>
                <w:sz w:val="20"/>
                <w:szCs w:val="20"/>
              </w:rPr>
            </w:pPr>
            <w:r w:rsidRPr="001723ED">
              <w:rPr>
                <w:rFonts w:eastAsia="Calibri" w:cs="Arial"/>
                <w:sz w:val="20"/>
                <w:szCs w:val="20"/>
              </w:rPr>
              <w:t>Pył ogółem</w:t>
            </w:r>
          </w:p>
          <w:p w14:paraId="61E0C3EB" w14:textId="77777777" w:rsidR="006A239E" w:rsidRPr="001723ED" w:rsidRDefault="006A239E" w:rsidP="001723ED">
            <w:pPr>
              <w:widowControl w:val="0"/>
              <w:adjustRightInd w:val="0"/>
              <w:spacing w:after="0" w:line="240" w:lineRule="auto"/>
              <w:textAlignment w:val="baseline"/>
              <w:rPr>
                <w:rFonts w:eastAsia="Calibri" w:cs="Arial"/>
                <w:sz w:val="20"/>
                <w:szCs w:val="20"/>
              </w:rPr>
            </w:pPr>
            <w:r w:rsidRPr="001723ED">
              <w:rPr>
                <w:rFonts w:eastAsia="Calibri" w:cs="Arial"/>
                <w:sz w:val="20"/>
                <w:szCs w:val="20"/>
              </w:rPr>
              <w:t>Pył PM10</w:t>
            </w:r>
          </w:p>
          <w:p w14:paraId="06C90489" w14:textId="77777777" w:rsidR="006A239E" w:rsidRPr="001723ED" w:rsidRDefault="006A239E" w:rsidP="001723ED">
            <w:pPr>
              <w:widowControl w:val="0"/>
              <w:adjustRightInd w:val="0"/>
              <w:spacing w:after="0" w:line="240" w:lineRule="auto"/>
              <w:textAlignment w:val="baseline"/>
              <w:rPr>
                <w:rFonts w:eastAsia="Calibri" w:cs="Arial"/>
                <w:sz w:val="20"/>
                <w:szCs w:val="20"/>
              </w:rPr>
            </w:pPr>
            <w:r w:rsidRPr="001723ED">
              <w:rPr>
                <w:rFonts w:eastAsia="Calibri" w:cs="Arial"/>
                <w:sz w:val="20"/>
                <w:szCs w:val="20"/>
              </w:rPr>
              <w:t>Pył PM 2,5</w:t>
            </w:r>
          </w:p>
        </w:tc>
        <w:tc>
          <w:tcPr>
            <w:tcW w:w="993" w:type="dxa"/>
            <w:shd w:val="clear" w:color="000000" w:fill="FFFFFF"/>
            <w:vAlign w:val="center"/>
          </w:tcPr>
          <w:p w14:paraId="68BFC067" w14:textId="77777777" w:rsidR="006A239E" w:rsidRPr="001723ED" w:rsidRDefault="006A239E" w:rsidP="001723ED">
            <w:pPr>
              <w:widowControl w:val="0"/>
              <w:adjustRightInd w:val="0"/>
              <w:spacing w:after="0" w:line="240" w:lineRule="auto"/>
              <w:textAlignment w:val="baseline"/>
              <w:rPr>
                <w:rFonts w:eastAsia="Calibri" w:cs="Arial"/>
                <w:sz w:val="20"/>
                <w:szCs w:val="20"/>
              </w:rPr>
            </w:pPr>
            <w:r w:rsidRPr="001723ED">
              <w:rPr>
                <w:rFonts w:eastAsia="Calibri" w:cs="Arial"/>
                <w:sz w:val="20"/>
                <w:szCs w:val="20"/>
              </w:rPr>
              <w:t>0,1</w:t>
            </w:r>
          </w:p>
          <w:p w14:paraId="1F4517F2" w14:textId="77777777" w:rsidR="006A239E" w:rsidRPr="001723ED" w:rsidRDefault="006A239E" w:rsidP="001723ED">
            <w:pPr>
              <w:widowControl w:val="0"/>
              <w:adjustRightInd w:val="0"/>
              <w:spacing w:after="0" w:line="240" w:lineRule="auto"/>
              <w:textAlignment w:val="baseline"/>
              <w:rPr>
                <w:rFonts w:eastAsia="Calibri" w:cs="Arial"/>
                <w:sz w:val="20"/>
                <w:szCs w:val="20"/>
              </w:rPr>
            </w:pPr>
            <w:r w:rsidRPr="001723ED">
              <w:rPr>
                <w:rFonts w:eastAsia="Calibri" w:cs="Arial"/>
                <w:sz w:val="20"/>
                <w:szCs w:val="20"/>
              </w:rPr>
              <w:t>0,1</w:t>
            </w:r>
          </w:p>
          <w:p w14:paraId="38B4614D" w14:textId="77777777" w:rsidR="006A239E" w:rsidRPr="001723ED" w:rsidRDefault="006A239E" w:rsidP="001723ED">
            <w:pPr>
              <w:widowControl w:val="0"/>
              <w:adjustRightInd w:val="0"/>
              <w:spacing w:after="0" w:line="240" w:lineRule="auto"/>
              <w:textAlignment w:val="baseline"/>
              <w:rPr>
                <w:rFonts w:eastAsia="Calibri" w:cs="Arial"/>
                <w:sz w:val="20"/>
                <w:szCs w:val="20"/>
              </w:rPr>
            </w:pPr>
            <w:r w:rsidRPr="001723ED">
              <w:rPr>
                <w:rFonts w:eastAsia="Calibri" w:cs="Arial"/>
                <w:sz w:val="20"/>
                <w:szCs w:val="20"/>
              </w:rPr>
              <w:t>0,05</w:t>
            </w:r>
          </w:p>
        </w:tc>
        <w:tc>
          <w:tcPr>
            <w:tcW w:w="1275" w:type="dxa"/>
            <w:shd w:val="clear" w:color="000000" w:fill="FFFFFF"/>
            <w:vAlign w:val="center"/>
          </w:tcPr>
          <w:p w14:paraId="7B059E43"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709" w:type="dxa"/>
            <w:shd w:val="clear" w:color="000000" w:fill="FFFFFF"/>
            <w:vAlign w:val="center"/>
          </w:tcPr>
          <w:p w14:paraId="219561A2"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134" w:type="dxa"/>
            <w:shd w:val="clear" w:color="000000" w:fill="FFFFFF"/>
            <w:vAlign w:val="center"/>
          </w:tcPr>
          <w:p w14:paraId="7ACF4FE7"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r>
      <w:tr w:rsidR="006A239E" w:rsidRPr="001723ED" w14:paraId="03ADFAFB" w14:textId="77777777" w:rsidTr="002D577D">
        <w:trPr>
          <w:trHeight w:val="450"/>
        </w:trPr>
        <w:tc>
          <w:tcPr>
            <w:tcW w:w="2410" w:type="dxa"/>
            <w:shd w:val="clear" w:color="000000" w:fill="FFFFFF"/>
            <w:vAlign w:val="center"/>
          </w:tcPr>
          <w:p w14:paraId="7443AE1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Odciąg stanowiskowy</w:t>
            </w:r>
          </w:p>
          <w:p w14:paraId="637B7290"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z walcarki 1 linia 1</w:t>
            </w:r>
          </w:p>
        </w:tc>
        <w:tc>
          <w:tcPr>
            <w:tcW w:w="1276" w:type="dxa"/>
            <w:shd w:val="clear" w:color="000000" w:fill="FFFFFF"/>
            <w:vAlign w:val="center"/>
            <w:hideMark/>
          </w:tcPr>
          <w:p w14:paraId="11E6EB09"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E-92</w:t>
            </w:r>
          </w:p>
        </w:tc>
        <w:tc>
          <w:tcPr>
            <w:tcW w:w="2126" w:type="dxa"/>
            <w:shd w:val="clear" w:color="000000" w:fill="FFFFFF"/>
            <w:vAlign w:val="center"/>
          </w:tcPr>
          <w:p w14:paraId="62D3813F"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993" w:type="dxa"/>
            <w:shd w:val="clear" w:color="000000" w:fill="FFFFFF"/>
            <w:vAlign w:val="center"/>
          </w:tcPr>
          <w:p w14:paraId="67124AF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275" w:type="dxa"/>
            <w:vAlign w:val="center"/>
          </w:tcPr>
          <w:p w14:paraId="43D1DF7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709" w:type="dxa"/>
            <w:shd w:val="clear" w:color="000000" w:fill="FFFFFF"/>
            <w:vAlign w:val="center"/>
          </w:tcPr>
          <w:p w14:paraId="6576788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134" w:type="dxa"/>
            <w:shd w:val="clear" w:color="000000" w:fill="FFFFFF"/>
            <w:vAlign w:val="center"/>
          </w:tcPr>
          <w:p w14:paraId="0CFA9189"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7188D24A" w14:textId="77777777" w:rsidTr="002D577D">
        <w:trPr>
          <w:trHeight w:val="450"/>
        </w:trPr>
        <w:tc>
          <w:tcPr>
            <w:tcW w:w="2410" w:type="dxa"/>
            <w:shd w:val="clear" w:color="000000" w:fill="FFFFFF"/>
            <w:vAlign w:val="center"/>
          </w:tcPr>
          <w:p w14:paraId="44822A3A"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Odciąg stanowiskowy</w:t>
            </w:r>
          </w:p>
          <w:p w14:paraId="509AD20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z walcarki 2 linia 1</w:t>
            </w:r>
          </w:p>
        </w:tc>
        <w:tc>
          <w:tcPr>
            <w:tcW w:w="1276" w:type="dxa"/>
            <w:shd w:val="clear" w:color="000000" w:fill="FFFFFF"/>
            <w:vAlign w:val="center"/>
            <w:hideMark/>
          </w:tcPr>
          <w:p w14:paraId="5E774F85"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E-93</w:t>
            </w:r>
          </w:p>
        </w:tc>
        <w:tc>
          <w:tcPr>
            <w:tcW w:w="2126" w:type="dxa"/>
            <w:shd w:val="clear" w:color="000000" w:fill="FFFFFF"/>
            <w:vAlign w:val="center"/>
          </w:tcPr>
          <w:p w14:paraId="22329562"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993" w:type="dxa"/>
            <w:shd w:val="clear" w:color="000000" w:fill="FFFFFF"/>
            <w:vAlign w:val="center"/>
          </w:tcPr>
          <w:p w14:paraId="099991F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275" w:type="dxa"/>
            <w:vAlign w:val="center"/>
          </w:tcPr>
          <w:p w14:paraId="63808D03"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709" w:type="dxa"/>
            <w:shd w:val="clear" w:color="000000" w:fill="FFFFFF"/>
            <w:vAlign w:val="center"/>
          </w:tcPr>
          <w:p w14:paraId="55AE8A59"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134" w:type="dxa"/>
            <w:shd w:val="clear" w:color="000000" w:fill="FFFFFF"/>
            <w:vAlign w:val="center"/>
          </w:tcPr>
          <w:p w14:paraId="23FE658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1982FAC3" w14:textId="77777777" w:rsidTr="002D577D">
        <w:trPr>
          <w:trHeight w:val="450"/>
        </w:trPr>
        <w:tc>
          <w:tcPr>
            <w:tcW w:w="2410" w:type="dxa"/>
            <w:shd w:val="clear" w:color="000000" w:fill="FFFFFF"/>
            <w:vAlign w:val="center"/>
          </w:tcPr>
          <w:p w14:paraId="28F84537"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Odciąg stanowiskowy</w:t>
            </w:r>
          </w:p>
          <w:p w14:paraId="57840AD9"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z walcarki 1 linia 2</w:t>
            </w:r>
          </w:p>
        </w:tc>
        <w:tc>
          <w:tcPr>
            <w:tcW w:w="1276" w:type="dxa"/>
            <w:shd w:val="clear" w:color="000000" w:fill="FFFFFF"/>
            <w:vAlign w:val="center"/>
            <w:hideMark/>
          </w:tcPr>
          <w:p w14:paraId="7FA105B0"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E-94</w:t>
            </w:r>
          </w:p>
        </w:tc>
        <w:tc>
          <w:tcPr>
            <w:tcW w:w="2126" w:type="dxa"/>
            <w:shd w:val="clear" w:color="000000" w:fill="FFFFFF"/>
            <w:vAlign w:val="center"/>
          </w:tcPr>
          <w:p w14:paraId="5F642F7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993" w:type="dxa"/>
            <w:shd w:val="clear" w:color="000000" w:fill="FFFFFF"/>
            <w:vAlign w:val="center"/>
          </w:tcPr>
          <w:p w14:paraId="217EC6AC"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275" w:type="dxa"/>
            <w:vAlign w:val="center"/>
          </w:tcPr>
          <w:p w14:paraId="17987C6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709" w:type="dxa"/>
            <w:shd w:val="clear" w:color="000000" w:fill="FFFFFF"/>
            <w:vAlign w:val="center"/>
          </w:tcPr>
          <w:p w14:paraId="4FE9D6B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134" w:type="dxa"/>
            <w:shd w:val="clear" w:color="000000" w:fill="FFFFFF"/>
            <w:vAlign w:val="center"/>
          </w:tcPr>
          <w:p w14:paraId="58DFB72C"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44796172" w14:textId="77777777" w:rsidTr="002D577D">
        <w:trPr>
          <w:trHeight w:val="450"/>
        </w:trPr>
        <w:tc>
          <w:tcPr>
            <w:tcW w:w="2410" w:type="dxa"/>
            <w:shd w:val="clear" w:color="000000" w:fill="FFFFFF"/>
            <w:vAlign w:val="center"/>
          </w:tcPr>
          <w:p w14:paraId="50DAD44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Odciąg stanowiskowy </w:t>
            </w:r>
          </w:p>
          <w:p w14:paraId="760E353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z walcarki 2 linia 2</w:t>
            </w:r>
          </w:p>
        </w:tc>
        <w:tc>
          <w:tcPr>
            <w:tcW w:w="1276" w:type="dxa"/>
            <w:shd w:val="clear" w:color="000000" w:fill="FFFFFF"/>
            <w:vAlign w:val="center"/>
            <w:hideMark/>
          </w:tcPr>
          <w:p w14:paraId="1A1BF970"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E-95</w:t>
            </w:r>
          </w:p>
        </w:tc>
        <w:tc>
          <w:tcPr>
            <w:tcW w:w="2126" w:type="dxa"/>
            <w:shd w:val="clear" w:color="000000" w:fill="FFFFFF"/>
            <w:vAlign w:val="center"/>
          </w:tcPr>
          <w:p w14:paraId="3E3D06BE"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993" w:type="dxa"/>
            <w:shd w:val="clear" w:color="000000" w:fill="FFFFFF"/>
            <w:vAlign w:val="center"/>
          </w:tcPr>
          <w:p w14:paraId="463884AF"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275" w:type="dxa"/>
            <w:vAlign w:val="center"/>
          </w:tcPr>
          <w:p w14:paraId="0147095E"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709" w:type="dxa"/>
            <w:shd w:val="clear" w:color="000000" w:fill="FFFFFF"/>
            <w:vAlign w:val="center"/>
          </w:tcPr>
          <w:p w14:paraId="1D3EFBD2"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134" w:type="dxa"/>
            <w:shd w:val="clear" w:color="000000" w:fill="FFFFFF"/>
            <w:vAlign w:val="center"/>
          </w:tcPr>
          <w:p w14:paraId="144F6243"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70C5A775" w14:textId="77777777" w:rsidTr="002D577D">
        <w:trPr>
          <w:trHeight w:val="450"/>
        </w:trPr>
        <w:tc>
          <w:tcPr>
            <w:tcW w:w="2410" w:type="dxa"/>
            <w:shd w:val="clear" w:color="000000" w:fill="FFFFFF"/>
            <w:vAlign w:val="center"/>
          </w:tcPr>
          <w:p w14:paraId="7F9C1DFA"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Odciąg stanowiskowy</w:t>
            </w:r>
          </w:p>
          <w:p w14:paraId="2336F3F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z walcarki 1 linia 3</w:t>
            </w:r>
          </w:p>
        </w:tc>
        <w:tc>
          <w:tcPr>
            <w:tcW w:w="1276" w:type="dxa"/>
            <w:shd w:val="clear" w:color="000000" w:fill="FFFFFF"/>
            <w:vAlign w:val="center"/>
            <w:hideMark/>
          </w:tcPr>
          <w:p w14:paraId="0E39ECD4"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E-96</w:t>
            </w:r>
          </w:p>
        </w:tc>
        <w:tc>
          <w:tcPr>
            <w:tcW w:w="2126" w:type="dxa"/>
            <w:shd w:val="clear" w:color="000000" w:fill="FFFFFF"/>
            <w:vAlign w:val="center"/>
          </w:tcPr>
          <w:p w14:paraId="5F3F26EE"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993" w:type="dxa"/>
            <w:shd w:val="clear" w:color="000000" w:fill="FFFFFF"/>
            <w:vAlign w:val="center"/>
          </w:tcPr>
          <w:p w14:paraId="14C54ED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275" w:type="dxa"/>
            <w:vAlign w:val="center"/>
          </w:tcPr>
          <w:p w14:paraId="706EEB97"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709" w:type="dxa"/>
            <w:shd w:val="clear" w:color="000000" w:fill="FFFFFF"/>
            <w:vAlign w:val="center"/>
          </w:tcPr>
          <w:p w14:paraId="6A50FD5C"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134" w:type="dxa"/>
            <w:shd w:val="clear" w:color="000000" w:fill="FFFFFF"/>
            <w:vAlign w:val="center"/>
          </w:tcPr>
          <w:p w14:paraId="401495DA"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1AE6442E" w14:textId="77777777" w:rsidTr="002D577D">
        <w:trPr>
          <w:trHeight w:val="450"/>
        </w:trPr>
        <w:tc>
          <w:tcPr>
            <w:tcW w:w="2410" w:type="dxa"/>
            <w:shd w:val="clear" w:color="000000" w:fill="FFFFFF"/>
            <w:vAlign w:val="center"/>
          </w:tcPr>
          <w:p w14:paraId="69B6167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Odciąg stanowiskowy</w:t>
            </w:r>
          </w:p>
          <w:p w14:paraId="09896AF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z walcarki 2 linia 3</w:t>
            </w:r>
          </w:p>
        </w:tc>
        <w:tc>
          <w:tcPr>
            <w:tcW w:w="1276" w:type="dxa"/>
            <w:shd w:val="clear" w:color="000000" w:fill="FFFFFF"/>
            <w:vAlign w:val="center"/>
            <w:hideMark/>
          </w:tcPr>
          <w:p w14:paraId="77D8557F"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E-97</w:t>
            </w:r>
          </w:p>
        </w:tc>
        <w:tc>
          <w:tcPr>
            <w:tcW w:w="2126" w:type="dxa"/>
            <w:shd w:val="clear" w:color="000000" w:fill="FFFFFF"/>
            <w:vAlign w:val="center"/>
          </w:tcPr>
          <w:p w14:paraId="4154E0F3"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993" w:type="dxa"/>
            <w:shd w:val="clear" w:color="000000" w:fill="FFFFFF"/>
            <w:vAlign w:val="center"/>
          </w:tcPr>
          <w:p w14:paraId="70468ED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275" w:type="dxa"/>
            <w:vAlign w:val="center"/>
          </w:tcPr>
          <w:p w14:paraId="5DE2894C"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709" w:type="dxa"/>
            <w:shd w:val="clear" w:color="000000" w:fill="FFFFFF"/>
            <w:vAlign w:val="center"/>
          </w:tcPr>
          <w:p w14:paraId="56BA15A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134" w:type="dxa"/>
            <w:shd w:val="clear" w:color="000000" w:fill="FFFFFF"/>
            <w:vAlign w:val="center"/>
          </w:tcPr>
          <w:p w14:paraId="3BDCA65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19EBD832" w14:textId="77777777" w:rsidTr="002D577D">
        <w:trPr>
          <w:trHeight w:val="450"/>
        </w:trPr>
        <w:tc>
          <w:tcPr>
            <w:tcW w:w="2410" w:type="dxa"/>
            <w:shd w:val="clear" w:color="000000" w:fill="FFFFFF"/>
            <w:vAlign w:val="center"/>
          </w:tcPr>
          <w:p w14:paraId="0ED253C2"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Odciąg stanowiskowy</w:t>
            </w:r>
          </w:p>
          <w:p w14:paraId="35E3F20C"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CTM185 (linia 4)</w:t>
            </w:r>
          </w:p>
        </w:tc>
        <w:tc>
          <w:tcPr>
            <w:tcW w:w="1276" w:type="dxa"/>
            <w:shd w:val="clear" w:color="000000" w:fill="FFFFFF"/>
            <w:vAlign w:val="center"/>
            <w:hideMark/>
          </w:tcPr>
          <w:p w14:paraId="04C99586"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E-98</w:t>
            </w:r>
          </w:p>
        </w:tc>
        <w:tc>
          <w:tcPr>
            <w:tcW w:w="2126" w:type="dxa"/>
            <w:shd w:val="clear" w:color="000000" w:fill="FFFFFF"/>
            <w:vAlign w:val="center"/>
          </w:tcPr>
          <w:p w14:paraId="4479DD0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993" w:type="dxa"/>
            <w:shd w:val="clear" w:color="000000" w:fill="FFFFFF"/>
            <w:vAlign w:val="center"/>
          </w:tcPr>
          <w:p w14:paraId="1220CA2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275" w:type="dxa"/>
            <w:vAlign w:val="center"/>
          </w:tcPr>
          <w:p w14:paraId="0EF822FF"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709" w:type="dxa"/>
            <w:shd w:val="clear" w:color="000000" w:fill="FFFFFF"/>
            <w:vAlign w:val="center"/>
          </w:tcPr>
          <w:p w14:paraId="6063488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134" w:type="dxa"/>
            <w:shd w:val="clear" w:color="000000" w:fill="FFFFFF"/>
            <w:vAlign w:val="center"/>
          </w:tcPr>
          <w:p w14:paraId="5BE27693"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68DA8042" w14:textId="77777777" w:rsidTr="002D577D">
        <w:trPr>
          <w:trHeight w:val="450"/>
        </w:trPr>
        <w:tc>
          <w:tcPr>
            <w:tcW w:w="2410" w:type="dxa"/>
            <w:shd w:val="clear" w:color="000000" w:fill="FFFFFF"/>
            <w:vAlign w:val="center"/>
          </w:tcPr>
          <w:p w14:paraId="07D1B422"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Odciąg stanowiskowy</w:t>
            </w:r>
          </w:p>
          <w:p w14:paraId="12F8382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z walcarki linia 5</w:t>
            </w:r>
          </w:p>
        </w:tc>
        <w:tc>
          <w:tcPr>
            <w:tcW w:w="1276" w:type="dxa"/>
            <w:shd w:val="clear" w:color="000000" w:fill="FFFFFF"/>
            <w:vAlign w:val="center"/>
            <w:hideMark/>
          </w:tcPr>
          <w:p w14:paraId="578EBB55"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E-99</w:t>
            </w:r>
          </w:p>
        </w:tc>
        <w:tc>
          <w:tcPr>
            <w:tcW w:w="2126" w:type="dxa"/>
            <w:shd w:val="clear" w:color="000000" w:fill="FFFFFF"/>
            <w:vAlign w:val="center"/>
          </w:tcPr>
          <w:p w14:paraId="19B5883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993" w:type="dxa"/>
            <w:shd w:val="clear" w:color="000000" w:fill="FFFFFF"/>
            <w:vAlign w:val="center"/>
          </w:tcPr>
          <w:p w14:paraId="6436913F"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275" w:type="dxa"/>
            <w:vAlign w:val="center"/>
          </w:tcPr>
          <w:p w14:paraId="1C6F08B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709" w:type="dxa"/>
            <w:shd w:val="clear" w:color="000000" w:fill="FFFFFF"/>
            <w:vAlign w:val="center"/>
          </w:tcPr>
          <w:p w14:paraId="6AAEEEE2"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134" w:type="dxa"/>
            <w:shd w:val="clear" w:color="000000" w:fill="FFFFFF"/>
            <w:vAlign w:val="center"/>
          </w:tcPr>
          <w:p w14:paraId="540F451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21043DB0" w14:textId="77777777" w:rsidTr="002D577D">
        <w:trPr>
          <w:trHeight w:val="264"/>
        </w:trPr>
        <w:tc>
          <w:tcPr>
            <w:tcW w:w="2410" w:type="dxa"/>
            <w:shd w:val="clear" w:color="000000" w:fill="FFFFFF"/>
            <w:vAlign w:val="center"/>
          </w:tcPr>
          <w:p w14:paraId="21775C50" w14:textId="56CD968C"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Odciąg wentylacyjny</w:t>
            </w:r>
            <w:r w:rsidR="005A0EF8">
              <w:rPr>
                <w:rFonts w:eastAsia="Times New Roman" w:cs="Arial"/>
                <w:sz w:val="20"/>
                <w:szCs w:val="20"/>
                <w:lang w:eastAsia="pl-PL"/>
              </w:rPr>
              <w:t xml:space="preserve"> </w:t>
            </w:r>
            <w:proofErr w:type="spellStart"/>
            <w:r w:rsidRPr="001723ED">
              <w:rPr>
                <w:rFonts w:eastAsia="Times New Roman" w:cs="Arial"/>
                <w:sz w:val="20"/>
                <w:szCs w:val="20"/>
                <w:lang w:eastAsia="pl-PL"/>
              </w:rPr>
              <w:t>Namiarownia</w:t>
            </w:r>
            <w:proofErr w:type="spellEnd"/>
          </w:p>
        </w:tc>
        <w:tc>
          <w:tcPr>
            <w:tcW w:w="1276" w:type="dxa"/>
            <w:shd w:val="clear" w:color="000000" w:fill="FFFFFF"/>
            <w:vAlign w:val="center"/>
            <w:hideMark/>
          </w:tcPr>
          <w:p w14:paraId="7B1D37F5"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E-54</w:t>
            </w:r>
          </w:p>
        </w:tc>
        <w:tc>
          <w:tcPr>
            <w:tcW w:w="2126" w:type="dxa"/>
            <w:shd w:val="clear" w:color="000000" w:fill="FFFFFF"/>
            <w:vAlign w:val="center"/>
          </w:tcPr>
          <w:p w14:paraId="2AF8BC79" w14:textId="77777777" w:rsidR="006A239E" w:rsidRPr="001723ED" w:rsidRDefault="006A239E" w:rsidP="001723ED">
            <w:pPr>
              <w:spacing w:after="0" w:line="240" w:lineRule="auto"/>
              <w:ind w:left="60" w:right="60"/>
              <w:rPr>
                <w:rFonts w:eastAsia="Times New Roman" w:cs="Arial"/>
                <w:sz w:val="20"/>
                <w:szCs w:val="20"/>
                <w:lang w:eastAsia="pl-PL"/>
              </w:rPr>
            </w:pPr>
            <w:r w:rsidRPr="001723ED">
              <w:rPr>
                <w:rFonts w:eastAsia="Times New Roman" w:cs="Arial"/>
                <w:sz w:val="20"/>
                <w:szCs w:val="20"/>
                <w:lang w:eastAsia="pl-PL"/>
              </w:rPr>
              <w:t xml:space="preserve">Pył ogółem </w:t>
            </w:r>
          </w:p>
          <w:p w14:paraId="23633B36" w14:textId="77777777" w:rsidR="006A239E" w:rsidRPr="001723ED" w:rsidRDefault="006A239E" w:rsidP="001723ED">
            <w:pPr>
              <w:spacing w:after="0" w:line="240" w:lineRule="auto"/>
              <w:ind w:left="60" w:right="60"/>
              <w:rPr>
                <w:rFonts w:eastAsia="Times New Roman" w:cs="Arial"/>
                <w:sz w:val="20"/>
                <w:szCs w:val="20"/>
                <w:lang w:eastAsia="pl-PL"/>
              </w:rPr>
            </w:pPr>
            <w:r w:rsidRPr="001723ED">
              <w:rPr>
                <w:rFonts w:eastAsia="Times New Roman" w:cs="Arial"/>
                <w:sz w:val="20"/>
                <w:szCs w:val="20"/>
                <w:lang w:eastAsia="pl-PL"/>
              </w:rPr>
              <w:t>Pył PM10</w:t>
            </w:r>
          </w:p>
          <w:p w14:paraId="30E34482" w14:textId="77777777" w:rsidR="006A239E" w:rsidRPr="001723ED" w:rsidRDefault="006A239E" w:rsidP="001723ED">
            <w:pPr>
              <w:spacing w:after="0" w:line="240" w:lineRule="auto"/>
              <w:ind w:left="60" w:right="60"/>
              <w:rPr>
                <w:rFonts w:eastAsia="Times New Roman" w:cs="Arial"/>
                <w:sz w:val="20"/>
                <w:szCs w:val="20"/>
                <w:lang w:eastAsia="pl-PL"/>
              </w:rPr>
            </w:pPr>
            <w:r w:rsidRPr="001723ED">
              <w:rPr>
                <w:rFonts w:eastAsia="Times New Roman" w:cs="Arial"/>
                <w:sz w:val="20"/>
                <w:szCs w:val="20"/>
                <w:lang w:eastAsia="pl-PL"/>
              </w:rPr>
              <w:t>Pył PM 2,5</w:t>
            </w:r>
          </w:p>
        </w:tc>
        <w:tc>
          <w:tcPr>
            <w:tcW w:w="993" w:type="dxa"/>
            <w:shd w:val="clear" w:color="000000" w:fill="FFFFFF"/>
            <w:vAlign w:val="center"/>
          </w:tcPr>
          <w:p w14:paraId="19C80A6B" w14:textId="77777777" w:rsidR="006A239E" w:rsidRPr="001723ED" w:rsidRDefault="006A239E" w:rsidP="001723ED">
            <w:pPr>
              <w:spacing w:after="0" w:line="240" w:lineRule="auto"/>
              <w:ind w:left="60" w:right="60"/>
              <w:rPr>
                <w:rFonts w:eastAsia="Times New Roman" w:cs="Arial"/>
                <w:sz w:val="20"/>
                <w:szCs w:val="20"/>
                <w:lang w:eastAsia="pl-PL"/>
              </w:rPr>
            </w:pPr>
            <w:r w:rsidRPr="001723ED">
              <w:rPr>
                <w:rFonts w:eastAsia="Times New Roman" w:cs="Arial"/>
                <w:sz w:val="20"/>
                <w:szCs w:val="20"/>
                <w:lang w:eastAsia="pl-PL"/>
              </w:rPr>
              <w:t>0,01</w:t>
            </w:r>
          </w:p>
          <w:p w14:paraId="2A446085" w14:textId="77777777" w:rsidR="006A239E" w:rsidRPr="001723ED" w:rsidRDefault="006A239E" w:rsidP="001723ED">
            <w:pPr>
              <w:spacing w:after="0" w:line="240" w:lineRule="auto"/>
              <w:ind w:left="60" w:right="60"/>
              <w:rPr>
                <w:rFonts w:eastAsia="Times New Roman" w:cs="Arial"/>
                <w:sz w:val="20"/>
                <w:szCs w:val="20"/>
                <w:lang w:eastAsia="pl-PL"/>
              </w:rPr>
            </w:pPr>
            <w:r w:rsidRPr="001723ED">
              <w:rPr>
                <w:rFonts w:eastAsia="Times New Roman" w:cs="Arial"/>
                <w:sz w:val="20"/>
                <w:szCs w:val="20"/>
                <w:lang w:eastAsia="pl-PL"/>
              </w:rPr>
              <w:t>0,01</w:t>
            </w:r>
          </w:p>
          <w:p w14:paraId="1C37AA42" w14:textId="77777777" w:rsidR="006A239E" w:rsidRPr="001723ED" w:rsidRDefault="006A239E" w:rsidP="001723ED">
            <w:pPr>
              <w:spacing w:after="0" w:line="240" w:lineRule="auto"/>
              <w:ind w:left="60" w:right="60"/>
              <w:rPr>
                <w:rFonts w:eastAsia="Times New Roman" w:cs="Arial"/>
                <w:sz w:val="20"/>
                <w:szCs w:val="20"/>
                <w:lang w:eastAsia="pl-PL"/>
              </w:rPr>
            </w:pPr>
            <w:r w:rsidRPr="001723ED">
              <w:rPr>
                <w:rFonts w:eastAsia="Times New Roman" w:cs="Arial"/>
                <w:sz w:val="20"/>
                <w:szCs w:val="20"/>
                <w:lang w:eastAsia="pl-PL"/>
              </w:rPr>
              <w:t>0,005</w:t>
            </w:r>
          </w:p>
        </w:tc>
        <w:tc>
          <w:tcPr>
            <w:tcW w:w="1275" w:type="dxa"/>
            <w:vAlign w:val="center"/>
          </w:tcPr>
          <w:p w14:paraId="1E8B549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709" w:type="dxa"/>
            <w:shd w:val="clear" w:color="000000" w:fill="FFFFFF"/>
            <w:vAlign w:val="center"/>
          </w:tcPr>
          <w:p w14:paraId="6238B13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134" w:type="dxa"/>
            <w:shd w:val="clear" w:color="000000" w:fill="FFFFFF"/>
            <w:vAlign w:val="center"/>
          </w:tcPr>
          <w:p w14:paraId="33F38A0F"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r>
      <w:tr w:rsidR="006A239E" w:rsidRPr="001723ED" w14:paraId="6211377E" w14:textId="77777777" w:rsidTr="002D577D">
        <w:trPr>
          <w:trHeight w:val="258"/>
        </w:trPr>
        <w:tc>
          <w:tcPr>
            <w:tcW w:w="2410" w:type="dxa"/>
            <w:shd w:val="clear" w:color="000000" w:fill="FFFFFF"/>
            <w:vAlign w:val="center"/>
          </w:tcPr>
          <w:p w14:paraId="3ABF536B" w14:textId="572ED663"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Odciąg wentylacyjny</w:t>
            </w:r>
            <w:r w:rsidR="005A0EF8">
              <w:rPr>
                <w:rFonts w:eastAsia="Times New Roman" w:cs="Arial"/>
                <w:sz w:val="20"/>
                <w:szCs w:val="20"/>
                <w:lang w:eastAsia="pl-PL"/>
              </w:rPr>
              <w:t xml:space="preserve"> </w:t>
            </w:r>
            <w:r w:rsidRPr="001723ED">
              <w:rPr>
                <w:rFonts w:eastAsia="Times New Roman" w:cs="Arial"/>
                <w:sz w:val="20"/>
                <w:szCs w:val="20"/>
                <w:lang w:eastAsia="pl-PL"/>
              </w:rPr>
              <w:t>Linia 1</w:t>
            </w:r>
          </w:p>
        </w:tc>
        <w:tc>
          <w:tcPr>
            <w:tcW w:w="1276" w:type="dxa"/>
            <w:shd w:val="clear" w:color="000000" w:fill="FFFFFF"/>
            <w:vAlign w:val="center"/>
            <w:hideMark/>
          </w:tcPr>
          <w:p w14:paraId="58EFF87A"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E-46</w:t>
            </w:r>
          </w:p>
        </w:tc>
        <w:tc>
          <w:tcPr>
            <w:tcW w:w="2126" w:type="dxa"/>
            <w:shd w:val="clear" w:color="000000" w:fill="FFFFFF"/>
            <w:vAlign w:val="center"/>
          </w:tcPr>
          <w:p w14:paraId="091C3A8A"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993" w:type="dxa"/>
            <w:shd w:val="clear" w:color="000000" w:fill="FFFFFF"/>
            <w:vAlign w:val="center"/>
          </w:tcPr>
          <w:p w14:paraId="1AFE67EC"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275" w:type="dxa"/>
            <w:vAlign w:val="center"/>
          </w:tcPr>
          <w:p w14:paraId="2CE58D8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709" w:type="dxa"/>
            <w:shd w:val="clear" w:color="000000" w:fill="FFFFFF"/>
            <w:vAlign w:val="center"/>
          </w:tcPr>
          <w:p w14:paraId="7D72F769"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134" w:type="dxa"/>
            <w:shd w:val="clear" w:color="000000" w:fill="FFFFFF"/>
            <w:vAlign w:val="center"/>
          </w:tcPr>
          <w:p w14:paraId="3E8A7E0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5A976950" w14:textId="77777777" w:rsidTr="002D577D">
        <w:trPr>
          <w:trHeight w:val="450"/>
        </w:trPr>
        <w:tc>
          <w:tcPr>
            <w:tcW w:w="2410" w:type="dxa"/>
            <w:shd w:val="clear" w:color="000000" w:fill="FFFFFF"/>
            <w:vAlign w:val="center"/>
          </w:tcPr>
          <w:p w14:paraId="498AC706" w14:textId="40C7973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Odciąg wentylacyjny</w:t>
            </w:r>
            <w:r w:rsidR="005A0EF8">
              <w:rPr>
                <w:rFonts w:eastAsia="Times New Roman" w:cs="Arial"/>
                <w:sz w:val="20"/>
                <w:szCs w:val="20"/>
                <w:lang w:eastAsia="pl-PL"/>
              </w:rPr>
              <w:t xml:space="preserve"> </w:t>
            </w:r>
            <w:r w:rsidRPr="001723ED">
              <w:rPr>
                <w:rFonts w:eastAsia="Times New Roman" w:cs="Arial"/>
                <w:sz w:val="20"/>
                <w:szCs w:val="20"/>
                <w:lang w:eastAsia="pl-PL"/>
              </w:rPr>
              <w:t>Linia 2</w:t>
            </w:r>
          </w:p>
        </w:tc>
        <w:tc>
          <w:tcPr>
            <w:tcW w:w="1276" w:type="dxa"/>
            <w:shd w:val="clear" w:color="000000" w:fill="FFFFFF"/>
            <w:vAlign w:val="center"/>
            <w:hideMark/>
          </w:tcPr>
          <w:p w14:paraId="6C01FA62"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E-47</w:t>
            </w:r>
          </w:p>
        </w:tc>
        <w:tc>
          <w:tcPr>
            <w:tcW w:w="2126" w:type="dxa"/>
            <w:shd w:val="clear" w:color="000000" w:fill="FFFFFF"/>
            <w:vAlign w:val="center"/>
          </w:tcPr>
          <w:p w14:paraId="22EF6D33"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993" w:type="dxa"/>
            <w:shd w:val="clear" w:color="000000" w:fill="FFFFFF"/>
            <w:vAlign w:val="center"/>
          </w:tcPr>
          <w:p w14:paraId="563D1112"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275" w:type="dxa"/>
            <w:vAlign w:val="center"/>
          </w:tcPr>
          <w:p w14:paraId="7FC4CDAE"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709" w:type="dxa"/>
            <w:shd w:val="clear" w:color="000000" w:fill="FFFFFF"/>
            <w:vAlign w:val="center"/>
          </w:tcPr>
          <w:p w14:paraId="3C138CD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134" w:type="dxa"/>
            <w:shd w:val="clear" w:color="000000" w:fill="FFFFFF"/>
            <w:vAlign w:val="center"/>
          </w:tcPr>
          <w:p w14:paraId="550FCF7A"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572F60EF" w14:textId="77777777" w:rsidTr="002D577D">
        <w:trPr>
          <w:trHeight w:val="450"/>
        </w:trPr>
        <w:tc>
          <w:tcPr>
            <w:tcW w:w="2410" w:type="dxa"/>
            <w:shd w:val="clear" w:color="000000" w:fill="FFFFFF"/>
            <w:vAlign w:val="center"/>
          </w:tcPr>
          <w:p w14:paraId="7DB014C6" w14:textId="75981B21"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Odciąg wentylacyjny</w:t>
            </w:r>
            <w:r w:rsidR="005A0EF8">
              <w:rPr>
                <w:rFonts w:eastAsia="Times New Roman" w:cs="Arial"/>
                <w:sz w:val="20"/>
                <w:szCs w:val="20"/>
                <w:lang w:eastAsia="pl-PL"/>
              </w:rPr>
              <w:t xml:space="preserve"> </w:t>
            </w:r>
            <w:r w:rsidRPr="001723ED">
              <w:rPr>
                <w:rFonts w:eastAsia="Times New Roman" w:cs="Arial"/>
                <w:sz w:val="20"/>
                <w:szCs w:val="20"/>
                <w:lang w:eastAsia="pl-PL"/>
              </w:rPr>
              <w:t>Linia 3</w:t>
            </w:r>
          </w:p>
        </w:tc>
        <w:tc>
          <w:tcPr>
            <w:tcW w:w="1276" w:type="dxa"/>
            <w:shd w:val="clear" w:color="000000" w:fill="FFFFFF"/>
            <w:vAlign w:val="center"/>
            <w:hideMark/>
          </w:tcPr>
          <w:p w14:paraId="6719F3A7"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E-48</w:t>
            </w:r>
          </w:p>
        </w:tc>
        <w:tc>
          <w:tcPr>
            <w:tcW w:w="2126" w:type="dxa"/>
            <w:shd w:val="clear" w:color="000000" w:fill="FFFFFF"/>
            <w:vAlign w:val="center"/>
          </w:tcPr>
          <w:p w14:paraId="69A5341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993" w:type="dxa"/>
            <w:shd w:val="clear" w:color="000000" w:fill="FFFFFF"/>
            <w:vAlign w:val="center"/>
          </w:tcPr>
          <w:p w14:paraId="01CC622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275" w:type="dxa"/>
            <w:vAlign w:val="center"/>
          </w:tcPr>
          <w:p w14:paraId="18DF099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709" w:type="dxa"/>
            <w:shd w:val="clear" w:color="000000" w:fill="FFFFFF"/>
            <w:vAlign w:val="center"/>
          </w:tcPr>
          <w:p w14:paraId="3F7F333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134" w:type="dxa"/>
            <w:shd w:val="clear" w:color="000000" w:fill="FFFFFF"/>
            <w:vAlign w:val="center"/>
          </w:tcPr>
          <w:p w14:paraId="0DDC4AD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1E30306F" w14:textId="77777777" w:rsidTr="002D577D">
        <w:trPr>
          <w:trHeight w:val="450"/>
        </w:trPr>
        <w:tc>
          <w:tcPr>
            <w:tcW w:w="2410" w:type="dxa"/>
            <w:shd w:val="clear" w:color="000000" w:fill="FFFFFF"/>
            <w:vAlign w:val="center"/>
          </w:tcPr>
          <w:p w14:paraId="4FA69A53" w14:textId="5C3830B5"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Odciąg wentylacyjny</w:t>
            </w:r>
            <w:r w:rsidR="005A0EF8">
              <w:rPr>
                <w:rFonts w:eastAsia="Times New Roman" w:cs="Arial"/>
                <w:sz w:val="20"/>
                <w:szCs w:val="20"/>
                <w:lang w:eastAsia="pl-PL"/>
              </w:rPr>
              <w:t xml:space="preserve"> </w:t>
            </w:r>
            <w:r w:rsidRPr="001723ED">
              <w:rPr>
                <w:rFonts w:eastAsia="Times New Roman" w:cs="Arial"/>
                <w:sz w:val="20"/>
                <w:szCs w:val="20"/>
                <w:lang w:eastAsia="pl-PL"/>
              </w:rPr>
              <w:t>Linia 4</w:t>
            </w:r>
          </w:p>
        </w:tc>
        <w:tc>
          <w:tcPr>
            <w:tcW w:w="1276" w:type="dxa"/>
            <w:shd w:val="clear" w:color="000000" w:fill="FFFFFF"/>
            <w:vAlign w:val="center"/>
            <w:hideMark/>
          </w:tcPr>
          <w:p w14:paraId="457B3267"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E-49</w:t>
            </w:r>
          </w:p>
        </w:tc>
        <w:tc>
          <w:tcPr>
            <w:tcW w:w="2126" w:type="dxa"/>
            <w:shd w:val="clear" w:color="000000" w:fill="FFFFFF"/>
            <w:vAlign w:val="center"/>
          </w:tcPr>
          <w:p w14:paraId="22496180"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993" w:type="dxa"/>
            <w:shd w:val="clear" w:color="000000" w:fill="FFFFFF"/>
            <w:vAlign w:val="center"/>
          </w:tcPr>
          <w:p w14:paraId="742E3B4C"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275" w:type="dxa"/>
            <w:vAlign w:val="center"/>
          </w:tcPr>
          <w:p w14:paraId="2CA5BD9C"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709" w:type="dxa"/>
            <w:shd w:val="clear" w:color="000000" w:fill="FFFFFF"/>
            <w:vAlign w:val="center"/>
          </w:tcPr>
          <w:p w14:paraId="6D67CBD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134" w:type="dxa"/>
            <w:shd w:val="clear" w:color="000000" w:fill="FFFFFF"/>
            <w:vAlign w:val="center"/>
          </w:tcPr>
          <w:p w14:paraId="4203932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007DD1E4" w14:textId="77777777" w:rsidTr="002D577D">
        <w:trPr>
          <w:trHeight w:val="450"/>
        </w:trPr>
        <w:tc>
          <w:tcPr>
            <w:tcW w:w="2410" w:type="dxa"/>
            <w:shd w:val="clear" w:color="000000" w:fill="FFFFFF"/>
            <w:vAlign w:val="center"/>
          </w:tcPr>
          <w:p w14:paraId="39BEC4D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Wentylacja wyciągowa A-38</w:t>
            </w:r>
          </w:p>
        </w:tc>
        <w:tc>
          <w:tcPr>
            <w:tcW w:w="1276" w:type="dxa"/>
            <w:shd w:val="clear" w:color="000000" w:fill="FFFFFF"/>
            <w:vAlign w:val="center"/>
            <w:hideMark/>
          </w:tcPr>
          <w:p w14:paraId="6691BCD3"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E-55</w:t>
            </w:r>
          </w:p>
        </w:tc>
        <w:tc>
          <w:tcPr>
            <w:tcW w:w="2126" w:type="dxa"/>
            <w:shd w:val="clear" w:color="000000" w:fill="FFFFFF"/>
            <w:vAlign w:val="center"/>
          </w:tcPr>
          <w:p w14:paraId="0005D342"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993" w:type="dxa"/>
            <w:shd w:val="clear" w:color="000000" w:fill="FFFFFF"/>
            <w:vAlign w:val="center"/>
          </w:tcPr>
          <w:p w14:paraId="7A862DF7"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275" w:type="dxa"/>
            <w:vAlign w:val="center"/>
          </w:tcPr>
          <w:p w14:paraId="089E564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709" w:type="dxa"/>
            <w:shd w:val="clear" w:color="000000" w:fill="FFFFFF"/>
            <w:vAlign w:val="center"/>
          </w:tcPr>
          <w:p w14:paraId="3D6047F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134" w:type="dxa"/>
            <w:shd w:val="clear" w:color="000000" w:fill="FFFFFF"/>
            <w:vAlign w:val="center"/>
          </w:tcPr>
          <w:p w14:paraId="31B4CF3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7D472F97" w14:textId="77777777" w:rsidTr="002D577D">
        <w:trPr>
          <w:trHeight w:val="450"/>
        </w:trPr>
        <w:tc>
          <w:tcPr>
            <w:tcW w:w="2410" w:type="dxa"/>
            <w:shd w:val="clear" w:color="000000" w:fill="FFFFFF"/>
            <w:vAlign w:val="center"/>
          </w:tcPr>
          <w:p w14:paraId="75E9BCB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Wentylacja wyciągowa A-38</w:t>
            </w:r>
          </w:p>
        </w:tc>
        <w:tc>
          <w:tcPr>
            <w:tcW w:w="1276" w:type="dxa"/>
            <w:shd w:val="clear" w:color="000000" w:fill="FFFFFF"/>
            <w:vAlign w:val="center"/>
            <w:hideMark/>
          </w:tcPr>
          <w:p w14:paraId="22F8BA3B"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E-56</w:t>
            </w:r>
          </w:p>
        </w:tc>
        <w:tc>
          <w:tcPr>
            <w:tcW w:w="2126" w:type="dxa"/>
            <w:shd w:val="clear" w:color="000000" w:fill="FFFFFF"/>
            <w:vAlign w:val="center"/>
          </w:tcPr>
          <w:p w14:paraId="3B0D260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993" w:type="dxa"/>
            <w:shd w:val="clear" w:color="000000" w:fill="FFFFFF"/>
            <w:vAlign w:val="center"/>
          </w:tcPr>
          <w:p w14:paraId="0279988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275" w:type="dxa"/>
            <w:vAlign w:val="center"/>
          </w:tcPr>
          <w:p w14:paraId="0DDDBB7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709" w:type="dxa"/>
            <w:shd w:val="clear" w:color="000000" w:fill="FFFFFF"/>
            <w:vAlign w:val="center"/>
          </w:tcPr>
          <w:p w14:paraId="0E6E0CE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134" w:type="dxa"/>
            <w:shd w:val="clear" w:color="000000" w:fill="FFFFFF"/>
            <w:vAlign w:val="center"/>
          </w:tcPr>
          <w:p w14:paraId="2EF161F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20C2964F" w14:textId="77777777" w:rsidTr="002D577D">
        <w:trPr>
          <w:trHeight w:val="450"/>
        </w:trPr>
        <w:tc>
          <w:tcPr>
            <w:tcW w:w="2410" w:type="dxa"/>
            <w:shd w:val="clear" w:color="000000" w:fill="FFFFFF"/>
            <w:vAlign w:val="center"/>
          </w:tcPr>
          <w:p w14:paraId="2EF9BA47" w14:textId="16584F1C"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Odpylanie </w:t>
            </w:r>
            <w:proofErr w:type="spellStart"/>
            <w:r w:rsidRPr="001723ED">
              <w:rPr>
                <w:rFonts w:eastAsia="Times New Roman" w:cs="Arial"/>
                <w:sz w:val="20"/>
                <w:szCs w:val="20"/>
                <w:lang w:eastAsia="pl-PL"/>
              </w:rPr>
              <w:t>zb.</w:t>
            </w:r>
            <w:proofErr w:type="spellEnd"/>
            <w:r w:rsidRPr="001723ED">
              <w:rPr>
                <w:rFonts w:eastAsia="Times New Roman" w:cs="Arial"/>
                <w:sz w:val="20"/>
                <w:szCs w:val="20"/>
                <w:lang w:eastAsia="pl-PL"/>
              </w:rPr>
              <w:t xml:space="preserve"> </w:t>
            </w:r>
            <w:r w:rsidR="005A0EF8" w:rsidRPr="001723ED">
              <w:rPr>
                <w:rFonts w:eastAsia="Times New Roman" w:cs="Arial"/>
                <w:sz w:val="20"/>
                <w:szCs w:val="20"/>
                <w:lang w:eastAsia="pl-PL"/>
              </w:rPr>
              <w:t>D</w:t>
            </w:r>
            <w:r w:rsidRPr="001723ED">
              <w:rPr>
                <w:rFonts w:eastAsia="Times New Roman" w:cs="Arial"/>
                <w:sz w:val="20"/>
                <w:szCs w:val="20"/>
                <w:lang w:eastAsia="pl-PL"/>
              </w:rPr>
              <w:t>obowych</w:t>
            </w:r>
            <w:r w:rsidR="005A0EF8">
              <w:rPr>
                <w:rFonts w:eastAsia="Times New Roman" w:cs="Arial"/>
                <w:sz w:val="20"/>
                <w:szCs w:val="20"/>
                <w:lang w:eastAsia="pl-PL"/>
              </w:rPr>
              <w:t xml:space="preserve"> </w:t>
            </w:r>
            <w:r w:rsidRPr="001723ED">
              <w:rPr>
                <w:rFonts w:eastAsia="Times New Roman" w:cs="Arial"/>
                <w:sz w:val="20"/>
                <w:szCs w:val="20"/>
                <w:lang w:eastAsia="pl-PL"/>
              </w:rPr>
              <w:t>białych nap. Linia 1</w:t>
            </w:r>
          </w:p>
        </w:tc>
        <w:tc>
          <w:tcPr>
            <w:tcW w:w="1276" w:type="dxa"/>
            <w:shd w:val="clear" w:color="000000" w:fill="FFFFFF"/>
            <w:vAlign w:val="center"/>
            <w:hideMark/>
          </w:tcPr>
          <w:p w14:paraId="3D6C0A8A"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E-20</w:t>
            </w:r>
          </w:p>
        </w:tc>
        <w:tc>
          <w:tcPr>
            <w:tcW w:w="2126" w:type="dxa"/>
            <w:shd w:val="clear" w:color="000000" w:fill="FFFFFF"/>
            <w:vAlign w:val="center"/>
          </w:tcPr>
          <w:p w14:paraId="74DD1451" w14:textId="77777777" w:rsidR="006A239E" w:rsidRPr="001723ED" w:rsidRDefault="006A239E" w:rsidP="001723ED">
            <w:pPr>
              <w:spacing w:after="0" w:line="240" w:lineRule="auto"/>
              <w:ind w:left="60" w:right="60"/>
              <w:rPr>
                <w:rFonts w:eastAsia="Times New Roman" w:cs="Arial"/>
                <w:sz w:val="20"/>
                <w:szCs w:val="20"/>
                <w:lang w:eastAsia="pl-PL"/>
              </w:rPr>
            </w:pPr>
            <w:r w:rsidRPr="001723ED">
              <w:rPr>
                <w:rFonts w:eastAsia="Times New Roman" w:cs="Arial"/>
                <w:sz w:val="20"/>
                <w:szCs w:val="20"/>
                <w:lang w:eastAsia="pl-PL"/>
              </w:rPr>
              <w:t>Pył ogółem</w:t>
            </w:r>
          </w:p>
          <w:p w14:paraId="60614C81" w14:textId="77777777" w:rsidR="006A239E" w:rsidRPr="001723ED" w:rsidRDefault="006A239E" w:rsidP="001723ED">
            <w:pPr>
              <w:spacing w:after="0" w:line="240" w:lineRule="auto"/>
              <w:ind w:left="60" w:right="60"/>
              <w:rPr>
                <w:rFonts w:eastAsia="Times New Roman" w:cs="Arial"/>
                <w:sz w:val="20"/>
                <w:szCs w:val="20"/>
                <w:lang w:eastAsia="pl-PL"/>
              </w:rPr>
            </w:pPr>
            <w:r w:rsidRPr="001723ED">
              <w:rPr>
                <w:rFonts w:eastAsia="Times New Roman" w:cs="Arial"/>
                <w:sz w:val="20"/>
                <w:szCs w:val="20"/>
                <w:lang w:eastAsia="pl-PL"/>
              </w:rPr>
              <w:t>Pył PM10</w:t>
            </w:r>
          </w:p>
          <w:p w14:paraId="0FC0CC0E" w14:textId="77777777" w:rsidR="006A239E" w:rsidRPr="001723ED" w:rsidRDefault="006A239E" w:rsidP="001723ED">
            <w:pPr>
              <w:spacing w:after="0" w:line="240" w:lineRule="auto"/>
              <w:ind w:left="60" w:right="60"/>
              <w:rPr>
                <w:rFonts w:eastAsia="Times New Roman" w:cs="Arial"/>
                <w:sz w:val="20"/>
                <w:szCs w:val="20"/>
                <w:lang w:eastAsia="pl-PL"/>
              </w:rPr>
            </w:pPr>
            <w:r w:rsidRPr="001723ED">
              <w:rPr>
                <w:rFonts w:eastAsia="Times New Roman" w:cs="Arial"/>
                <w:sz w:val="20"/>
                <w:szCs w:val="20"/>
                <w:lang w:eastAsia="pl-PL"/>
              </w:rPr>
              <w:t>Pył PM 2,5</w:t>
            </w:r>
          </w:p>
        </w:tc>
        <w:tc>
          <w:tcPr>
            <w:tcW w:w="993" w:type="dxa"/>
            <w:shd w:val="clear" w:color="000000" w:fill="FFFFFF"/>
            <w:vAlign w:val="center"/>
          </w:tcPr>
          <w:p w14:paraId="7260EABB" w14:textId="77777777" w:rsidR="006A239E" w:rsidRPr="001723ED" w:rsidRDefault="006A239E" w:rsidP="001723ED">
            <w:pPr>
              <w:spacing w:after="0" w:line="240" w:lineRule="auto"/>
              <w:ind w:left="60" w:right="60"/>
              <w:rPr>
                <w:rFonts w:eastAsia="Times New Roman" w:cs="Arial"/>
                <w:sz w:val="20"/>
                <w:szCs w:val="20"/>
                <w:lang w:eastAsia="pl-PL"/>
              </w:rPr>
            </w:pPr>
            <w:r w:rsidRPr="001723ED">
              <w:rPr>
                <w:rFonts w:eastAsia="Times New Roman" w:cs="Arial"/>
                <w:sz w:val="20"/>
                <w:szCs w:val="20"/>
                <w:lang w:eastAsia="pl-PL"/>
              </w:rPr>
              <w:t>0,1</w:t>
            </w:r>
          </w:p>
          <w:p w14:paraId="0B1A0A3D" w14:textId="77777777" w:rsidR="006A239E" w:rsidRPr="001723ED" w:rsidRDefault="006A239E" w:rsidP="001723ED">
            <w:pPr>
              <w:spacing w:after="0" w:line="240" w:lineRule="auto"/>
              <w:ind w:left="60" w:right="60"/>
              <w:rPr>
                <w:rFonts w:eastAsia="Times New Roman" w:cs="Arial"/>
                <w:sz w:val="20"/>
                <w:szCs w:val="20"/>
                <w:lang w:eastAsia="pl-PL"/>
              </w:rPr>
            </w:pPr>
            <w:r w:rsidRPr="001723ED">
              <w:rPr>
                <w:rFonts w:eastAsia="Times New Roman" w:cs="Arial"/>
                <w:sz w:val="20"/>
                <w:szCs w:val="20"/>
                <w:lang w:eastAsia="pl-PL"/>
              </w:rPr>
              <w:t>0,1</w:t>
            </w:r>
          </w:p>
          <w:p w14:paraId="010774D8" w14:textId="77777777" w:rsidR="006A239E" w:rsidRPr="001723ED" w:rsidRDefault="006A239E" w:rsidP="001723ED">
            <w:pPr>
              <w:spacing w:after="0" w:line="240" w:lineRule="auto"/>
              <w:ind w:left="60" w:right="60"/>
              <w:rPr>
                <w:rFonts w:eastAsia="Times New Roman" w:cs="Arial"/>
                <w:sz w:val="20"/>
                <w:szCs w:val="20"/>
                <w:lang w:eastAsia="pl-PL"/>
              </w:rPr>
            </w:pPr>
            <w:r w:rsidRPr="001723ED">
              <w:rPr>
                <w:rFonts w:eastAsia="Times New Roman" w:cs="Arial"/>
                <w:sz w:val="20"/>
                <w:szCs w:val="20"/>
                <w:lang w:eastAsia="pl-PL"/>
              </w:rPr>
              <w:t>0,05</w:t>
            </w:r>
          </w:p>
        </w:tc>
        <w:tc>
          <w:tcPr>
            <w:tcW w:w="1275" w:type="dxa"/>
            <w:shd w:val="clear" w:color="000000" w:fill="FFFFFF"/>
            <w:vAlign w:val="center"/>
          </w:tcPr>
          <w:p w14:paraId="161A3C2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p>
        </w:tc>
        <w:tc>
          <w:tcPr>
            <w:tcW w:w="709" w:type="dxa"/>
            <w:shd w:val="clear" w:color="000000" w:fill="FFFFFF"/>
            <w:vAlign w:val="center"/>
          </w:tcPr>
          <w:p w14:paraId="0782EBD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p>
        </w:tc>
        <w:tc>
          <w:tcPr>
            <w:tcW w:w="1134" w:type="dxa"/>
            <w:shd w:val="clear" w:color="000000" w:fill="FFFFFF"/>
            <w:vAlign w:val="center"/>
          </w:tcPr>
          <w:p w14:paraId="449EF24F"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p>
        </w:tc>
      </w:tr>
      <w:tr w:rsidR="006A239E" w:rsidRPr="001723ED" w14:paraId="70FFE9FA" w14:textId="77777777" w:rsidTr="002D577D">
        <w:trPr>
          <w:trHeight w:val="450"/>
        </w:trPr>
        <w:tc>
          <w:tcPr>
            <w:tcW w:w="2410" w:type="dxa"/>
            <w:shd w:val="clear" w:color="000000" w:fill="FFFFFF"/>
            <w:vAlign w:val="center"/>
          </w:tcPr>
          <w:p w14:paraId="640D0926" w14:textId="5F6A8752"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Odpylanie </w:t>
            </w:r>
            <w:proofErr w:type="spellStart"/>
            <w:r w:rsidRPr="001723ED">
              <w:rPr>
                <w:rFonts w:eastAsia="Times New Roman" w:cs="Arial"/>
                <w:sz w:val="20"/>
                <w:szCs w:val="20"/>
                <w:lang w:eastAsia="pl-PL"/>
              </w:rPr>
              <w:t>zb.</w:t>
            </w:r>
            <w:proofErr w:type="spellEnd"/>
            <w:r w:rsidRPr="001723ED">
              <w:rPr>
                <w:rFonts w:eastAsia="Times New Roman" w:cs="Arial"/>
                <w:sz w:val="20"/>
                <w:szCs w:val="20"/>
                <w:lang w:eastAsia="pl-PL"/>
              </w:rPr>
              <w:t xml:space="preserve"> </w:t>
            </w:r>
            <w:r w:rsidR="005A0EF8" w:rsidRPr="001723ED">
              <w:rPr>
                <w:rFonts w:eastAsia="Times New Roman" w:cs="Arial"/>
                <w:sz w:val="20"/>
                <w:szCs w:val="20"/>
                <w:lang w:eastAsia="pl-PL"/>
              </w:rPr>
              <w:t>D</w:t>
            </w:r>
            <w:r w:rsidRPr="001723ED">
              <w:rPr>
                <w:rFonts w:eastAsia="Times New Roman" w:cs="Arial"/>
                <w:sz w:val="20"/>
                <w:szCs w:val="20"/>
                <w:lang w:eastAsia="pl-PL"/>
              </w:rPr>
              <w:t>obowych</w:t>
            </w:r>
            <w:r w:rsidR="005A0EF8">
              <w:rPr>
                <w:rFonts w:eastAsia="Times New Roman" w:cs="Arial"/>
                <w:sz w:val="20"/>
                <w:szCs w:val="20"/>
                <w:lang w:eastAsia="pl-PL"/>
              </w:rPr>
              <w:t xml:space="preserve"> </w:t>
            </w:r>
            <w:r w:rsidRPr="001723ED">
              <w:rPr>
                <w:rFonts w:eastAsia="Times New Roman" w:cs="Arial"/>
                <w:sz w:val="20"/>
                <w:szCs w:val="20"/>
                <w:lang w:eastAsia="pl-PL"/>
              </w:rPr>
              <w:t>białych nap. Linia 2</w:t>
            </w:r>
          </w:p>
        </w:tc>
        <w:tc>
          <w:tcPr>
            <w:tcW w:w="1276" w:type="dxa"/>
            <w:shd w:val="clear" w:color="000000" w:fill="FFFFFF"/>
            <w:vAlign w:val="center"/>
            <w:hideMark/>
          </w:tcPr>
          <w:p w14:paraId="6324D656"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E-21</w:t>
            </w:r>
          </w:p>
        </w:tc>
        <w:tc>
          <w:tcPr>
            <w:tcW w:w="2126" w:type="dxa"/>
            <w:shd w:val="clear" w:color="000000" w:fill="FFFFFF"/>
            <w:vAlign w:val="center"/>
          </w:tcPr>
          <w:p w14:paraId="173F91CA" w14:textId="77777777" w:rsidR="006A239E" w:rsidRPr="001723ED" w:rsidRDefault="006A239E" w:rsidP="001723ED">
            <w:pPr>
              <w:spacing w:after="0" w:line="240" w:lineRule="auto"/>
              <w:ind w:left="60" w:right="60"/>
              <w:rPr>
                <w:rFonts w:eastAsia="Times New Roman" w:cs="Arial"/>
                <w:sz w:val="20"/>
                <w:szCs w:val="20"/>
                <w:lang w:eastAsia="pl-PL"/>
              </w:rPr>
            </w:pPr>
            <w:r w:rsidRPr="001723ED">
              <w:rPr>
                <w:rFonts w:eastAsia="Times New Roman" w:cs="Arial"/>
                <w:sz w:val="20"/>
                <w:szCs w:val="20"/>
                <w:lang w:eastAsia="pl-PL"/>
              </w:rPr>
              <w:t>Pył ogółem</w:t>
            </w:r>
          </w:p>
          <w:p w14:paraId="7CC89F1D" w14:textId="77777777" w:rsidR="006A239E" w:rsidRPr="001723ED" w:rsidRDefault="006A239E" w:rsidP="001723ED">
            <w:pPr>
              <w:spacing w:after="0" w:line="240" w:lineRule="auto"/>
              <w:ind w:left="60" w:right="60"/>
              <w:rPr>
                <w:rFonts w:eastAsia="Times New Roman" w:cs="Arial"/>
                <w:sz w:val="20"/>
                <w:szCs w:val="20"/>
                <w:lang w:eastAsia="pl-PL"/>
              </w:rPr>
            </w:pPr>
            <w:r w:rsidRPr="001723ED">
              <w:rPr>
                <w:rFonts w:eastAsia="Times New Roman" w:cs="Arial"/>
                <w:sz w:val="20"/>
                <w:szCs w:val="20"/>
                <w:lang w:eastAsia="pl-PL"/>
              </w:rPr>
              <w:t>Pył PM10</w:t>
            </w:r>
          </w:p>
          <w:p w14:paraId="378D063C" w14:textId="77777777" w:rsidR="006A239E" w:rsidRPr="001723ED" w:rsidRDefault="006A239E" w:rsidP="001723ED">
            <w:pPr>
              <w:spacing w:after="0" w:line="240" w:lineRule="auto"/>
              <w:ind w:left="60" w:right="60"/>
              <w:rPr>
                <w:rFonts w:eastAsia="Times New Roman" w:cs="Arial"/>
                <w:sz w:val="20"/>
                <w:szCs w:val="20"/>
                <w:lang w:eastAsia="pl-PL"/>
              </w:rPr>
            </w:pPr>
            <w:r w:rsidRPr="001723ED">
              <w:rPr>
                <w:rFonts w:eastAsia="Times New Roman" w:cs="Arial"/>
                <w:sz w:val="20"/>
                <w:szCs w:val="20"/>
                <w:lang w:eastAsia="pl-PL"/>
              </w:rPr>
              <w:t>Pył PM 2,5</w:t>
            </w:r>
          </w:p>
        </w:tc>
        <w:tc>
          <w:tcPr>
            <w:tcW w:w="993" w:type="dxa"/>
            <w:shd w:val="clear" w:color="000000" w:fill="FFFFFF"/>
            <w:vAlign w:val="center"/>
          </w:tcPr>
          <w:p w14:paraId="3834F873" w14:textId="77777777" w:rsidR="006A239E" w:rsidRPr="001723ED" w:rsidRDefault="006A239E" w:rsidP="001723ED">
            <w:pPr>
              <w:spacing w:after="0" w:line="240" w:lineRule="auto"/>
              <w:ind w:left="60" w:right="60"/>
              <w:rPr>
                <w:rFonts w:eastAsia="Times New Roman" w:cs="Arial"/>
                <w:sz w:val="20"/>
                <w:szCs w:val="20"/>
                <w:lang w:eastAsia="pl-PL"/>
              </w:rPr>
            </w:pPr>
            <w:r w:rsidRPr="001723ED">
              <w:rPr>
                <w:rFonts w:eastAsia="Times New Roman" w:cs="Arial"/>
                <w:sz w:val="20"/>
                <w:szCs w:val="20"/>
                <w:lang w:eastAsia="pl-PL"/>
              </w:rPr>
              <w:t>0,1</w:t>
            </w:r>
          </w:p>
          <w:p w14:paraId="632C26A5" w14:textId="77777777" w:rsidR="006A239E" w:rsidRPr="001723ED" w:rsidRDefault="006A239E" w:rsidP="001723ED">
            <w:pPr>
              <w:spacing w:after="0" w:line="240" w:lineRule="auto"/>
              <w:ind w:left="60" w:right="60"/>
              <w:rPr>
                <w:rFonts w:eastAsia="Times New Roman" w:cs="Arial"/>
                <w:sz w:val="20"/>
                <w:szCs w:val="20"/>
                <w:lang w:eastAsia="pl-PL"/>
              </w:rPr>
            </w:pPr>
            <w:r w:rsidRPr="001723ED">
              <w:rPr>
                <w:rFonts w:eastAsia="Times New Roman" w:cs="Arial"/>
                <w:sz w:val="20"/>
                <w:szCs w:val="20"/>
                <w:lang w:eastAsia="pl-PL"/>
              </w:rPr>
              <w:t>0,1</w:t>
            </w:r>
          </w:p>
          <w:p w14:paraId="2FD38419" w14:textId="77777777" w:rsidR="006A239E" w:rsidRPr="001723ED" w:rsidRDefault="006A239E" w:rsidP="001723ED">
            <w:pPr>
              <w:spacing w:after="0" w:line="240" w:lineRule="auto"/>
              <w:ind w:left="60" w:right="60"/>
              <w:rPr>
                <w:rFonts w:eastAsia="Times New Roman" w:cs="Arial"/>
                <w:sz w:val="20"/>
                <w:szCs w:val="20"/>
                <w:lang w:eastAsia="pl-PL"/>
              </w:rPr>
            </w:pPr>
            <w:r w:rsidRPr="001723ED">
              <w:rPr>
                <w:rFonts w:eastAsia="Times New Roman" w:cs="Arial"/>
                <w:sz w:val="20"/>
                <w:szCs w:val="20"/>
                <w:lang w:eastAsia="pl-PL"/>
              </w:rPr>
              <w:t>0,05</w:t>
            </w:r>
          </w:p>
        </w:tc>
        <w:tc>
          <w:tcPr>
            <w:tcW w:w="1275" w:type="dxa"/>
            <w:shd w:val="clear" w:color="000000" w:fill="FFFFFF"/>
            <w:vAlign w:val="center"/>
          </w:tcPr>
          <w:p w14:paraId="607F8C1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709" w:type="dxa"/>
            <w:shd w:val="clear" w:color="000000" w:fill="FFFFFF"/>
            <w:vAlign w:val="center"/>
          </w:tcPr>
          <w:p w14:paraId="182E6CD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134" w:type="dxa"/>
            <w:shd w:val="clear" w:color="000000" w:fill="FFFFFF"/>
            <w:vAlign w:val="center"/>
          </w:tcPr>
          <w:p w14:paraId="4811E160"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r>
      <w:tr w:rsidR="006A239E" w:rsidRPr="001723ED" w14:paraId="3E15DCC1" w14:textId="77777777" w:rsidTr="002D577D">
        <w:trPr>
          <w:trHeight w:val="258"/>
        </w:trPr>
        <w:tc>
          <w:tcPr>
            <w:tcW w:w="2410" w:type="dxa"/>
            <w:shd w:val="clear" w:color="000000" w:fill="FFFFFF"/>
            <w:vAlign w:val="center"/>
          </w:tcPr>
          <w:p w14:paraId="24C00E50" w14:textId="76DBBAA4"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Odpylanie </w:t>
            </w:r>
            <w:proofErr w:type="spellStart"/>
            <w:r w:rsidRPr="001723ED">
              <w:rPr>
                <w:rFonts w:eastAsia="Times New Roman" w:cs="Arial"/>
                <w:sz w:val="20"/>
                <w:szCs w:val="20"/>
                <w:lang w:eastAsia="pl-PL"/>
              </w:rPr>
              <w:t>zb.</w:t>
            </w:r>
            <w:proofErr w:type="spellEnd"/>
            <w:r w:rsidRPr="001723ED">
              <w:rPr>
                <w:rFonts w:eastAsia="Times New Roman" w:cs="Arial"/>
                <w:sz w:val="20"/>
                <w:szCs w:val="20"/>
                <w:lang w:eastAsia="pl-PL"/>
              </w:rPr>
              <w:t xml:space="preserve"> </w:t>
            </w:r>
            <w:r w:rsidR="005A0EF8" w:rsidRPr="001723ED">
              <w:rPr>
                <w:rFonts w:eastAsia="Times New Roman" w:cs="Arial"/>
                <w:sz w:val="20"/>
                <w:szCs w:val="20"/>
                <w:lang w:eastAsia="pl-PL"/>
              </w:rPr>
              <w:t>D</w:t>
            </w:r>
            <w:r w:rsidRPr="001723ED">
              <w:rPr>
                <w:rFonts w:eastAsia="Times New Roman" w:cs="Arial"/>
                <w:sz w:val="20"/>
                <w:szCs w:val="20"/>
                <w:lang w:eastAsia="pl-PL"/>
              </w:rPr>
              <w:t>obowych</w:t>
            </w:r>
            <w:r w:rsidR="005A0EF8">
              <w:rPr>
                <w:rFonts w:eastAsia="Times New Roman" w:cs="Arial"/>
                <w:sz w:val="20"/>
                <w:szCs w:val="20"/>
                <w:lang w:eastAsia="pl-PL"/>
              </w:rPr>
              <w:t xml:space="preserve"> </w:t>
            </w:r>
            <w:r w:rsidRPr="001723ED">
              <w:rPr>
                <w:rFonts w:eastAsia="Times New Roman" w:cs="Arial"/>
                <w:sz w:val="20"/>
                <w:szCs w:val="20"/>
                <w:lang w:eastAsia="pl-PL"/>
              </w:rPr>
              <w:t>białych nap. Linia 3</w:t>
            </w:r>
          </w:p>
        </w:tc>
        <w:tc>
          <w:tcPr>
            <w:tcW w:w="1276" w:type="dxa"/>
            <w:shd w:val="clear" w:color="000000" w:fill="FFFFFF"/>
            <w:vAlign w:val="center"/>
            <w:hideMark/>
          </w:tcPr>
          <w:p w14:paraId="76F1DB84"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E-22</w:t>
            </w:r>
          </w:p>
        </w:tc>
        <w:tc>
          <w:tcPr>
            <w:tcW w:w="2126" w:type="dxa"/>
            <w:shd w:val="clear" w:color="000000" w:fill="FFFFFF"/>
            <w:vAlign w:val="center"/>
          </w:tcPr>
          <w:p w14:paraId="377F4998" w14:textId="77777777" w:rsidR="006A239E" w:rsidRPr="001723ED" w:rsidRDefault="006A239E" w:rsidP="001723ED">
            <w:pPr>
              <w:spacing w:after="0" w:line="240" w:lineRule="auto"/>
              <w:ind w:left="60" w:right="60"/>
              <w:rPr>
                <w:rFonts w:eastAsia="Times New Roman" w:cs="Arial"/>
                <w:sz w:val="20"/>
                <w:szCs w:val="20"/>
                <w:lang w:eastAsia="pl-PL"/>
              </w:rPr>
            </w:pPr>
            <w:r w:rsidRPr="001723ED">
              <w:rPr>
                <w:rFonts w:eastAsia="Times New Roman" w:cs="Arial"/>
                <w:sz w:val="20"/>
                <w:szCs w:val="20"/>
                <w:lang w:eastAsia="pl-PL"/>
              </w:rPr>
              <w:t>Pył ogółem</w:t>
            </w:r>
          </w:p>
          <w:p w14:paraId="293722C3" w14:textId="77777777" w:rsidR="006A239E" w:rsidRPr="001723ED" w:rsidRDefault="006A239E" w:rsidP="001723ED">
            <w:pPr>
              <w:spacing w:after="0" w:line="240" w:lineRule="auto"/>
              <w:ind w:left="60" w:right="60"/>
              <w:rPr>
                <w:rFonts w:eastAsia="Times New Roman" w:cs="Arial"/>
                <w:sz w:val="20"/>
                <w:szCs w:val="20"/>
                <w:lang w:eastAsia="pl-PL"/>
              </w:rPr>
            </w:pPr>
            <w:r w:rsidRPr="001723ED">
              <w:rPr>
                <w:rFonts w:eastAsia="Times New Roman" w:cs="Arial"/>
                <w:sz w:val="20"/>
                <w:szCs w:val="20"/>
                <w:lang w:eastAsia="pl-PL"/>
              </w:rPr>
              <w:t>Pył PM10</w:t>
            </w:r>
          </w:p>
          <w:p w14:paraId="433D64D0" w14:textId="77777777" w:rsidR="006A239E" w:rsidRPr="001723ED" w:rsidRDefault="006A239E" w:rsidP="001723ED">
            <w:pPr>
              <w:spacing w:after="0" w:line="240" w:lineRule="auto"/>
              <w:ind w:left="60" w:right="60"/>
              <w:rPr>
                <w:rFonts w:eastAsia="Times New Roman" w:cs="Arial"/>
                <w:sz w:val="20"/>
                <w:szCs w:val="20"/>
                <w:lang w:eastAsia="pl-PL"/>
              </w:rPr>
            </w:pPr>
            <w:r w:rsidRPr="001723ED">
              <w:rPr>
                <w:rFonts w:eastAsia="Times New Roman" w:cs="Arial"/>
                <w:sz w:val="20"/>
                <w:szCs w:val="20"/>
                <w:lang w:eastAsia="pl-PL"/>
              </w:rPr>
              <w:t>Pył PM 2,5</w:t>
            </w:r>
          </w:p>
        </w:tc>
        <w:tc>
          <w:tcPr>
            <w:tcW w:w="993" w:type="dxa"/>
            <w:shd w:val="clear" w:color="000000" w:fill="FFFFFF"/>
            <w:vAlign w:val="center"/>
          </w:tcPr>
          <w:p w14:paraId="25514E77" w14:textId="77777777" w:rsidR="006A239E" w:rsidRPr="001723ED" w:rsidRDefault="006A239E" w:rsidP="001723ED">
            <w:pPr>
              <w:spacing w:after="0" w:line="240" w:lineRule="auto"/>
              <w:ind w:left="60" w:right="60"/>
              <w:rPr>
                <w:rFonts w:eastAsia="Times New Roman" w:cs="Arial"/>
                <w:sz w:val="20"/>
                <w:szCs w:val="20"/>
                <w:lang w:eastAsia="pl-PL"/>
              </w:rPr>
            </w:pPr>
            <w:r w:rsidRPr="001723ED">
              <w:rPr>
                <w:rFonts w:eastAsia="Times New Roman" w:cs="Arial"/>
                <w:sz w:val="20"/>
                <w:szCs w:val="20"/>
                <w:lang w:eastAsia="pl-PL"/>
              </w:rPr>
              <w:t>0,1</w:t>
            </w:r>
          </w:p>
          <w:p w14:paraId="3B3BE8F9" w14:textId="77777777" w:rsidR="006A239E" w:rsidRPr="001723ED" w:rsidRDefault="006A239E" w:rsidP="001723ED">
            <w:pPr>
              <w:spacing w:after="0" w:line="240" w:lineRule="auto"/>
              <w:ind w:left="60" w:right="60"/>
              <w:rPr>
                <w:rFonts w:eastAsia="Times New Roman" w:cs="Arial"/>
                <w:sz w:val="20"/>
                <w:szCs w:val="20"/>
                <w:lang w:eastAsia="pl-PL"/>
              </w:rPr>
            </w:pPr>
            <w:r w:rsidRPr="001723ED">
              <w:rPr>
                <w:rFonts w:eastAsia="Times New Roman" w:cs="Arial"/>
                <w:sz w:val="20"/>
                <w:szCs w:val="20"/>
                <w:lang w:eastAsia="pl-PL"/>
              </w:rPr>
              <w:t>0,1</w:t>
            </w:r>
          </w:p>
          <w:p w14:paraId="046565B6" w14:textId="77777777" w:rsidR="006A239E" w:rsidRPr="001723ED" w:rsidRDefault="006A239E" w:rsidP="001723ED">
            <w:pPr>
              <w:spacing w:after="0" w:line="240" w:lineRule="auto"/>
              <w:ind w:left="60" w:right="60"/>
              <w:rPr>
                <w:rFonts w:eastAsia="Times New Roman" w:cs="Arial"/>
                <w:sz w:val="20"/>
                <w:szCs w:val="20"/>
                <w:lang w:eastAsia="pl-PL"/>
              </w:rPr>
            </w:pPr>
            <w:r w:rsidRPr="001723ED">
              <w:rPr>
                <w:rFonts w:eastAsia="Times New Roman" w:cs="Arial"/>
                <w:sz w:val="20"/>
                <w:szCs w:val="20"/>
                <w:lang w:eastAsia="pl-PL"/>
              </w:rPr>
              <w:t>0,05</w:t>
            </w:r>
          </w:p>
        </w:tc>
        <w:tc>
          <w:tcPr>
            <w:tcW w:w="1275" w:type="dxa"/>
            <w:shd w:val="clear" w:color="000000" w:fill="FFFFFF"/>
            <w:vAlign w:val="center"/>
          </w:tcPr>
          <w:p w14:paraId="40FBB502"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709" w:type="dxa"/>
            <w:shd w:val="clear" w:color="000000" w:fill="FFFFFF"/>
            <w:vAlign w:val="center"/>
          </w:tcPr>
          <w:p w14:paraId="135BE8E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134" w:type="dxa"/>
            <w:shd w:val="clear" w:color="000000" w:fill="FFFFFF"/>
            <w:vAlign w:val="center"/>
          </w:tcPr>
          <w:p w14:paraId="4803350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r>
      <w:tr w:rsidR="006A239E" w:rsidRPr="001723ED" w14:paraId="02A755C7" w14:textId="77777777" w:rsidTr="002D577D">
        <w:trPr>
          <w:trHeight w:val="450"/>
        </w:trPr>
        <w:tc>
          <w:tcPr>
            <w:tcW w:w="2410" w:type="dxa"/>
            <w:shd w:val="clear" w:color="000000" w:fill="FFFFFF"/>
            <w:vAlign w:val="center"/>
          </w:tcPr>
          <w:p w14:paraId="67C2AD14" w14:textId="686A0362"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Odpylanie </w:t>
            </w:r>
            <w:proofErr w:type="spellStart"/>
            <w:r w:rsidRPr="001723ED">
              <w:rPr>
                <w:rFonts w:eastAsia="Times New Roman" w:cs="Arial"/>
                <w:sz w:val="20"/>
                <w:szCs w:val="20"/>
                <w:lang w:eastAsia="pl-PL"/>
              </w:rPr>
              <w:t>zb.</w:t>
            </w:r>
            <w:proofErr w:type="spellEnd"/>
            <w:r w:rsidRPr="001723ED">
              <w:rPr>
                <w:rFonts w:eastAsia="Times New Roman" w:cs="Arial"/>
                <w:sz w:val="20"/>
                <w:szCs w:val="20"/>
                <w:lang w:eastAsia="pl-PL"/>
              </w:rPr>
              <w:t xml:space="preserve"> </w:t>
            </w:r>
            <w:r w:rsidR="005A0EF8" w:rsidRPr="001723ED">
              <w:rPr>
                <w:rFonts w:eastAsia="Times New Roman" w:cs="Arial"/>
                <w:sz w:val="20"/>
                <w:szCs w:val="20"/>
                <w:lang w:eastAsia="pl-PL"/>
              </w:rPr>
              <w:t>D</w:t>
            </w:r>
            <w:r w:rsidRPr="001723ED">
              <w:rPr>
                <w:rFonts w:eastAsia="Times New Roman" w:cs="Arial"/>
                <w:sz w:val="20"/>
                <w:szCs w:val="20"/>
                <w:lang w:eastAsia="pl-PL"/>
              </w:rPr>
              <w:t>obowych</w:t>
            </w:r>
            <w:r w:rsidR="005A0EF8">
              <w:rPr>
                <w:rFonts w:eastAsia="Times New Roman" w:cs="Arial"/>
                <w:sz w:val="20"/>
                <w:szCs w:val="20"/>
                <w:lang w:eastAsia="pl-PL"/>
              </w:rPr>
              <w:t xml:space="preserve"> </w:t>
            </w:r>
            <w:r w:rsidRPr="001723ED">
              <w:rPr>
                <w:rFonts w:eastAsia="Times New Roman" w:cs="Arial"/>
                <w:sz w:val="20"/>
                <w:szCs w:val="20"/>
                <w:lang w:eastAsia="pl-PL"/>
              </w:rPr>
              <w:t>białych nap. Linia 4</w:t>
            </w:r>
          </w:p>
        </w:tc>
        <w:tc>
          <w:tcPr>
            <w:tcW w:w="1276" w:type="dxa"/>
            <w:shd w:val="clear" w:color="000000" w:fill="FFFFFF"/>
            <w:vAlign w:val="center"/>
            <w:hideMark/>
          </w:tcPr>
          <w:p w14:paraId="3276D7B8"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E-23</w:t>
            </w:r>
          </w:p>
        </w:tc>
        <w:tc>
          <w:tcPr>
            <w:tcW w:w="2126" w:type="dxa"/>
            <w:shd w:val="clear" w:color="000000" w:fill="FFFFFF"/>
            <w:vAlign w:val="center"/>
          </w:tcPr>
          <w:p w14:paraId="143E8690" w14:textId="77777777" w:rsidR="006A239E" w:rsidRPr="001723ED" w:rsidRDefault="006A239E" w:rsidP="001723ED">
            <w:pPr>
              <w:spacing w:after="0" w:line="240" w:lineRule="auto"/>
              <w:ind w:left="60" w:right="60"/>
              <w:rPr>
                <w:rFonts w:eastAsia="Times New Roman" w:cs="Arial"/>
                <w:sz w:val="20"/>
                <w:szCs w:val="20"/>
                <w:lang w:eastAsia="pl-PL"/>
              </w:rPr>
            </w:pPr>
            <w:r w:rsidRPr="001723ED">
              <w:rPr>
                <w:rFonts w:eastAsia="Times New Roman" w:cs="Arial"/>
                <w:sz w:val="20"/>
                <w:szCs w:val="20"/>
                <w:lang w:eastAsia="pl-PL"/>
              </w:rPr>
              <w:t>Pył ogółem</w:t>
            </w:r>
          </w:p>
          <w:p w14:paraId="3DBCF830" w14:textId="77777777" w:rsidR="006A239E" w:rsidRPr="001723ED" w:rsidRDefault="006A239E" w:rsidP="001723ED">
            <w:pPr>
              <w:spacing w:after="0" w:line="240" w:lineRule="auto"/>
              <w:ind w:left="60" w:right="60"/>
              <w:rPr>
                <w:rFonts w:eastAsia="Times New Roman" w:cs="Arial"/>
                <w:sz w:val="20"/>
                <w:szCs w:val="20"/>
                <w:lang w:eastAsia="pl-PL"/>
              </w:rPr>
            </w:pPr>
            <w:r w:rsidRPr="001723ED">
              <w:rPr>
                <w:rFonts w:eastAsia="Times New Roman" w:cs="Arial"/>
                <w:sz w:val="20"/>
                <w:szCs w:val="20"/>
                <w:lang w:eastAsia="pl-PL"/>
              </w:rPr>
              <w:t>Pył PM10</w:t>
            </w:r>
          </w:p>
          <w:p w14:paraId="158A13EB" w14:textId="77777777" w:rsidR="006A239E" w:rsidRPr="001723ED" w:rsidRDefault="006A239E" w:rsidP="001723ED">
            <w:pPr>
              <w:spacing w:after="0" w:line="240" w:lineRule="auto"/>
              <w:ind w:left="60" w:right="60"/>
              <w:rPr>
                <w:rFonts w:eastAsia="Times New Roman" w:cs="Arial"/>
                <w:sz w:val="20"/>
                <w:szCs w:val="20"/>
                <w:lang w:eastAsia="pl-PL"/>
              </w:rPr>
            </w:pPr>
            <w:r w:rsidRPr="001723ED">
              <w:rPr>
                <w:rFonts w:eastAsia="Times New Roman" w:cs="Arial"/>
                <w:sz w:val="20"/>
                <w:szCs w:val="20"/>
                <w:lang w:eastAsia="pl-PL"/>
              </w:rPr>
              <w:t>Pył PM 2,5</w:t>
            </w:r>
          </w:p>
        </w:tc>
        <w:tc>
          <w:tcPr>
            <w:tcW w:w="993" w:type="dxa"/>
            <w:shd w:val="clear" w:color="000000" w:fill="FFFFFF"/>
            <w:vAlign w:val="center"/>
          </w:tcPr>
          <w:p w14:paraId="6D2AE6F9" w14:textId="77777777" w:rsidR="006A239E" w:rsidRPr="001723ED" w:rsidRDefault="006A239E" w:rsidP="001723ED">
            <w:pPr>
              <w:spacing w:after="0" w:line="240" w:lineRule="auto"/>
              <w:ind w:left="60" w:right="60"/>
              <w:rPr>
                <w:rFonts w:eastAsia="Times New Roman" w:cs="Arial"/>
                <w:sz w:val="20"/>
                <w:szCs w:val="20"/>
                <w:lang w:eastAsia="pl-PL"/>
              </w:rPr>
            </w:pPr>
            <w:r w:rsidRPr="001723ED">
              <w:rPr>
                <w:rFonts w:eastAsia="Times New Roman" w:cs="Arial"/>
                <w:sz w:val="20"/>
                <w:szCs w:val="20"/>
                <w:lang w:eastAsia="pl-PL"/>
              </w:rPr>
              <w:t>0,1</w:t>
            </w:r>
          </w:p>
          <w:p w14:paraId="21EBDF09" w14:textId="77777777" w:rsidR="006A239E" w:rsidRPr="001723ED" w:rsidRDefault="006A239E" w:rsidP="001723ED">
            <w:pPr>
              <w:spacing w:after="0" w:line="240" w:lineRule="auto"/>
              <w:ind w:left="60" w:right="60"/>
              <w:rPr>
                <w:rFonts w:eastAsia="Times New Roman" w:cs="Arial"/>
                <w:sz w:val="20"/>
                <w:szCs w:val="20"/>
                <w:lang w:eastAsia="pl-PL"/>
              </w:rPr>
            </w:pPr>
            <w:r w:rsidRPr="001723ED">
              <w:rPr>
                <w:rFonts w:eastAsia="Times New Roman" w:cs="Arial"/>
                <w:sz w:val="20"/>
                <w:szCs w:val="20"/>
                <w:lang w:eastAsia="pl-PL"/>
              </w:rPr>
              <w:t>0,1</w:t>
            </w:r>
          </w:p>
          <w:p w14:paraId="70D82A6B" w14:textId="77777777" w:rsidR="006A239E" w:rsidRPr="001723ED" w:rsidRDefault="006A239E" w:rsidP="001723ED">
            <w:pPr>
              <w:spacing w:after="0" w:line="240" w:lineRule="auto"/>
              <w:ind w:left="60" w:right="60"/>
              <w:rPr>
                <w:rFonts w:eastAsia="Times New Roman" w:cs="Arial"/>
                <w:sz w:val="20"/>
                <w:szCs w:val="20"/>
                <w:lang w:eastAsia="pl-PL"/>
              </w:rPr>
            </w:pPr>
            <w:r w:rsidRPr="001723ED">
              <w:rPr>
                <w:rFonts w:eastAsia="Times New Roman" w:cs="Arial"/>
                <w:sz w:val="20"/>
                <w:szCs w:val="20"/>
                <w:lang w:eastAsia="pl-PL"/>
              </w:rPr>
              <w:t>0,05</w:t>
            </w:r>
          </w:p>
        </w:tc>
        <w:tc>
          <w:tcPr>
            <w:tcW w:w="1275" w:type="dxa"/>
            <w:shd w:val="clear" w:color="000000" w:fill="FFFFFF"/>
            <w:vAlign w:val="center"/>
          </w:tcPr>
          <w:p w14:paraId="2FE0360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709" w:type="dxa"/>
            <w:shd w:val="clear" w:color="000000" w:fill="FFFFFF"/>
            <w:vAlign w:val="center"/>
          </w:tcPr>
          <w:p w14:paraId="47852E1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134" w:type="dxa"/>
            <w:shd w:val="clear" w:color="000000" w:fill="FFFFFF"/>
            <w:vAlign w:val="center"/>
          </w:tcPr>
          <w:p w14:paraId="5B450A4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r>
      <w:tr w:rsidR="006A239E" w:rsidRPr="001723ED" w14:paraId="02D1523D" w14:textId="77777777" w:rsidTr="002D577D">
        <w:trPr>
          <w:trHeight w:val="450"/>
        </w:trPr>
        <w:tc>
          <w:tcPr>
            <w:tcW w:w="2410" w:type="dxa"/>
            <w:shd w:val="clear" w:color="000000" w:fill="FFFFFF"/>
            <w:vAlign w:val="center"/>
          </w:tcPr>
          <w:p w14:paraId="689277E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Nadmiar powietrza z instalacji fluidyzacji</w:t>
            </w:r>
          </w:p>
        </w:tc>
        <w:tc>
          <w:tcPr>
            <w:tcW w:w="1276" w:type="dxa"/>
            <w:shd w:val="clear" w:color="000000" w:fill="FFFFFF"/>
            <w:vAlign w:val="center"/>
            <w:hideMark/>
          </w:tcPr>
          <w:p w14:paraId="560FA7A0"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E-87</w:t>
            </w:r>
          </w:p>
        </w:tc>
        <w:tc>
          <w:tcPr>
            <w:tcW w:w="2126" w:type="dxa"/>
            <w:shd w:val="clear" w:color="000000" w:fill="FFFFFF"/>
            <w:vAlign w:val="center"/>
          </w:tcPr>
          <w:p w14:paraId="319E7E8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993" w:type="dxa"/>
            <w:shd w:val="clear" w:color="000000" w:fill="FFFFFF"/>
            <w:vAlign w:val="center"/>
          </w:tcPr>
          <w:p w14:paraId="28685C2E"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275" w:type="dxa"/>
            <w:vAlign w:val="center"/>
          </w:tcPr>
          <w:p w14:paraId="46A51C77"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709" w:type="dxa"/>
            <w:shd w:val="clear" w:color="000000" w:fill="FFFFFF"/>
            <w:vAlign w:val="center"/>
          </w:tcPr>
          <w:p w14:paraId="4741CD3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134" w:type="dxa"/>
            <w:shd w:val="clear" w:color="000000" w:fill="FFFFFF"/>
            <w:vAlign w:val="center"/>
          </w:tcPr>
          <w:p w14:paraId="426A4B23"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23F17F3E" w14:textId="77777777" w:rsidTr="002D577D">
        <w:trPr>
          <w:trHeight w:val="450"/>
        </w:trPr>
        <w:tc>
          <w:tcPr>
            <w:tcW w:w="2410" w:type="dxa"/>
            <w:shd w:val="clear" w:color="000000" w:fill="FFFFFF"/>
            <w:vAlign w:val="center"/>
          </w:tcPr>
          <w:p w14:paraId="334C9D7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Odpylanie stanowiska poboru </w:t>
            </w:r>
            <w:proofErr w:type="spellStart"/>
            <w:r w:rsidRPr="001723ED">
              <w:rPr>
                <w:rFonts w:eastAsia="Times New Roman" w:cs="Arial"/>
                <w:sz w:val="20"/>
                <w:szCs w:val="20"/>
                <w:lang w:eastAsia="pl-PL"/>
              </w:rPr>
              <w:t>biał</w:t>
            </w:r>
            <w:proofErr w:type="spellEnd"/>
            <w:r w:rsidRPr="001723ED">
              <w:rPr>
                <w:rFonts w:eastAsia="Times New Roman" w:cs="Arial"/>
                <w:sz w:val="20"/>
                <w:szCs w:val="20"/>
                <w:lang w:eastAsia="pl-PL"/>
              </w:rPr>
              <w:t>. napełniaczy</w:t>
            </w:r>
          </w:p>
        </w:tc>
        <w:tc>
          <w:tcPr>
            <w:tcW w:w="1276" w:type="dxa"/>
            <w:shd w:val="clear" w:color="000000" w:fill="FFFFFF"/>
            <w:vAlign w:val="center"/>
            <w:hideMark/>
          </w:tcPr>
          <w:p w14:paraId="1D40C322"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E-24</w:t>
            </w:r>
          </w:p>
        </w:tc>
        <w:tc>
          <w:tcPr>
            <w:tcW w:w="2126" w:type="dxa"/>
            <w:shd w:val="clear" w:color="000000" w:fill="FFFFFF"/>
            <w:vAlign w:val="center"/>
          </w:tcPr>
          <w:p w14:paraId="588AB9FB" w14:textId="77777777" w:rsidR="006A239E" w:rsidRPr="001723ED" w:rsidRDefault="006A239E" w:rsidP="001723ED">
            <w:pPr>
              <w:spacing w:after="0" w:line="240" w:lineRule="auto"/>
              <w:ind w:left="60" w:right="60"/>
              <w:rPr>
                <w:rFonts w:eastAsia="Times New Roman" w:cs="Arial"/>
                <w:sz w:val="20"/>
                <w:szCs w:val="20"/>
                <w:lang w:eastAsia="pl-PL"/>
              </w:rPr>
            </w:pPr>
            <w:r w:rsidRPr="001723ED">
              <w:rPr>
                <w:rFonts w:eastAsia="Times New Roman" w:cs="Arial"/>
                <w:sz w:val="20"/>
                <w:szCs w:val="20"/>
                <w:lang w:eastAsia="pl-PL"/>
              </w:rPr>
              <w:t>Pył ogółem</w:t>
            </w:r>
          </w:p>
          <w:p w14:paraId="5D0DA8B9" w14:textId="77777777" w:rsidR="006A239E" w:rsidRPr="001723ED" w:rsidRDefault="006A239E" w:rsidP="001723ED">
            <w:pPr>
              <w:spacing w:after="0" w:line="240" w:lineRule="auto"/>
              <w:ind w:left="60" w:right="60"/>
              <w:rPr>
                <w:rFonts w:eastAsia="Times New Roman" w:cs="Arial"/>
                <w:sz w:val="20"/>
                <w:szCs w:val="20"/>
                <w:lang w:eastAsia="pl-PL"/>
              </w:rPr>
            </w:pPr>
            <w:r w:rsidRPr="001723ED">
              <w:rPr>
                <w:rFonts w:eastAsia="Times New Roman" w:cs="Arial"/>
                <w:sz w:val="20"/>
                <w:szCs w:val="20"/>
                <w:lang w:eastAsia="pl-PL"/>
              </w:rPr>
              <w:t>Pył PM10</w:t>
            </w:r>
          </w:p>
          <w:p w14:paraId="700EB98A" w14:textId="77777777" w:rsidR="006A239E" w:rsidRPr="001723ED" w:rsidRDefault="006A239E" w:rsidP="001723ED">
            <w:pPr>
              <w:spacing w:after="0" w:line="240" w:lineRule="auto"/>
              <w:ind w:left="60" w:right="60"/>
              <w:rPr>
                <w:rFonts w:eastAsia="Times New Roman" w:cs="Arial"/>
                <w:sz w:val="20"/>
                <w:szCs w:val="20"/>
                <w:lang w:eastAsia="pl-PL"/>
              </w:rPr>
            </w:pPr>
            <w:r w:rsidRPr="001723ED">
              <w:rPr>
                <w:rFonts w:eastAsia="Times New Roman" w:cs="Arial"/>
                <w:sz w:val="20"/>
                <w:szCs w:val="20"/>
                <w:lang w:eastAsia="pl-PL"/>
              </w:rPr>
              <w:t>Pył PM 2,5</w:t>
            </w:r>
          </w:p>
        </w:tc>
        <w:tc>
          <w:tcPr>
            <w:tcW w:w="993" w:type="dxa"/>
            <w:shd w:val="clear" w:color="000000" w:fill="FFFFFF"/>
            <w:vAlign w:val="center"/>
          </w:tcPr>
          <w:p w14:paraId="7FF0D864" w14:textId="77777777" w:rsidR="006A239E" w:rsidRPr="001723ED" w:rsidRDefault="006A239E" w:rsidP="001723ED">
            <w:pPr>
              <w:spacing w:after="0" w:line="240" w:lineRule="auto"/>
              <w:ind w:left="60" w:right="60"/>
              <w:rPr>
                <w:rFonts w:eastAsia="Times New Roman" w:cs="Arial"/>
                <w:sz w:val="20"/>
                <w:szCs w:val="20"/>
                <w:lang w:eastAsia="pl-PL"/>
              </w:rPr>
            </w:pPr>
            <w:r w:rsidRPr="001723ED">
              <w:rPr>
                <w:rFonts w:eastAsia="Times New Roman" w:cs="Arial"/>
                <w:sz w:val="20"/>
                <w:szCs w:val="20"/>
                <w:lang w:eastAsia="pl-PL"/>
              </w:rPr>
              <w:t>0,1</w:t>
            </w:r>
          </w:p>
          <w:p w14:paraId="55AA7EDF" w14:textId="77777777" w:rsidR="006A239E" w:rsidRPr="001723ED" w:rsidRDefault="006A239E" w:rsidP="001723ED">
            <w:pPr>
              <w:spacing w:after="0" w:line="240" w:lineRule="auto"/>
              <w:ind w:left="60" w:right="60"/>
              <w:rPr>
                <w:rFonts w:eastAsia="Times New Roman" w:cs="Arial"/>
                <w:sz w:val="20"/>
                <w:szCs w:val="20"/>
                <w:lang w:eastAsia="pl-PL"/>
              </w:rPr>
            </w:pPr>
            <w:r w:rsidRPr="001723ED">
              <w:rPr>
                <w:rFonts w:eastAsia="Times New Roman" w:cs="Arial"/>
                <w:sz w:val="20"/>
                <w:szCs w:val="20"/>
                <w:lang w:eastAsia="pl-PL"/>
              </w:rPr>
              <w:t>0,1</w:t>
            </w:r>
          </w:p>
          <w:p w14:paraId="08D2054F" w14:textId="77777777" w:rsidR="006A239E" w:rsidRPr="001723ED" w:rsidRDefault="006A239E" w:rsidP="001723ED">
            <w:pPr>
              <w:spacing w:after="0" w:line="240" w:lineRule="auto"/>
              <w:ind w:left="60" w:right="60"/>
              <w:rPr>
                <w:rFonts w:eastAsia="Times New Roman" w:cs="Arial"/>
                <w:sz w:val="20"/>
                <w:szCs w:val="20"/>
                <w:lang w:eastAsia="pl-PL"/>
              </w:rPr>
            </w:pPr>
            <w:r w:rsidRPr="001723ED">
              <w:rPr>
                <w:rFonts w:eastAsia="Times New Roman" w:cs="Arial"/>
                <w:sz w:val="20"/>
                <w:szCs w:val="20"/>
                <w:lang w:eastAsia="pl-PL"/>
              </w:rPr>
              <w:t>0,05</w:t>
            </w:r>
          </w:p>
        </w:tc>
        <w:tc>
          <w:tcPr>
            <w:tcW w:w="1275" w:type="dxa"/>
            <w:shd w:val="clear" w:color="000000" w:fill="FFFFFF"/>
            <w:vAlign w:val="center"/>
          </w:tcPr>
          <w:p w14:paraId="7C22686F"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709" w:type="dxa"/>
            <w:shd w:val="clear" w:color="000000" w:fill="FFFFFF"/>
            <w:vAlign w:val="center"/>
          </w:tcPr>
          <w:p w14:paraId="4F0D682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134" w:type="dxa"/>
            <w:shd w:val="clear" w:color="000000" w:fill="FFFFFF"/>
            <w:vAlign w:val="center"/>
          </w:tcPr>
          <w:p w14:paraId="506092E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r>
    </w:tbl>
    <w:p w14:paraId="02AB2BA5"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vertAlign w:val="superscript"/>
          <w:lang w:eastAsia="pl-PL"/>
        </w:rPr>
        <w:t>1)</w:t>
      </w:r>
      <w:r w:rsidRPr="003A440E">
        <w:rPr>
          <w:rFonts w:eastAsia="Times New Roman" w:cs="Arial"/>
          <w:sz w:val="20"/>
          <w:szCs w:val="20"/>
          <w:lang w:eastAsia="pl-PL"/>
        </w:rPr>
        <w:t>jako S</w:t>
      </w:r>
      <w:r w:rsidRPr="003A440E">
        <w:rPr>
          <w:rFonts w:eastAsia="Times New Roman" w:cs="Arial"/>
          <w:sz w:val="20"/>
          <w:szCs w:val="20"/>
          <w:vertAlign w:val="subscript"/>
          <w:lang w:eastAsia="pl-PL"/>
        </w:rPr>
        <w:t>1</w:t>
      </w:r>
      <w:r w:rsidRPr="003A440E">
        <w:rPr>
          <w:rFonts w:eastAsia="Times New Roman" w:cs="Arial"/>
          <w:sz w:val="20"/>
          <w:szCs w:val="20"/>
          <w:lang w:eastAsia="pl-PL"/>
        </w:rPr>
        <w:t xml:space="preserve"> są oznaczane standardy emisji zorganizowanej, wyrażone jako stężenie LZO w gazach odlotowych w przeliczeniu na całkowity  węgiel organiczny;</w:t>
      </w:r>
    </w:p>
    <w:p w14:paraId="7BB5FC4E"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vertAlign w:val="superscript"/>
          <w:lang w:eastAsia="pl-PL"/>
        </w:rPr>
        <w:t>2)</w:t>
      </w:r>
      <w:r w:rsidRPr="003A440E">
        <w:rPr>
          <w:rFonts w:eastAsia="Times New Roman" w:cs="Arial"/>
          <w:sz w:val="20"/>
          <w:szCs w:val="20"/>
          <w:lang w:eastAsia="pl-PL"/>
        </w:rPr>
        <w:t>jako S</w:t>
      </w:r>
      <w:r w:rsidRPr="003A440E">
        <w:rPr>
          <w:rFonts w:eastAsia="Times New Roman" w:cs="Arial"/>
          <w:sz w:val="20"/>
          <w:szCs w:val="20"/>
          <w:vertAlign w:val="subscript"/>
          <w:lang w:eastAsia="pl-PL"/>
        </w:rPr>
        <w:t>3</w:t>
      </w:r>
      <w:r w:rsidRPr="003A440E">
        <w:rPr>
          <w:rFonts w:eastAsia="Times New Roman" w:cs="Arial"/>
          <w:sz w:val="20"/>
          <w:szCs w:val="20"/>
          <w:lang w:eastAsia="pl-PL"/>
        </w:rPr>
        <w:t xml:space="preserve"> są oznaczane standardy emisji niezorganizowanej, wyrażone jako procent wkładu LZO;</w:t>
      </w:r>
    </w:p>
    <w:p w14:paraId="0F9D325B"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vertAlign w:val="superscript"/>
          <w:lang w:eastAsia="pl-PL"/>
        </w:rPr>
        <w:t>3)</w:t>
      </w:r>
      <w:r w:rsidRPr="003A440E">
        <w:rPr>
          <w:rFonts w:eastAsia="Times New Roman" w:cs="Arial"/>
          <w:sz w:val="20"/>
          <w:szCs w:val="20"/>
          <w:lang w:eastAsia="pl-PL"/>
        </w:rPr>
        <w:t>jako S</w:t>
      </w:r>
      <w:r w:rsidRPr="003A440E">
        <w:rPr>
          <w:rFonts w:eastAsia="Times New Roman" w:cs="Arial"/>
          <w:sz w:val="20"/>
          <w:szCs w:val="20"/>
          <w:vertAlign w:val="subscript"/>
          <w:lang w:eastAsia="pl-PL"/>
        </w:rPr>
        <w:t xml:space="preserve">5 </w:t>
      </w:r>
      <w:r w:rsidRPr="003A440E">
        <w:rPr>
          <w:rFonts w:eastAsia="Times New Roman" w:cs="Arial"/>
          <w:sz w:val="20"/>
          <w:szCs w:val="20"/>
          <w:lang w:eastAsia="pl-PL"/>
        </w:rPr>
        <w:t>są oznaczane standardy emisji całkowitej, wyrażone jako procent wkładu LZO.</w:t>
      </w:r>
    </w:p>
    <w:p w14:paraId="1CA17466" w14:textId="77777777" w:rsidR="006A239E" w:rsidRPr="003A440E" w:rsidRDefault="006A239E" w:rsidP="001723ED">
      <w:pPr>
        <w:spacing w:before="240" w:after="0" w:line="276" w:lineRule="auto"/>
        <w:rPr>
          <w:rFonts w:eastAsia="Times New Roman" w:cs="Arial"/>
          <w:b/>
          <w:bCs/>
          <w:szCs w:val="24"/>
          <w:lang w:eastAsia="pl-PL"/>
        </w:rPr>
      </w:pPr>
      <w:r w:rsidRPr="003A440E">
        <w:rPr>
          <w:rFonts w:eastAsia="Times New Roman" w:cs="Arial"/>
          <w:b/>
          <w:bCs/>
          <w:szCs w:val="24"/>
          <w:lang w:eastAsia="pl-PL"/>
        </w:rPr>
        <w:t>Zakład Produkcji Wyrobów dla Farmacji Z-6</w:t>
      </w:r>
    </w:p>
    <w:p w14:paraId="78FB2E64" w14:textId="77777777" w:rsidR="006A239E" w:rsidRPr="003A440E" w:rsidRDefault="006A239E" w:rsidP="00797E79">
      <w:pPr>
        <w:widowControl w:val="0"/>
        <w:adjustRightInd w:val="0"/>
        <w:spacing w:after="0" w:line="276" w:lineRule="auto"/>
        <w:textAlignment w:val="baseline"/>
        <w:rPr>
          <w:rFonts w:eastAsia="Times New Roman" w:cs="Arial"/>
          <w:b/>
          <w:bCs/>
          <w:szCs w:val="24"/>
          <w:lang w:eastAsia="pl-PL"/>
        </w:rPr>
      </w:pPr>
      <w:r w:rsidRPr="003A440E">
        <w:rPr>
          <w:rFonts w:eastAsia="Times New Roman" w:cs="Arial"/>
          <w:b/>
          <w:bCs/>
          <w:sz w:val="22"/>
          <w:lang w:eastAsia="pl-PL"/>
        </w:rPr>
        <w:t>Tabela 7</w:t>
      </w:r>
    </w:p>
    <w:tbl>
      <w:tblPr>
        <w:tblW w:w="9923"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Description w:val="Przedstawia dopuszczalna wielkośc emisji substancji zanieczyszczjących dlaźródeł emisji."/>
      </w:tblPr>
      <w:tblGrid>
        <w:gridCol w:w="2552"/>
        <w:gridCol w:w="1134"/>
        <w:gridCol w:w="2410"/>
        <w:gridCol w:w="850"/>
        <w:gridCol w:w="993"/>
        <w:gridCol w:w="850"/>
        <w:gridCol w:w="1134"/>
      </w:tblGrid>
      <w:tr w:rsidR="006A239E" w:rsidRPr="001723ED" w14:paraId="435F9CE1" w14:textId="77777777" w:rsidTr="002D577D">
        <w:trPr>
          <w:trHeight w:val="335"/>
          <w:tblHeader/>
        </w:trPr>
        <w:tc>
          <w:tcPr>
            <w:tcW w:w="2552" w:type="dxa"/>
            <w:vMerge w:val="restart"/>
            <w:vAlign w:val="center"/>
          </w:tcPr>
          <w:p w14:paraId="572F9B27"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Źródło emisji</w:t>
            </w:r>
          </w:p>
        </w:tc>
        <w:tc>
          <w:tcPr>
            <w:tcW w:w="1134" w:type="dxa"/>
            <w:vMerge w:val="restart"/>
            <w:vAlign w:val="center"/>
            <w:hideMark/>
          </w:tcPr>
          <w:p w14:paraId="58600580"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Emitor</w:t>
            </w:r>
          </w:p>
        </w:tc>
        <w:tc>
          <w:tcPr>
            <w:tcW w:w="2410" w:type="dxa"/>
            <w:vMerge w:val="restart"/>
            <w:vAlign w:val="center"/>
            <w:hideMark/>
          </w:tcPr>
          <w:p w14:paraId="76BFF3A3"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b/>
                <w:sz w:val="20"/>
                <w:szCs w:val="20"/>
                <w:lang w:eastAsia="pl-PL"/>
              </w:rPr>
              <w:t>Rodzaj substancji zanieczyszczających</w:t>
            </w:r>
          </w:p>
        </w:tc>
        <w:tc>
          <w:tcPr>
            <w:tcW w:w="3827" w:type="dxa"/>
            <w:gridSpan w:val="4"/>
            <w:vAlign w:val="center"/>
          </w:tcPr>
          <w:p w14:paraId="3CF2A2E2"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Dopuszczalna wielkość emisji</w:t>
            </w:r>
          </w:p>
        </w:tc>
      </w:tr>
      <w:tr w:rsidR="006A239E" w:rsidRPr="001723ED" w14:paraId="57883EE9" w14:textId="77777777" w:rsidTr="002D577D">
        <w:trPr>
          <w:trHeight w:val="640"/>
          <w:tblHeader/>
        </w:trPr>
        <w:tc>
          <w:tcPr>
            <w:tcW w:w="2552" w:type="dxa"/>
            <w:vMerge/>
            <w:vAlign w:val="center"/>
          </w:tcPr>
          <w:p w14:paraId="46124957"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p>
        </w:tc>
        <w:tc>
          <w:tcPr>
            <w:tcW w:w="1134" w:type="dxa"/>
            <w:vMerge/>
            <w:vAlign w:val="center"/>
          </w:tcPr>
          <w:p w14:paraId="46947422"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p>
        </w:tc>
        <w:tc>
          <w:tcPr>
            <w:tcW w:w="2410" w:type="dxa"/>
            <w:vMerge/>
            <w:vAlign w:val="center"/>
          </w:tcPr>
          <w:p w14:paraId="48381AE9"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p>
        </w:tc>
        <w:tc>
          <w:tcPr>
            <w:tcW w:w="850" w:type="dxa"/>
            <w:vAlign w:val="center"/>
          </w:tcPr>
          <w:p w14:paraId="2B6D3F54"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kg/h</w:t>
            </w:r>
          </w:p>
        </w:tc>
        <w:tc>
          <w:tcPr>
            <w:tcW w:w="993" w:type="dxa"/>
            <w:vAlign w:val="center"/>
          </w:tcPr>
          <w:p w14:paraId="19233576" w14:textId="77777777" w:rsidR="006A239E" w:rsidRPr="001723ED" w:rsidRDefault="006A239E" w:rsidP="001723ED">
            <w:pPr>
              <w:widowControl w:val="0"/>
              <w:adjustRightInd w:val="0"/>
              <w:spacing w:after="0" w:line="240" w:lineRule="auto"/>
              <w:textAlignment w:val="baseline"/>
              <w:rPr>
                <w:rFonts w:eastAsia="Times New Roman" w:cs="Arial"/>
                <w:b/>
                <w:sz w:val="20"/>
                <w:szCs w:val="20"/>
                <w:vertAlign w:val="superscript"/>
                <w:lang w:eastAsia="pl-PL"/>
              </w:rPr>
            </w:pPr>
            <w:r w:rsidRPr="001723ED">
              <w:rPr>
                <w:rFonts w:eastAsia="Times New Roman" w:cs="Arial"/>
                <w:b/>
                <w:sz w:val="20"/>
                <w:szCs w:val="20"/>
                <w:lang w:eastAsia="pl-PL"/>
              </w:rPr>
              <w:t>S</w:t>
            </w:r>
            <w:r w:rsidRPr="001723ED">
              <w:rPr>
                <w:rFonts w:eastAsia="Times New Roman" w:cs="Arial"/>
                <w:b/>
                <w:sz w:val="20"/>
                <w:szCs w:val="20"/>
                <w:vertAlign w:val="subscript"/>
                <w:lang w:eastAsia="pl-PL"/>
              </w:rPr>
              <w:t>1</w:t>
            </w:r>
            <w:r w:rsidRPr="001723ED">
              <w:rPr>
                <w:rFonts w:eastAsia="Times New Roman" w:cs="Arial"/>
                <w:sz w:val="20"/>
                <w:szCs w:val="20"/>
                <w:vertAlign w:val="superscript"/>
                <w:lang w:eastAsia="pl-PL"/>
              </w:rPr>
              <w:t>1)</w:t>
            </w:r>
          </w:p>
          <w:p w14:paraId="76C6AF54" w14:textId="77777777" w:rsidR="006A239E" w:rsidRPr="001723ED" w:rsidRDefault="006A239E" w:rsidP="001723ED">
            <w:pPr>
              <w:widowControl w:val="0"/>
              <w:adjustRightInd w:val="0"/>
              <w:spacing w:after="0" w:line="240" w:lineRule="auto"/>
              <w:textAlignment w:val="baseline"/>
              <w:rPr>
                <w:rFonts w:eastAsia="Times New Roman" w:cs="Arial"/>
                <w:b/>
                <w:sz w:val="20"/>
                <w:szCs w:val="20"/>
                <w:vertAlign w:val="superscript"/>
                <w:lang w:eastAsia="pl-PL"/>
              </w:rPr>
            </w:pPr>
            <w:r w:rsidRPr="001723ED">
              <w:rPr>
                <w:rFonts w:eastAsia="Times New Roman" w:cs="Arial"/>
                <w:sz w:val="20"/>
                <w:szCs w:val="20"/>
                <w:lang w:eastAsia="pl-PL"/>
              </w:rPr>
              <w:t>(mg/m</w:t>
            </w:r>
            <w:r w:rsidRPr="001723ED">
              <w:rPr>
                <w:rFonts w:eastAsia="Times New Roman" w:cs="Arial"/>
                <w:sz w:val="20"/>
                <w:szCs w:val="20"/>
                <w:vertAlign w:val="superscript"/>
                <w:lang w:eastAsia="pl-PL"/>
              </w:rPr>
              <w:t>3</w:t>
            </w:r>
            <w:r w:rsidRPr="001723ED">
              <w:rPr>
                <w:rFonts w:eastAsia="Times New Roman" w:cs="Arial"/>
                <w:sz w:val="20"/>
                <w:szCs w:val="20"/>
                <w:vertAlign w:val="subscript"/>
                <w:lang w:eastAsia="pl-PL"/>
              </w:rPr>
              <w:t>u</w:t>
            </w:r>
            <w:r w:rsidRPr="001723ED">
              <w:rPr>
                <w:rFonts w:eastAsia="Times New Roman" w:cs="Arial"/>
                <w:sz w:val="20"/>
                <w:szCs w:val="20"/>
                <w:lang w:eastAsia="pl-PL"/>
              </w:rPr>
              <w:t>)</w:t>
            </w:r>
          </w:p>
        </w:tc>
        <w:tc>
          <w:tcPr>
            <w:tcW w:w="850" w:type="dxa"/>
            <w:vAlign w:val="center"/>
          </w:tcPr>
          <w:p w14:paraId="3F4123F3" w14:textId="77777777" w:rsidR="006A239E" w:rsidRPr="001723ED" w:rsidRDefault="006A239E" w:rsidP="001723ED">
            <w:pPr>
              <w:widowControl w:val="0"/>
              <w:adjustRightInd w:val="0"/>
              <w:spacing w:after="0" w:line="240" w:lineRule="auto"/>
              <w:textAlignment w:val="baseline"/>
              <w:rPr>
                <w:rFonts w:eastAsia="Times New Roman" w:cs="Arial"/>
                <w:b/>
                <w:sz w:val="20"/>
                <w:szCs w:val="20"/>
                <w:vertAlign w:val="superscript"/>
                <w:lang w:eastAsia="pl-PL"/>
              </w:rPr>
            </w:pPr>
            <w:r w:rsidRPr="001723ED">
              <w:rPr>
                <w:rFonts w:eastAsia="Times New Roman" w:cs="Arial"/>
                <w:b/>
                <w:sz w:val="20"/>
                <w:szCs w:val="20"/>
                <w:lang w:eastAsia="pl-PL"/>
              </w:rPr>
              <w:t>S</w:t>
            </w:r>
            <w:r w:rsidRPr="001723ED">
              <w:rPr>
                <w:rFonts w:eastAsia="Times New Roman" w:cs="Arial"/>
                <w:b/>
                <w:sz w:val="20"/>
                <w:szCs w:val="20"/>
                <w:vertAlign w:val="subscript"/>
                <w:lang w:eastAsia="pl-PL"/>
              </w:rPr>
              <w:t>3</w:t>
            </w:r>
            <w:r w:rsidRPr="001723ED">
              <w:rPr>
                <w:rFonts w:eastAsia="Times New Roman" w:cs="Arial"/>
                <w:sz w:val="20"/>
                <w:szCs w:val="20"/>
                <w:vertAlign w:val="superscript"/>
                <w:lang w:eastAsia="pl-PL"/>
              </w:rPr>
              <w:t>2)</w:t>
            </w:r>
          </w:p>
          <w:p w14:paraId="410CF3A0" w14:textId="77777777" w:rsidR="006A239E" w:rsidRPr="001723ED" w:rsidRDefault="006A239E" w:rsidP="001723ED">
            <w:pPr>
              <w:widowControl w:val="0"/>
              <w:adjustRightInd w:val="0"/>
              <w:spacing w:after="0" w:line="240" w:lineRule="auto"/>
              <w:textAlignment w:val="baseline"/>
              <w:rPr>
                <w:rFonts w:eastAsia="Times New Roman" w:cs="Arial"/>
                <w:b/>
                <w:sz w:val="20"/>
                <w:szCs w:val="20"/>
                <w:vertAlign w:val="superscript"/>
                <w:lang w:eastAsia="pl-PL"/>
              </w:rPr>
            </w:pPr>
            <w:r w:rsidRPr="001723ED">
              <w:rPr>
                <w:rFonts w:eastAsia="Times New Roman" w:cs="Arial"/>
                <w:sz w:val="20"/>
                <w:szCs w:val="20"/>
                <w:lang w:eastAsia="pl-PL"/>
              </w:rPr>
              <w:t>(%)</w:t>
            </w:r>
          </w:p>
        </w:tc>
        <w:tc>
          <w:tcPr>
            <w:tcW w:w="1134" w:type="dxa"/>
            <w:vAlign w:val="center"/>
          </w:tcPr>
          <w:p w14:paraId="28EB0C81"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S</w:t>
            </w:r>
            <w:r w:rsidRPr="001723ED">
              <w:rPr>
                <w:rFonts w:eastAsia="Times New Roman" w:cs="Arial"/>
                <w:b/>
                <w:sz w:val="20"/>
                <w:szCs w:val="20"/>
                <w:vertAlign w:val="subscript"/>
                <w:lang w:eastAsia="pl-PL"/>
              </w:rPr>
              <w:t>5</w:t>
            </w:r>
            <w:r w:rsidRPr="001723ED">
              <w:rPr>
                <w:rFonts w:eastAsia="Times New Roman" w:cs="Arial"/>
                <w:sz w:val="20"/>
                <w:szCs w:val="20"/>
                <w:vertAlign w:val="superscript"/>
                <w:lang w:eastAsia="pl-PL"/>
              </w:rPr>
              <w:t>3)</w:t>
            </w:r>
          </w:p>
          <w:p w14:paraId="5C4B805C"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sz w:val="20"/>
                <w:szCs w:val="20"/>
                <w:lang w:eastAsia="pl-PL"/>
              </w:rPr>
              <w:t>(%)</w:t>
            </w:r>
          </w:p>
        </w:tc>
      </w:tr>
      <w:tr w:rsidR="006A239E" w:rsidRPr="001723ED" w14:paraId="4CD1642F" w14:textId="77777777" w:rsidTr="002D577D">
        <w:trPr>
          <w:trHeight w:val="460"/>
        </w:trPr>
        <w:tc>
          <w:tcPr>
            <w:tcW w:w="2552" w:type="dxa"/>
            <w:vAlign w:val="center"/>
          </w:tcPr>
          <w:p w14:paraId="20E2434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proofErr w:type="spellStart"/>
            <w:r w:rsidRPr="001723ED">
              <w:rPr>
                <w:rFonts w:eastAsia="Times New Roman" w:cs="Arial"/>
                <w:sz w:val="20"/>
                <w:szCs w:val="20"/>
                <w:lang w:eastAsia="pl-PL"/>
              </w:rPr>
              <w:t>Namiarownia</w:t>
            </w:r>
            <w:proofErr w:type="spellEnd"/>
            <w:r w:rsidRPr="001723ED">
              <w:rPr>
                <w:rFonts w:eastAsia="Times New Roman" w:cs="Arial"/>
                <w:sz w:val="20"/>
                <w:szCs w:val="20"/>
                <w:lang w:eastAsia="pl-PL"/>
              </w:rPr>
              <w:t xml:space="preserve"> – stanowisko </w:t>
            </w:r>
            <w:proofErr w:type="spellStart"/>
            <w:r w:rsidRPr="001723ED">
              <w:rPr>
                <w:rFonts w:eastAsia="Times New Roman" w:cs="Arial"/>
                <w:sz w:val="20"/>
                <w:szCs w:val="20"/>
                <w:lang w:eastAsia="pl-PL"/>
              </w:rPr>
              <w:t>naważania</w:t>
            </w:r>
            <w:proofErr w:type="spellEnd"/>
            <w:r w:rsidRPr="001723ED">
              <w:rPr>
                <w:rFonts w:eastAsia="Times New Roman" w:cs="Arial"/>
                <w:sz w:val="20"/>
                <w:szCs w:val="20"/>
                <w:lang w:eastAsia="pl-PL"/>
              </w:rPr>
              <w:t xml:space="preserve"> surowców sypkich</w:t>
            </w:r>
          </w:p>
        </w:tc>
        <w:tc>
          <w:tcPr>
            <w:tcW w:w="1134" w:type="dxa"/>
            <w:vAlign w:val="center"/>
            <w:hideMark/>
          </w:tcPr>
          <w:p w14:paraId="233C5523"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E-112</w:t>
            </w:r>
          </w:p>
        </w:tc>
        <w:tc>
          <w:tcPr>
            <w:tcW w:w="2410" w:type="dxa"/>
            <w:vAlign w:val="center"/>
          </w:tcPr>
          <w:p w14:paraId="5C9ADEBA"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Pył ogółem </w:t>
            </w:r>
          </w:p>
          <w:p w14:paraId="3C5F7C8F"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Pył PM10</w:t>
            </w:r>
          </w:p>
          <w:p w14:paraId="363A3E82"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Pył PM 2,5</w:t>
            </w:r>
          </w:p>
        </w:tc>
        <w:tc>
          <w:tcPr>
            <w:tcW w:w="850" w:type="dxa"/>
            <w:vAlign w:val="center"/>
          </w:tcPr>
          <w:p w14:paraId="737CE2C8" w14:textId="77777777" w:rsidR="006A239E" w:rsidRPr="001723ED" w:rsidRDefault="006A239E" w:rsidP="001723ED">
            <w:pPr>
              <w:widowControl w:val="0"/>
              <w:spacing w:after="0" w:line="240" w:lineRule="auto"/>
              <w:rPr>
                <w:rFonts w:eastAsia="Times New Roman" w:cs="Arial"/>
                <w:sz w:val="20"/>
                <w:szCs w:val="20"/>
                <w:lang w:eastAsia="pl-PL"/>
              </w:rPr>
            </w:pPr>
            <w:r w:rsidRPr="001723ED">
              <w:rPr>
                <w:rFonts w:eastAsia="Times New Roman" w:cs="Arial"/>
                <w:sz w:val="20"/>
                <w:szCs w:val="20"/>
                <w:lang w:eastAsia="pl-PL"/>
              </w:rPr>
              <w:t>0,012</w:t>
            </w:r>
          </w:p>
          <w:p w14:paraId="1914FF8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0,012</w:t>
            </w:r>
          </w:p>
          <w:p w14:paraId="559BB509"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0,006</w:t>
            </w:r>
          </w:p>
        </w:tc>
        <w:tc>
          <w:tcPr>
            <w:tcW w:w="993" w:type="dxa"/>
            <w:vAlign w:val="center"/>
          </w:tcPr>
          <w:p w14:paraId="517CEFB0"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850" w:type="dxa"/>
            <w:vAlign w:val="center"/>
          </w:tcPr>
          <w:p w14:paraId="41040F79"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134" w:type="dxa"/>
            <w:vAlign w:val="center"/>
          </w:tcPr>
          <w:p w14:paraId="53D27B4F"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r>
      <w:tr w:rsidR="006A239E" w:rsidRPr="001723ED" w14:paraId="1A25A907" w14:textId="77777777" w:rsidTr="002D577D">
        <w:trPr>
          <w:trHeight w:val="409"/>
        </w:trPr>
        <w:tc>
          <w:tcPr>
            <w:tcW w:w="2552" w:type="dxa"/>
            <w:vAlign w:val="center"/>
          </w:tcPr>
          <w:p w14:paraId="17FD3ACA"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Walcownia – wyciąg znad miksera EKN-50</w:t>
            </w:r>
          </w:p>
        </w:tc>
        <w:tc>
          <w:tcPr>
            <w:tcW w:w="1134" w:type="dxa"/>
            <w:vAlign w:val="center"/>
            <w:hideMark/>
          </w:tcPr>
          <w:p w14:paraId="68C51772"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E-113</w:t>
            </w:r>
          </w:p>
        </w:tc>
        <w:tc>
          <w:tcPr>
            <w:tcW w:w="2410" w:type="dxa"/>
            <w:vAlign w:val="center"/>
          </w:tcPr>
          <w:p w14:paraId="6C2155D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Pył ogółem </w:t>
            </w:r>
          </w:p>
          <w:p w14:paraId="55E7FD3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Pył PM10</w:t>
            </w:r>
          </w:p>
          <w:p w14:paraId="3FEAF409"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Pył PM 2,5</w:t>
            </w:r>
          </w:p>
        </w:tc>
        <w:tc>
          <w:tcPr>
            <w:tcW w:w="850" w:type="dxa"/>
            <w:vAlign w:val="center"/>
          </w:tcPr>
          <w:p w14:paraId="33A0E62C" w14:textId="77777777" w:rsidR="006A239E" w:rsidRPr="001723ED" w:rsidRDefault="006A239E" w:rsidP="001723ED">
            <w:pPr>
              <w:widowControl w:val="0"/>
              <w:spacing w:after="0" w:line="240" w:lineRule="auto"/>
              <w:rPr>
                <w:rFonts w:eastAsia="Times New Roman" w:cs="Arial"/>
                <w:sz w:val="20"/>
                <w:szCs w:val="20"/>
                <w:lang w:eastAsia="pl-PL"/>
              </w:rPr>
            </w:pPr>
            <w:r w:rsidRPr="001723ED">
              <w:rPr>
                <w:rFonts w:eastAsia="Times New Roman" w:cs="Arial"/>
                <w:sz w:val="20"/>
                <w:szCs w:val="20"/>
                <w:lang w:eastAsia="pl-PL"/>
              </w:rPr>
              <w:t>0,012</w:t>
            </w:r>
          </w:p>
          <w:p w14:paraId="3EAAE4DA"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0,012</w:t>
            </w:r>
          </w:p>
          <w:p w14:paraId="3D1A41E2"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0,006</w:t>
            </w:r>
          </w:p>
        </w:tc>
        <w:tc>
          <w:tcPr>
            <w:tcW w:w="993" w:type="dxa"/>
            <w:vAlign w:val="center"/>
          </w:tcPr>
          <w:p w14:paraId="335E47E7"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850" w:type="dxa"/>
            <w:vAlign w:val="center"/>
          </w:tcPr>
          <w:p w14:paraId="42F949BA"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134" w:type="dxa"/>
            <w:vAlign w:val="center"/>
          </w:tcPr>
          <w:p w14:paraId="708E321E"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r>
      <w:tr w:rsidR="006A239E" w:rsidRPr="001723ED" w14:paraId="143481E7" w14:textId="77777777" w:rsidTr="002D577D">
        <w:trPr>
          <w:trHeight w:val="419"/>
        </w:trPr>
        <w:tc>
          <w:tcPr>
            <w:tcW w:w="2552" w:type="dxa"/>
            <w:vAlign w:val="center"/>
          </w:tcPr>
          <w:p w14:paraId="31D23C6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Walcownia – wyciąg znad walcarki przy mikserze</w:t>
            </w:r>
          </w:p>
        </w:tc>
        <w:tc>
          <w:tcPr>
            <w:tcW w:w="1134" w:type="dxa"/>
            <w:vAlign w:val="center"/>
            <w:hideMark/>
          </w:tcPr>
          <w:p w14:paraId="6963DA23"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E-118</w:t>
            </w:r>
          </w:p>
        </w:tc>
        <w:tc>
          <w:tcPr>
            <w:tcW w:w="2410" w:type="dxa"/>
            <w:vAlign w:val="center"/>
          </w:tcPr>
          <w:p w14:paraId="36B45CB0"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850" w:type="dxa"/>
            <w:vAlign w:val="center"/>
          </w:tcPr>
          <w:p w14:paraId="40549BF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993" w:type="dxa"/>
            <w:vAlign w:val="center"/>
          </w:tcPr>
          <w:p w14:paraId="08F005E9"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850" w:type="dxa"/>
            <w:vAlign w:val="center"/>
          </w:tcPr>
          <w:p w14:paraId="7B1F717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134" w:type="dxa"/>
            <w:vAlign w:val="center"/>
          </w:tcPr>
          <w:p w14:paraId="004FE5EE"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30E38263" w14:textId="77777777" w:rsidTr="002D577D">
        <w:trPr>
          <w:trHeight w:val="460"/>
        </w:trPr>
        <w:tc>
          <w:tcPr>
            <w:tcW w:w="2552" w:type="dxa"/>
            <w:vAlign w:val="center"/>
          </w:tcPr>
          <w:p w14:paraId="3D68355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Walcownia – wyciąg znad walcarki FKM</w:t>
            </w:r>
          </w:p>
        </w:tc>
        <w:tc>
          <w:tcPr>
            <w:tcW w:w="1134" w:type="dxa"/>
            <w:vAlign w:val="center"/>
            <w:hideMark/>
          </w:tcPr>
          <w:p w14:paraId="61D40CB4"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E-119</w:t>
            </w:r>
          </w:p>
        </w:tc>
        <w:tc>
          <w:tcPr>
            <w:tcW w:w="2410" w:type="dxa"/>
            <w:vAlign w:val="center"/>
          </w:tcPr>
          <w:p w14:paraId="1EF8323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850" w:type="dxa"/>
            <w:vAlign w:val="center"/>
          </w:tcPr>
          <w:p w14:paraId="32ABB6EF"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993" w:type="dxa"/>
            <w:vAlign w:val="center"/>
          </w:tcPr>
          <w:p w14:paraId="0095BCD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850" w:type="dxa"/>
            <w:vAlign w:val="center"/>
          </w:tcPr>
          <w:p w14:paraId="0B79C7DE"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134" w:type="dxa"/>
            <w:vAlign w:val="center"/>
          </w:tcPr>
          <w:p w14:paraId="59F541A0"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45B2B2A1" w14:textId="77777777" w:rsidTr="002D577D">
        <w:trPr>
          <w:trHeight w:val="460"/>
        </w:trPr>
        <w:tc>
          <w:tcPr>
            <w:tcW w:w="2552" w:type="dxa"/>
            <w:vAlign w:val="center"/>
          </w:tcPr>
          <w:p w14:paraId="230DD74C" w14:textId="77777777" w:rsidR="006A239E" w:rsidRPr="001723ED" w:rsidRDefault="006A239E" w:rsidP="001723ED">
            <w:pPr>
              <w:widowControl w:val="0"/>
              <w:tabs>
                <w:tab w:val="left" w:pos="1005"/>
              </w:tabs>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Wyciąg znad szlifierek do płaszczyzn</w:t>
            </w:r>
          </w:p>
        </w:tc>
        <w:tc>
          <w:tcPr>
            <w:tcW w:w="1134" w:type="dxa"/>
            <w:vAlign w:val="center"/>
            <w:hideMark/>
          </w:tcPr>
          <w:p w14:paraId="65095573"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E-117</w:t>
            </w:r>
          </w:p>
        </w:tc>
        <w:tc>
          <w:tcPr>
            <w:tcW w:w="2410" w:type="dxa"/>
            <w:vAlign w:val="center"/>
          </w:tcPr>
          <w:p w14:paraId="32200AA0"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Pył ogółem </w:t>
            </w:r>
          </w:p>
          <w:p w14:paraId="12445A8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Pył PM10</w:t>
            </w:r>
          </w:p>
          <w:p w14:paraId="635245BC"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Pył PM 2,5</w:t>
            </w:r>
          </w:p>
        </w:tc>
        <w:tc>
          <w:tcPr>
            <w:tcW w:w="850" w:type="dxa"/>
            <w:vAlign w:val="center"/>
          </w:tcPr>
          <w:p w14:paraId="664A22D3" w14:textId="77777777" w:rsidR="006A239E" w:rsidRPr="001723ED" w:rsidRDefault="006A239E" w:rsidP="001723ED">
            <w:pPr>
              <w:widowControl w:val="0"/>
              <w:spacing w:after="0" w:line="240" w:lineRule="auto"/>
              <w:rPr>
                <w:rFonts w:eastAsia="Times New Roman" w:cs="Arial"/>
                <w:sz w:val="20"/>
                <w:szCs w:val="20"/>
                <w:lang w:eastAsia="pl-PL"/>
              </w:rPr>
            </w:pPr>
            <w:r w:rsidRPr="001723ED">
              <w:rPr>
                <w:rFonts w:eastAsia="Times New Roman" w:cs="Arial"/>
                <w:sz w:val="20"/>
                <w:szCs w:val="20"/>
                <w:lang w:eastAsia="pl-PL"/>
              </w:rPr>
              <w:t>0,012</w:t>
            </w:r>
          </w:p>
          <w:p w14:paraId="4526D73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0,012</w:t>
            </w:r>
          </w:p>
          <w:p w14:paraId="7E1B154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0,006</w:t>
            </w:r>
          </w:p>
        </w:tc>
        <w:tc>
          <w:tcPr>
            <w:tcW w:w="993" w:type="dxa"/>
            <w:vAlign w:val="center"/>
          </w:tcPr>
          <w:p w14:paraId="700CE6EA"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850" w:type="dxa"/>
            <w:vAlign w:val="center"/>
          </w:tcPr>
          <w:p w14:paraId="3A0384D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134" w:type="dxa"/>
            <w:vAlign w:val="center"/>
          </w:tcPr>
          <w:p w14:paraId="340BD9E3"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r>
      <w:tr w:rsidR="006A239E" w:rsidRPr="001723ED" w14:paraId="17774022" w14:textId="77777777" w:rsidTr="002D577D">
        <w:trPr>
          <w:trHeight w:val="460"/>
        </w:trPr>
        <w:tc>
          <w:tcPr>
            <w:tcW w:w="2552" w:type="dxa"/>
            <w:vAlign w:val="center"/>
          </w:tcPr>
          <w:p w14:paraId="737BAA2B" w14:textId="77777777" w:rsidR="006A239E" w:rsidRPr="001723ED" w:rsidRDefault="006A239E" w:rsidP="001723ED">
            <w:pPr>
              <w:widowControl w:val="0"/>
              <w:tabs>
                <w:tab w:val="left" w:pos="1005"/>
              </w:tabs>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Odciąg z nad piaskarki OPK-50</w:t>
            </w:r>
          </w:p>
        </w:tc>
        <w:tc>
          <w:tcPr>
            <w:tcW w:w="1134" w:type="dxa"/>
            <w:vAlign w:val="center"/>
            <w:hideMark/>
          </w:tcPr>
          <w:p w14:paraId="6A3C3219"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E-153</w:t>
            </w:r>
          </w:p>
        </w:tc>
        <w:tc>
          <w:tcPr>
            <w:tcW w:w="2410" w:type="dxa"/>
            <w:vAlign w:val="center"/>
          </w:tcPr>
          <w:p w14:paraId="225ADA4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Pył ogółem </w:t>
            </w:r>
          </w:p>
          <w:p w14:paraId="1275810F"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Pył PM10</w:t>
            </w:r>
          </w:p>
          <w:p w14:paraId="40E4E20F"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Pył PM 2,5</w:t>
            </w:r>
          </w:p>
        </w:tc>
        <w:tc>
          <w:tcPr>
            <w:tcW w:w="850" w:type="dxa"/>
            <w:vAlign w:val="center"/>
          </w:tcPr>
          <w:p w14:paraId="27C12979"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0,195</w:t>
            </w:r>
          </w:p>
          <w:p w14:paraId="3860E07F"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0,195</w:t>
            </w:r>
          </w:p>
          <w:p w14:paraId="7791444C"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0,098</w:t>
            </w:r>
          </w:p>
        </w:tc>
        <w:tc>
          <w:tcPr>
            <w:tcW w:w="993" w:type="dxa"/>
            <w:vAlign w:val="center"/>
          </w:tcPr>
          <w:p w14:paraId="1AF6017C"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850" w:type="dxa"/>
            <w:vAlign w:val="center"/>
          </w:tcPr>
          <w:p w14:paraId="6AA3BED9"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134" w:type="dxa"/>
            <w:vAlign w:val="center"/>
          </w:tcPr>
          <w:p w14:paraId="26DD6BA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r>
      <w:tr w:rsidR="006A239E" w:rsidRPr="001723ED" w14:paraId="433EC4BF" w14:textId="77777777" w:rsidTr="002D577D">
        <w:trPr>
          <w:trHeight w:val="460"/>
        </w:trPr>
        <w:tc>
          <w:tcPr>
            <w:tcW w:w="2552" w:type="dxa"/>
            <w:vAlign w:val="center"/>
          </w:tcPr>
          <w:p w14:paraId="54E40BC0" w14:textId="77777777" w:rsidR="006A239E" w:rsidRPr="001723ED" w:rsidRDefault="006A239E" w:rsidP="001723ED">
            <w:pPr>
              <w:widowControl w:val="0"/>
              <w:tabs>
                <w:tab w:val="left" w:pos="1005"/>
              </w:tabs>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Myjka Huber 1 – wyciąg oparów</w:t>
            </w:r>
          </w:p>
        </w:tc>
        <w:tc>
          <w:tcPr>
            <w:tcW w:w="1134" w:type="dxa"/>
            <w:vAlign w:val="center"/>
            <w:hideMark/>
          </w:tcPr>
          <w:p w14:paraId="4BA3B5D1"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E-100</w:t>
            </w:r>
          </w:p>
        </w:tc>
        <w:tc>
          <w:tcPr>
            <w:tcW w:w="2410" w:type="dxa"/>
            <w:vAlign w:val="center"/>
          </w:tcPr>
          <w:p w14:paraId="6282F06F"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850" w:type="dxa"/>
            <w:vAlign w:val="center"/>
          </w:tcPr>
          <w:p w14:paraId="544EC689"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993" w:type="dxa"/>
            <w:vAlign w:val="center"/>
          </w:tcPr>
          <w:p w14:paraId="6D236B6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850" w:type="dxa"/>
            <w:vAlign w:val="center"/>
          </w:tcPr>
          <w:p w14:paraId="02DC555E"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134" w:type="dxa"/>
            <w:vAlign w:val="center"/>
          </w:tcPr>
          <w:p w14:paraId="59C3AFDE"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6ACC54CA" w14:textId="77777777" w:rsidTr="002D577D">
        <w:trPr>
          <w:trHeight w:val="460"/>
        </w:trPr>
        <w:tc>
          <w:tcPr>
            <w:tcW w:w="2552" w:type="dxa"/>
            <w:vAlign w:val="center"/>
          </w:tcPr>
          <w:p w14:paraId="5A0EAFD9" w14:textId="77777777" w:rsidR="006A239E" w:rsidRPr="001723ED" w:rsidRDefault="006A239E" w:rsidP="001723ED">
            <w:pPr>
              <w:widowControl w:val="0"/>
              <w:tabs>
                <w:tab w:val="left" w:pos="1005"/>
              </w:tabs>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Myjka Huber 2 – wyciąg oparów</w:t>
            </w:r>
          </w:p>
        </w:tc>
        <w:tc>
          <w:tcPr>
            <w:tcW w:w="1134" w:type="dxa"/>
            <w:vAlign w:val="center"/>
            <w:hideMark/>
          </w:tcPr>
          <w:p w14:paraId="007CF738"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E-101</w:t>
            </w:r>
          </w:p>
        </w:tc>
        <w:tc>
          <w:tcPr>
            <w:tcW w:w="2410" w:type="dxa"/>
            <w:vAlign w:val="center"/>
          </w:tcPr>
          <w:p w14:paraId="5524DB9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850" w:type="dxa"/>
            <w:vAlign w:val="center"/>
          </w:tcPr>
          <w:p w14:paraId="0208E4D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993" w:type="dxa"/>
            <w:vAlign w:val="center"/>
          </w:tcPr>
          <w:p w14:paraId="2A3F8E6E"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850" w:type="dxa"/>
            <w:vAlign w:val="center"/>
          </w:tcPr>
          <w:p w14:paraId="6347DDA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134" w:type="dxa"/>
            <w:vAlign w:val="center"/>
          </w:tcPr>
          <w:p w14:paraId="570EB897"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6C85992A" w14:textId="77777777" w:rsidTr="002D577D">
        <w:trPr>
          <w:trHeight w:val="460"/>
        </w:trPr>
        <w:tc>
          <w:tcPr>
            <w:tcW w:w="2552" w:type="dxa"/>
            <w:vAlign w:val="center"/>
          </w:tcPr>
          <w:p w14:paraId="3BDDC4B7" w14:textId="77777777" w:rsidR="006A239E" w:rsidRPr="001723ED" w:rsidRDefault="006A239E" w:rsidP="001723ED">
            <w:pPr>
              <w:widowControl w:val="0"/>
              <w:tabs>
                <w:tab w:val="left" w:pos="1005"/>
              </w:tabs>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Magazyn form – wyciąg z nad </w:t>
            </w:r>
            <w:proofErr w:type="spellStart"/>
            <w:r w:rsidRPr="001723ED">
              <w:rPr>
                <w:rFonts w:eastAsia="Times New Roman" w:cs="Arial"/>
                <w:sz w:val="20"/>
                <w:szCs w:val="20"/>
                <w:lang w:eastAsia="pl-PL"/>
              </w:rPr>
              <w:t>stanow</w:t>
            </w:r>
            <w:proofErr w:type="spellEnd"/>
            <w:r w:rsidRPr="001723ED">
              <w:rPr>
                <w:rFonts w:eastAsia="Times New Roman" w:cs="Arial"/>
                <w:sz w:val="20"/>
                <w:szCs w:val="20"/>
                <w:lang w:eastAsia="pl-PL"/>
              </w:rPr>
              <w:t xml:space="preserve">. do </w:t>
            </w:r>
            <w:proofErr w:type="spellStart"/>
            <w:r w:rsidRPr="001723ED">
              <w:rPr>
                <w:rFonts w:eastAsia="Times New Roman" w:cs="Arial"/>
                <w:sz w:val="20"/>
                <w:szCs w:val="20"/>
                <w:lang w:eastAsia="pl-PL"/>
              </w:rPr>
              <w:t>teflonowania</w:t>
            </w:r>
            <w:proofErr w:type="spellEnd"/>
          </w:p>
        </w:tc>
        <w:tc>
          <w:tcPr>
            <w:tcW w:w="1134" w:type="dxa"/>
            <w:vAlign w:val="center"/>
            <w:hideMark/>
          </w:tcPr>
          <w:p w14:paraId="45D079B8"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E-114</w:t>
            </w:r>
          </w:p>
        </w:tc>
        <w:tc>
          <w:tcPr>
            <w:tcW w:w="2410" w:type="dxa"/>
            <w:vAlign w:val="center"/>
          </w:tcPr>
          <w:p w14:paraId="69DA6E7E"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850" w:type="dxa"/>
            <w:vAlign w:val="center"/>
          </w:tcPr>
          <w:p w14:paraId="7BCDD22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993" w:type="dxa"/>
            <w:vAlign w:val="center"/>
          </w:tcPr>
          <w:p w14:paraId="22032D9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850" w:type="dxa"/>
            <w:vAlign w:val="center"/>
          </w:tcPr>
          <w:p w14:paraId="6EF86EB0"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134" w:type="dxa"/>
            <w:vAlign w:val="center"/>
          </w:tcPr>
          <w:p w14:paraId="4BBB53A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3DD99457" w14:textId="77777777" w:rsidTr="002D577D">
        <w:trPr>
          <w:trHeight w:val="460"/>
        </w:trPr>
        <w:tc>
          <w:tcPr>
            <w:tcW w:w="2552" w:type="dxa"/>
            <w:vAlign w:val="center"/>
          </w:tcPr>
          <w:p w14:paraId="5C51DC7D" w14:textId="77777777" w:rsidR="006A239E" w:rsidRPr="001723ED" w:rsidRDefault="006A239E" w:rsidP="001723ED">
            <w:pPr>
              <w:widowControl w:val="0"/>
              <w:tabs>
                <w:tab w:val="left" w:pos="1005"/>
              </w:tabs>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Wulkanizacja – wentylacja wyciągowa ogólna nr 1</w:t>
            </w:r>
          </w:p>
        </w:tc>
        <w:tc>
          <w:tcPr>
            <w:tcW w:w="1134" w:type="dxa"/>
            <w:vAlign w:val="center"/>
            <w:hideMark/>
          </w:tcPr>
          <w:p w14:paraId="4B84878B"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E-103</w:t>
            </w:r>
          </w:p>
        </w:tc>
        <w:tc>
          <w:tcPr>
            <w:tcW w:w="2410" w:type="dxa"/>
            <w:vAlign w:val="center"/>
          </w:tcPr>
          <w:p w14:paraId="3650BB0F"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850" w:type="dxa"/>
            <w:vAlign w:val="center"/>
          </w:tcPr>
          <w:p w14:paraId="522506F0"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993" w:type="dxa"/>
            <w:vAlign w:val="center"/>
          </w:tcPr>
          <w:p w14:paraId="718812E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850" w:type="dxa"/>
            <w:vAlign w:val="center"/>
          </w:tcPr>
          <w:p w14:paraId="0C493EF2"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134" w:type="dxa"/>
            <w:vAlign w:val="center"/>
          </w:tcPr>
          <w:p w14:paraId="7100917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785457C2" w14:textId="77777777" w:rsidTr="002D577D">
        <w:trPr>
          <w:trHeight w:val="460"/>
        </w:trPr>
        <w:tc>
          <w:tcPr>
            <w:tcW w:w="2552" w:type="dxa"/>
            <w:vAlign w:val="center"/>
          </w:tcPr>
          <w:p w14:paraId="5F1CAF3C" w14:textId="77777777" w:rsidR="006A239E" w:rsidRPr="001723ED" w:rsidRDefault="006A239E" w:rsidP="001723ED">
            <w:pPr>
              <w:widowControl w:val="0"/>
              <w:tabs>
                <w:tab w:val="left" w:pos="1005"/>
              </w:tabs>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Wulkanizacja – wentylacja wyciągowa ogólna nr 2</w:t>
            </w:r>
          </w:p>
        </w:tc>
        <w:tc>
          <w:tcPr>
            <w:tcW w:w="1134" w:type="dxa"/>
            <w:vAlign w:val="center"/>
            <w:hideMark/>
          </w:tcPr>
          <w:p w14:paraId="6A7B84A2"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E-104</w:t>
            </w:r>
          </w:p>
        </w:tc>
        <w:tc>
          <w:tcPr>
            <w:tcW w:w="2410" w:type="dxa"/>
            <w:vAlign w:val="center"/>
          </w:tcPr>
          <w:p w14:paraId="1F9C3403"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850" w:type="dxa"/>
            <w:vAlign w:val="center"/>
          </w:tcPr>
          <w:p w14:paraId="468425EA"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993" w:type="dxa"/>
            <w:vAlign w:val="center"/>
          </w:tcPr>
          <w:p w14:paraId="56AF5F2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850" w:type="dxa"/>
            <w:vAlign w:val="center"/>
          </w:tcPr>
          <w:p w14:paraId="20E1DFD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134" w:type="dxa"/>
            <w:vAlign w:val="center"/>
          </w:tcPr>
          <w:p w14:paraId="14541272"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58F25EFA" w14:textId="77777777" w:rsidTr="002D577D">
        <w:trPr>
          <w:trHeight w:val="460"/>
        </w:trPr>
        <w:tc>
          <w:tcPr>
            <w:tcW w:w="2552" w:type="dxa"/>
            <w:vAlign w:val="center"/>
          </w:tcPr>
          <w:p w14:paraId="56B79E18" w14:textId="77777777" w:rsidR="006A239E" w:rsidRPr="001723ED" w:rsidRDefault="006A239E" w:rsidP="001723ED">
            <w:pPr>
              <w:widowControl w:val="0"/>
              <w:tabs>
                <w:tab w:val="left" w:pos="1005"/>
              </w:tabs>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Wulkanizacja – wentylacja wyciągowa ogólna nr 3</w:t>
            </w:r>
          </w:p>
        </w:tc>
        <w:tc>
          <w:tcPr>
            <w:tcW w:w="1134" w:type="dxa"/>
            <w:vAlign w:val="center"/>
            <w:hideMark/>
          </w:tcPr>
          <w:p w14:paraId="5D38D8DB"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E-105</w:t>
            </w:r>
          </w:p>
        </w:tc>
        <w:tc>
          <w:tcPr>
            <w:tcW w:w="2410" w:type="dxa"/>
            <w:vAlign w:val="center"/>
          </w:tcPr>
          <w:p w14:paraId="68E4371A"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850" w:type="dxa"/>
            <w:vAlign w:val="center"/>
          </w:tcPr>
          <w:p w14:paraId="1622CFB7"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993" w:type="dxa"/>
            <w:vAlign w:val="center"/>
          </w:tcPr>
          <w:p w14:paraId="50876F3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850" w:type="dxa"/>
            <w:vAlign w:val="center"/>
          </w:tcPr>
          <w:p w14:paraId="76C201E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134" w:type="dxa"/>
            <w:vAlign w:val="center"/>
          </w:tcPr>
          <w:p w14:paraId="0BD0810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bl>
    <w:p w14:paraId="65328591"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vertAlign w:val="superscript"/>
          <w:lang w:eastAsia="pl-PL"/>
        </w:rPr>
        <w:t>1)</w:t>
      </w:r>
      <w:r w:rsidRPr="003A440E">
        <w:rPr>
          <w:rFonts w:eastAsia="Times New Roman" w:cs="Arial"/>
          <w:sz w:val="20"/>
          <w:szCs w:val="20"/>
          <w:lang w:eastAsia="pl-PL"/>
        </w:rPr>
        <w:t>jako S</w:t>
      </w:r>
      <w:r w:rsidRPr="003A440E">
        <w:rPr>
          <w:rFonts w:eastAsia="Times New Roman" w:cs="Arial"/>
          <w:sz w:val="20"/>
          <w:szCs w:val="20"/>
          <w:vertAlign w:val="subscript"/>
          <w:lang w:eastAsia="pl-PL"/>
        </w:rPr>
        <w:t>1</w:t>
      </w:r>
      <w:r w:rsidRPr="003A440E">
        <w:rPr>
          <w:rFonts w:eastAsia="Times New Roman" w:cs="Arial"/>
          <w:sz w:val="20"/>
          <w:szCs w:val="20"/>
          <w:lang w:eastAsia="pl-PL"/>
        </w:rPr>
        <w:t xml:space="preserve"> są oznaczane standardy emisji zorganizowanej, wyrażone jako stężenie LZO w gazach odlotowych w przeliczeniu na całkowity  węgiel organiczny;</w:t>
      </w:r>
    </w:p>
    <w:p w14:paraId="5E3B0954"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vertAlign w:val="superscript"/>
          <w:lang w:eastAsia="pl-PL"/>
        </w:rPr>
        <w:t>2)</w:t>
      </w:r>
      <w:r w:rsidRPr="003A440E">
        <w:rPr>
          <w:rFonts w:eastAsia="Times New Roman" w:cs="Arial"/>
          <w:sz w:val="20"/>
          <w:szCs w:val="20"/>
          <w:lang w:eastAsia="pl-PL"/>
        </w:rPr>
        <w:t>jako S</w:t>
      </w:r>
      <w:r w:rsidRPr="003A440E">
        <w:rPr>
          <w:rFonts w:eastAsia="Times New Roman" w:cs="Arial"/>
          <w:sz w:val="20"/>
          <w:szCs w:val="20"/>
          <w:vertAlign w:val="subscript"/>
          <w:lang w:eastAsia="pl-PL"/>
        </w:rPr>
        <w:t>3</w:t>
      </w:r>
      <w:r w:rsidRPr="003A440E">
        <w:rPr>
          <w:rFonts w:eastAsia="Times New Roman" w:cs="Arial"/>
          <w:sz w:val="20"/>
          <w:szCs w:val="20"/>
          <w:lang w:eastAsia="pl-PL"/>
        </w:rPr>
        <w:t xml:space="preserve"> są oznaczane standardy emisji niezorganizowanej, wyrażone jako procent wkładu LZO;</w:t>
      </w:r>
    </w:p>
    <w:p w14:paraId="19E1CCCF"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vertAlign w:val="superscript"/>
          <w:lang w:eastAsia="pl-PL"/>
        </w:rPr>
        <w:t>3)</w:t>
      </w:r>
      <w:r w:rsidRPr="003A440E">
        <w:rPr>
          <w:rFonts w:eastAsia="Times New Roman" w:cs="Arial"/>
          <w:sz w:val="20"/>
          <w:szCs w:val="20"/>
          <w:lang w:eastAsia="pl-PL"/>
        </w:rPr>
        <w:t>jako S</w:t>
      </w:r>
      <w:r w:rsidRPr="003A440E">
        <w:rPr>
          <w:rFonts w:eastAsia="Times New Roman" w:cs="Arial"/>
          <w:sz w:val="20"/>
          <w:szCs w:val="20"/>
          <w:vertAlign w:val="subscript"/>
          <w:lang w:eastAsia="pl-PL"/>
        </w:rPr>
        <w:t xml:space="preserve">5 </w:t>
      </w:r>
      <w:r w:rsidRPr="003A440E">
        <w:rPr>
          <w:rFonts w:eastAsia="Times New Roman" w:cs="Arial"/>
          <w:sz w:val="20"/>
          <w:szCs w:val="20"/>
          <w:lang w:eastAsia="pl-PL"/>
        </w:rPr>
        <w:t>są oznaczane standardy emisji całkowitej, wyrażone jako procent wkładu LZO.</w:t>
      </w:r>
    </w:p>
    <w:p w14:paraId="067AED41" w14:textId="77777777" w:rsidR="006A239E" w:rsidRPr="003A440E" w:rsidRDefault="006A239E" w:rsidP="001723ED">
      <w:pPr>
        <w:spacing w:before="240" w:after="0" w:line="276" w:lineRule="auto"/>
        <w:rPr>
          <w:rFonts w:eastAsia="Times New Roman" w:cs="Arial"/>
          <w:b/>
          <w:bCs/>
          <w:szCs w:val="24"/>
          <w:lang w:eastAsia="pl-PL"/>
        </w:rPr>
      </w:pPr>
      <w:r w:rsidRPr="003A440E">
        <w:rPr>
          <w:rFonts w:eastAsia="Times New Roman" w:cs="Arial"/>
          <w:b/>
          <w:bCs/>
          <w:szCs w:val="24"/>
          <w:lang w:eastAsia="pl-PL"/>
        </w:rPr>
        <w:t>Zakład Produkcji Uszczelek Samoprzylepnych Z-7</w:t>
      </w:r>
    </w:p>
    <w:p w14:paraId="34EC981A" w14:textId="77777777" w:rsidR="006A239E" w:rsidRPr="003A440E" w:rsidRDefault="006A239E" w:rsidP="00797E79">
      <w:pPr>
        <w:widowControl w:val="0"/>
        <w:adjustRightInd w:val="0"/>
        <w:spacing w:after="0" w:line="276" w:lineRule="auto"/>
        <w:textAlignment w:val="baseline"/>
        <w:rPr>
          <w:rFonts w:eastAsia="Times New Roman" w:cs="Arial"/>
          <w:b/>
          <w:bCs/>
          <w:szCs w:val="24"/>
          <w:lang w:eastAsia="pl-PL"/>
        </w:rPr>
      </w:pPr>
      <w:r w:rsidRPr="003A440E">
        <w:rPr>
          <w:rFonts w:eastAsia="Times New Roman" w:cs="Arial"/>
          <w:b/>
          <w:bCs/>
          <w:sz w:val="22"/>
          <w:lang w:eastAsia="pl-PL"/>
        </w:rPr>
        <w:t>Tabela 8</w:t>
      </w:r>
    </w:p>
    <w:tbl>
      <w:tblPr>
        <w:tblW w:w="9923"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Description w:val="Przedstawia dopuszczalna wielkośc emisji substancji zanieczyszczjących dlaźródeł emisji."/>
      </w:tblPr>
      <w:tblGrid>
        <w:gridCol w:w="2552"/>
        <w:gridCol w:w="1134"/>
        <w:gridCol w:w="2410"/>
        <w:gridCol w:w="1276"/>
        <w:gridCol w:w="992"/>
        <w:gridCol w:w="1559"/>
      </w:tblGrid>
      <w:tr w:rsidR="006A239E" w:rsidRPr="003A440E" w14:paraId="27158FF4" w14:textId="77777777" w:rsidTr="002D577D">
        <w:trPr>
          <w:trHeight w:val="335"/>
          <w:tblHeader/>
        </w:trPr>
        <w:tc>
          <w:tcPr>
            <w:tcW w:w="2552" w:type="dxa"/>
            <w:vMerge w:val="restart"/>
            <w:vAlign w:val="center"/>
          </w:tcPr>
          <w:p w14:paraId="7393EDD7" w14:textId="77777777" w:rsidR="006A239E" w:rsidRPr="001723ED" w:rsidRDefault="006A239E" w:rsidP="00797E79">
            <w:pPr>
              <w:widowControl w:val="0"/>
              <w:adjustRightInd w:val="0"/>
              <w:spacing w:after="0" w:line="276" w:lineRule="auto"/>
              <w:textAlignment w:val="baseline"/>
              <w:rPr>
                <w:rFonts w:eastAsia="Times New Roman" w:cs="Arial"/>
                <w:b/>
                <w:sz w:val="20"/>
                <w:szCs w:val="20"/>
                <w:lang w:eastAsia="pl-PL"/>
              </w:rPr>
            </w:pPr>
            <w:r w:rsidRPr="001723ED">
              <w:rPr>
                <w:rFonts w:eastAsia="Times New Roman" w:cs="Arial"/>
                <w:b/>
                <w:sz w:val="20"/>
                <w:szCs w:val="20"/>
                <w:lang w:eastAsia="pl-PL"/>
              </w:rPr>
              <w:t>Źródło emisji</w:t>
            </w:r>
          </w:p>
        </w:tc>
        <w:tc>
          <w:tcPr>
            <w:tcW w:w="1134" w:type="dxa"/>
            <w:vMerge w:val="restart"/>
            <w:vAlign w:val="center"/>
            <w:hideMark/>
          </w:tcPr>
          <w:p w14:paraId="0D184D7D" w14:textId="77777777" w:rsidR="006A239E" w:rsidRPr="001723ED" w:rsidRDefault="006A239E" w:rsidP="00797E79">
            <w:pPr>
              <w:widowControl w:val="0"/>
              <w:adjustRightInd w:val="0"/>
              <w:spacing w:after="0" w:line="276" w:lineRule="auto"/>
              <w:textAlignment w:val="baseline"/>
              <w:rPr>
                <w:rFonts w:eastAsia="Times New Roman" w:cs="Arial"/>
                <w:b/>
                <w:sz w:val="20"/>
                <w:szCs w:val="20"/>
                <w:lang w:eastAsia="pl-PL"/>
              </w:rPr>
            </w:pPr>
            <w:r w:rsidRPr="001723ED">
              <w:rPr>
                <w:rFonts w:eastAsia="Times New Roman" w:cs="Arial"/>
                <w:b/>
                <w:sz w:val="20"/>
                <w:szCs w:val="20"/>
                <w:lang w:eastAsia="pl-PL"/>
              </w:rPr>
              <w:t>Emitor</w:t>
            </w:r>
          </w:p>
        </w:tc>
        <w:tc>
          <w:tcPr>
            <w:tcW w:w="2410" w:type="dxa"/>
            <w:vMerge w:val="restart"/>
            <w:vAlign w:val="center"/>
            <w:hideMark/>
          </w:tcPr>
          <w:p w14:paraId="78617BF7" w14:textId="77777777" w:rsidR="006A239E" w:rsidRPr="001723ED" w:rsidRDefault="006A239E" w:rsidP="00797E79">
            <w:pPr>
              <w:widowControl w:val="0"/>
              <w:adjustRightInd w:val="0"/>
              <w:spacing w:after="0" w:line="276" w:lineRule="auto"/>
              <w:textAlignment w:val="baseline"/>
              <w:rPr>
                <w:rFonts w:eastAsia="Times New Roman" w:cs="Arial"/>
                <w:b/>
                <w:sz w:val="20"/>
                <w:szCs w:val="20"/>
                <w:lang w:eastAsia="pl-PL"/>
              </w:rPr>
            </w:pPr>
            <w:r w:rsidRPr="001723ED">
              <w:rPr>
                <w:rFonts w:eastAsia="Times New Roman" w:cs="Arial"/>
                <w:b/>
                <w:sz w:val="20"/>
                <w:szCs w:val="20"/>
                <w:lang w:eastAsia="pl-PL"/>
              </w:rPr>
              <w:t xml:space="preserve">Rodzaj substancji zanieczyszczających </w:t>
            </w:r>
          </w:p>
        </w:tc>
        <w:tc>
          <w:tcPr>
            <w:tcW w:w="3827" w:type="dxa"/>
            <w:gridSpan w:val="3"/>
            <w:vAlign w:val="center"/>
          </w:tcPr>
          <w:p w14:paraId="4EDD9E7A" w14:textId="77777777" w:rsidR="006A239E" w:rsidRPr="001723ED" w:rsidRDefault="006A239E" w:rsidP="00797E79">
            <w:pPr>
              <w:widowControl w:val="0"/>
              <w:adjustRightInd w:val="0"/>
              <w:spacing w:after="0" w:line="276" w:lineRule="auto"/>
              <w:textAlignment w:val="baseline"/>
              <w:rPr>
                <w:rFonts w:eastAsia="Times New Roman" w:cs="Arial"/>
                <w:b/>
                <w:sz w:val="20"/>
                <w:szCs w:val="20"/>
                <w:lang w:eastAsia="pl-PL"/>
              </w:rPr>
            </w:pPr>
            <w:r w:rsidRPr="001723ED">
              <w:rPr>
                <w:rFonts w:eastAsia="Times New Roman" w:cs="Arial"/>
                <w:b/>
                <w:sz w:val="20"/>
                <w:szCs w:val="20"/>
                <w:lang w:eastAsia="pl-PL"/>
              </w:rPr>
              <w:t>Dopuszczalna wielkość emisji</w:t>
            </w:r>
          </w:p>
        </w:tc>
      </w:tr>
      <w:tr w:rsidR="006A239E" w:rsidRPr="003A440E" w14:paraId="48FC8BD7" w14:textId="77777777" w:rsidTr="002D577D">
        <w:trPr>
          <w:trHeight w:val="335"/>
          <w:tblHeader/>
        </w:trPr>
        <w:tc>
          <w:tcPr>
            <w:tcW w:w="2552" w:type="dxa"/>
            <w:vMerge/>
            <w:vAlign w:val="center"/>
          </w:tcPr>
          <w:p w14:paraId="0140511F" w14:textId="77777777" w:rsidR="006A239E" w:rsidRPr="001723ED" w:rsidRDefault="006A239E" w:rsidP="00797E79">
            <w:pPr>
              <w:widowControl w:val="0"/>
              <w:adjustRightInd w:val="0"/>
              <w:spacing w:after="0" w:line="276" w:lineRule="auto"/>
              <w:textAlignment w:val="baseline"/>
              <w:rPr>
                <w:rFonts w:eastAsia="Times New Roman" w:cs="Arial"/>
                <w:b/>
                <w:sz w:val="20"/>
                <w:szCs w:val="20"/>
                <w:lang w:eastAsia="pl-PL"/>
              </w:rPr>
            </w:pPr>
          </w:p>
        </w:tc>
        <w:tc>
          <w:tcPr>
            <w:tcW w:w="1134" w:type="dxa"/>
            <w:vMerge/>
            <w:vAlign w:val="center"/>
          </w:tcPr>
          <w:p w14:paraId="1B74BEB2" w14:textId="77777777" w:rsidR="006A239E" w:rsidRPr="001723ED" w:rsidRDefault="006A239E" w:rsidP="00797E79">
            <w:pPr>
              <w:widowControl w:val="0"/>
              <w:adjustRightInd w:val="0"/>
              <w:spacing w:after="0" w:line="276" w:lineRule="auto"/>
              <w:textAlignment w:val="baseline"/>
              <w:rPr>
                <w:rFonts w:eastAsia="Times New Roman" w:cs="Arial"/>
                <w:b/>
                <w:sz w:val="20"/>
                <w:szCs w:val="20"/>
                <w:lang w:eastAsia="pl-PL"/>
              </w:rPr>
            </w:pPr>
          </w:p>
        </w:tc>
        <w:tc>
          <w:tcPr>
            <w:tcW w:w="2410" w:type="dxa"/>
            <w:vMerge/>
            <w:vAlign w:val="center"/>
          </w:tcPr>
          <w:p w14:paraId="68C4817D" w14:textId="77777777" w:rsidR="006A239E" w:rsidRPr="001723ED" w:rsidRDefault="006A239E" w:rsidP="00797E79">
            <w:pPr>
              <w:widowControl w:val="0"/>
              <w:adjustRightInd w:val="0"/>
              <w:spacing w:after="0" w:line="276" w:lineRule="auto"/>
              <w:textAlignment w:val="baseline"/>
              <w:rPr>
                <w:rFonts w:eastAsia="Times New Roman" w:cs="Arial"/>
                <w:b/>
                <w:sz w:val="20"/>
                <w:szCs w:val="20"/>
                <w:lang w:eastAsia="pl-PL"/>
              </w:rPr>
            </w:pPr>
          </w:p>
        </w:tc>
        <w:tc>
          <w:tcPr>
            <w:tcW w:w="1276" w:type="dxa"/>
            <w:vAlign w:val="center"/>
          </w:tcPr>
          <w:p w14:paraId="55A8810C" w14:textId="77777777" w:rsidR="006A239E" w:rsidRPr="001723ED" w:rsidRDefault="006A239E" w:rsidP="00797E79">
            <w:pPr>
              <w:widowControl w:val="0"/>
              <w:adjustRightInd w:val="0"/>
              <w:spacing w:after="0" w:line="276" w:lineRule="auto"/>
              <w:textAlignment w:val="baseline"/>
              <w:rPr>
                <w:rFonts w:eastAsia="Times New Roman" w:cs="Arial"/>
                <w:b/>
                <w:sz w:val="20"/>
                <w:szCs w:val="20"/>
                <w:vertAlign w:val="superscript"/>
                <w:lang w:eastAsia="pl-PL"/>
              </w:rPr>
            </w:pPr>
            <w:r w:rsidRPr="001723ED">
              <w:rPr>
                <w:rFonts w:eastAsia="Times New Roman" w:cs="Arial"/>
                <w:b/>
                <w:sz w:val="20"/>
                <w:szCs w:val="20"/>
                <w:lang w:eastAsia="pl-PL"/>
              </w:rPr>
              <w:t>S</w:t>
            </w:r>
            <w:r w:rsidRPr="001723ED">
              <w:rPr>
                <w:rFonts w:eastAsia="Times New Roman" w:cs="Arial"/>
                <w:b/>
                <w:sz w:val="20"/>
                <w:szCs w:val="20"/>
                <w:vertAlign w:val="subscript"/>
                <w:lang w:eastAsia="pl-PL"/>
              </w:rPr>
              <w:t>1</w:t>
            </w:r>
            <w:r w:rsidRPr="001723ED">
              <w:rPr>
                <w:rFonts w:eastAsia="Times New Roman" w:cs="Arial"/>
                <w:sz w:val="20"/>
                <w:szCs w:val="20"/>
                <w:vertAlign w:val="superscript"/>
                <w:lang w:eastAsia="pl-PL"/>
              </w:rPr>
              <w:t>1)</w:t>
            </w:r>
          </w:p>
        </w:tc>
        <w:tc>
          <w:tcPr>
            <w:tcW w:w="992" w:type="dxa"/>
            <w:vAlign w:val="center"/>
          </w:tcPr>
          <w:p w14:paraId="3C6B896B" w14:textId="77777777" w:rsidR="006A239E" w:rsidRPr="001723ED" w:rsidRDefault="006A239E" w:rsidP="00797E79">
            <w:pPr>
              <w:widowControl w:val="0"/>
              <w:adjustRightInd w:val="0"/>
              <w:spacing w:after="0" w:line="276" w:lineRule="auto"/>
              <w:textAlignment w:val="baseline"/>
              <w:rPr>
                <w:rFonts w:eastAsia="Times New Roman" w:cs="Arial"/>
                <w:b/>
                <w:sz w:val="20"/>
                <w:szCs w:val="20"/>
                <w:vertAlign w:val="superscript"/>
                <w:lang w:eastAsia="pl-PL"/>
              </w:rPr>
            </w:pPr>
            <w:r w:rsidRPr="001723ED">
              <w:rPr>
                <w:rFonts w:eastAsia="Times New Roman" w:cs="Arial"/>
                <w:b/>
                <w:sz w:val="20"/>
                <w:szCs w:val="20"/>
                <w:lang w:eastAsia="pl-PL"/>
              </w:rPr>
              <w:t>S</w:t>
            </w:r>
            <w:r w:rsidRPr="001723ED">
              <w:rPr>
                <w:rFonts w:eastAsia="Times New Roman" w:cs="Arial"/>
                <w:b/>
                <w:sz w:val="20"/>
                <w:szCs w:val="20"/>
                <w:vertAlign w:val="subscript"/>
                <w:lang w:eastAsia="pl-PL"/>
              </w:rPr>
              <w:t>3</w:t>
            </w:r>
            <w:r w:rsidRPr="001723ED">
              <w:rPr>
                <w:rFonts w:eastAsia="Times New Roman" w:cs="Arial"/>
                <w:sz w:val="20"/>
                <w:szCs w:val="20"/>
                <w:vertAlign w:val="superscript"/>
                <w:lang w:eastAsia="pl-PL"/>
              </w:rPr>
              <w:t>2)</w:t>
            </w:r>
          </w:p>
        </w:tc>
        <w:tc>
          <w:tcPr>
            <w:tcW w:w="1559" w:type="dxa"/>
            <w:vAlign w:val="center"/>
          </w:tcPr>
          <w:p w14:paraId="0483A278" w14:textId="77777777" w:rsidR="006A239E" w:rsidRPr="001723ED" w:rsidRDefault="006A239E" w:rsidP="00797E79">
            <w:pPr>
              <w:widowControl w:val="0"/>
              <w:adjustRightInd w:val="0"/>
              <w:spacing w:after="0" w:line="276" w:lineRule="auto"/>
              <w:textAlignment w:val="baseline"/>
              <w:rPr>
                <w:rFonts w:eastAsia="Times New Roman" w:cs="Arial"/>
                <w:b/>
                <w:sz w:val="20"/>
                <w:szCs w:val="20"/>
                <w:lang w:eastAsia="pl-PL"/>
              </w:rPr>
            </w:pPr>
            <w:r w:rsidRPr="001723ED">
              <w:rPr>
                <w:rFonts w:eastAsia="Times New Roman" w:cs="Arial"/>
                <w:b/>
                <w:sz w:val="20"/>
                <w:szCs w:val="20"/>
                <w:lang w:eastAsia="pl-PL"/>
              </w:rPr>
              <w:t>S</w:t>
            </w:r>
            <w:r w:rsidRPr="001723ED">
              <w:rPr>
                <w:rFonts w:eastAsia="Times New Roman" w:cs="Arial"/>
                <w:b/>
                <w:sz w:val="20"/>
                <w:szCs w:val="20"/>
                <w:vertAlign w:val="subscript"/>
                <w:lang w:eastAsia="pl-PL"/>
              </w:rPr>
              <w:t>5</w:t>
            </w:r>
            <w:r w:rsidRPr="001723ED">
              <w:rPr>
                <w:rFonts w:eastAsia="Times New Roman" w:cs="Arial"/>
                <w:sz w:val="20"/>
                <w:szCs w:val="20"/>
                <w:vertAlign w:val="superscript"/>
                <w:lang w:eastAsia="pl-PL"/>
              </w:rPr>
              <w:t>3)</w:t>
            </w:r>
          </w:p>
        </w:tc>
      </w:tr>
      <w:tr w:rsidR="006A239E" w:rsidRPr="003A440E" w14:paraId="0937F80A" w14:textId="77777777" w:rsidTr="002D577D">
        <w:trPr>
          <w:trHeight w:val="335"/>
          <w:tblHeader/>
        </w:trPr>
        <w:tc>
          <w:tcPr>
            <w:tcW w:w="2552" w:type="dxa"/>
            <w:vMerge/>
            <w:vAlign w:val="center"/>
          </w:tcPr>
          <w:p w14:paraId="1B8DA46E" w14:textId="77777777" w:rsidR="006A239E" w:rsidRPr="001723ED" w:rsidRDefault="006A239E" w:rsidP="00797E79">
            <w:pPr>
              <w:widowControl w:val="0"/>
              <w:adjustRightInd w:val="0"/>
              <w:spacing w:after="0" w:line="276" w:lineRule="auto"/>
              <w:textAlignment w:val="baseline"/>
              <w:rPr>
                <w:rFonts w:eastAsia="Times New Roman" w:cs="Arial"/>
                <w:sz w:val="20"/>
                <w:szCs w:val="20"/>
                <w:lang w:eastAsia="pl-PL"/>
              </w:rPr>
            </w:pPr>
          </w:p>
        </w:tc>
        <w:tc>
          <w:tcPr>
            <w:tcW w:w="1134" w:type="dxa"/>
            <w:vMerge/>
            <w:vAlign w:val="center"/>
          </w:tcPr>
          <w:p w14:paraId="23E9C3F7" w14:textId="77777777" w:rsidR="006A239E" w:rsidRPr="001723ED" w:rsidRDefault="006A239E" w:rsidP="00797E79">
            <w:pPr>
              <w:widowControl w:val="0"/>
              <w:adjustRightInd w:val="0"/>
              <w:spacing w:after="0" w:line="276" w:lineRule="auto"/>
              <w:textAlignment w:val="baseline"/>
              <w:rPr>
                <w:rFonts w:eastAsia="Times New Roman" w:cs="Arial"/>
                <w:sz w:val="20"/>
                <w:szCs w:val="20"/>
                <w:lang w:eastAsia="pl-PL"/>
              </w:rPr>
            </w:pPr>
          </w:p>
        </w:tc>
        <w:tc>
          <w:tcPr>
            <w:tcW w:w="2410" w:type="dxa"/>
            <w:vMerge/>
            <w:vAlign w:val="center"/>
          </w:tcPr>
          <w:p w14:paraId="5A0F9074" w14:textId="77777777" w:rsidR="006A239E" w:rsidRPr="001723ED" w:rsidRDefault="006A239E" w:rsidP="00797E79">
            <w:pPr>
              <w:widowControl w:val="0"/>
              <w:adjustRightInd w:val="0"/>
              <w:spacing w:after="0" w:line="276" w:lineRule="auto"/>
              <w:textAlignment w:val="baseline"/>
              <w:rPr>
                <w:rFonts w:eastAsia="Times New Roman" w:cs="Arial"/>
                <w:sz w:val="20"/>
                <w:szCs w:val="20"/>
                <w:lang w:eastAsia="pl-PL"/>
              </w:rPr>
            </w:pPr>
          </w:p>
        </w:tc>
        <w:tc>
          <w:tcPr>
            <w:tcW w:w="1276" w:type="dxa"/>
            <w:vAlign w:val="center"/>
          </w:tcPr>
          <w:p w14:paraId="2225950C" w14:textId="77777777" w:rsidR="006A239E" w:rsidRPr="001723ED" w:rsidRDefault="006A239E" w:rsidP="00797E79">
            <w:pPr>
              <w:widowControl w:val="0"/>
              <w:adjustRightInd w:val="0"/>
              <w:spacing w:after="0" w:line="276" w:lineRule="auto"/>
              <w:textAlignment w:val="baseline"/>
              <w:rPr>
                <w:rFonts w:eastAsia="Times New Roman" w:cs="Arial"/>
                <w:bCs/>
                <w:sz w:val="20"/>
                <w:szCs w:val="20"/>
                <w:lang w:eastAsia="pl-PL"/>
              </w:rPr>
            </w:pPr>
            <w:r w:rsidRPr="001723ED">
              <w:rPr>
                <w:rFonts w:eastAsia="Times New Roman" w:cs="Arial"/>
                <w:sz w:val="20"/>
                <w:szCs w:val="20"/>
                <w:lang w:eastAsia="pl-PL"/>
              </w:rPr>
              <w:t>(mg/m</w:t>
            </w:r>
            <w:r w:rsidRPr="001723ED">
              <w:rPr>
                <w:rFonts w:eastAsia="Times New Roman" w:cs="Arial"/>
                <w:sz w:val="20"/>
                <w:szCs w:val="20"/>
                <w:vertAlign w:val="superscript"/>
                <w:lang w:eastAsia="pl-PL"/>
              </w:rPr>
              <w:t>3</w:t>
            </w:r>
            <w:r w:rsidRPr="001723ED">
              <w:rPr>
                <w:rFonts w:eastAsia="Times New Roman" w:cs="Arial"/>
                <w:sz w:val="20"/>
                <w:szCs w:val="20"/>
                <w:vertAlign w:val="subscript"/>
                <w:lang w:eastAsia="pl-PL"/>
              </w:rPr>
              <w:t>u</w:t>
            </w:r>
            <w:r w:rsidRPr="001723ED">
              <w:rPr>
                <w:rFonts w:eastAsia="Times New Roman" w:cs="Arial"/>
                <w:sz w:val="20"/>
                <w:szCs w:val="20"/>
                <w:lang w:eastAsia="pl-PL"/>
              </w:rPr>
              <w:t>)</w:t>
            </w:r>
          </w:p>
        </w:tc>
        <w:tc>
          <w:tcPr>
            <w:tcW w:w="992" w:type="dxa"/>
            <w:vAlign w:val="center"/>
          </w:tcPr>
          <w:p w14:paraId="16D3BE36" w14:textId="77777777" w:rsidR="006A239E" w:rsidRPr="001723ED" w:rsidRDefault="006A239E" w:rsidP="00797E79">
            <w:pPr>
              <w:widowControl w:val="0"/>
              <w:adjustRightInd w:val="0"/>
              <w:spacing w:after="0" w:line="276" w:lineRule="auto"/>
              <w:textAlignment w:val="baseline"/>
              <w:rPr>
                <w:rFonts w:eastAsia="Times New Roman" w:cs="Arial"/>
                <w:bCs/>
                <w:sz w:val="20"/>
                <w:szCs w:val="20"/>
                <w:lang w:eastAsia="pl-PL"/>
              </w:rPr>
            </w:pPr>
            <w:r w:rsidRPr="001723ED">
              <w:rPr>
                <w:rFonts w:eastAsia="Times New Roman" w:cs="Arial"/>
                <w:sz w:val="20"/>
                <w:szCs w:val="20"/>
                <w:lang w:eastAsia="pl-PL"/>
              </w:rPr>
              <w:t>(%)</w:t>
            </w:r>
          </w:p>
        </w:tc>
        <w:tc>
          <w:tcPr>
            <w:tcW w:w="1559" w:type="dxa"/>
            <w:vAlign w:val="center"/>
          </w:tcPr>
          <w:p w14:paraId="5434D0B8" w14:textId="77777777" w:rsidR="006A239E" w:rsidRPr="001723ED" w:rsidRDefault="006A239E" w:rsidP="00797E79">
            <w:pPr>
              <w:widowControl w:val="0"/>
              <w:adjustRightInd w:val="0"/>
              <w:spacing w:after="0" w:line="276" w:lineRule="auto"/>
              <w:textAlignment w:val="baseline"/>
              <w:rPr>
                <w:rFonts w:eastAsia="Times New Roman" w:cs="Arial"/>
                <w:bCs/>
                <w:sz w:val="20"/>
                <w:szCs w:val="20"/>
                <w:lang w:eastAsia="pl-PL"/>
              </w:rPr>
            </w:pPr>
            <w:r w:rsidRPr="001723ED">
              <w:rPr>
                <w:rFonts w:eastAsia="Times New Roman" w:cs="Arial"/>
                <w:sz w:val="20"/>
                <w:szCs w:val="20"/>
                <w:lang w:eastAsia="pl-PL"/>
              </w:rPr>
              <w:t>(%)</w:t>
            </w:r>
          </w:p>
        </w:tc>
      </w:tr>
      <w:tr w:rsidR="006A239E" w:rsidRPr="003A440E" w14:paraId="017C716C" w14:textId="77777777" w:rsidTr="002D577D">
        <w:trPr>
          <w:trHeight w:val="460"/>
        </w:trPr>
        <w:tc>
          <w:tcPr>
            <w:tcW w:w="2552" w:type="dxa"/>
            <w:vAlign w:val="center"/>
          </w:tcPr>
          <w:p w14:paraId="43335F44" w14:textId="77777777" w:rsidR="006A239E" w:rsidRPr="001723ED" w:rsidRDefault="006A239E" w:rsidP="00797E79">
            <w:pPr>
              <w:widowControl w:val="0"/>
              <w:adjustRightInd w:val="0"/>
              <w:spacing w:after="0" w:line="276" w:lineRule="auto"/>
              <w:textAlignment w:val="baseline"/>
              <w:rPr>
                <w:rFonts w:eastAsia="Times New Roman" w:cs="Arial"/>
                <w:bCs/>
                <w:sz w:val="20"/>
                <w:szCs w:val="20"/>
                <w:lang w:eastAsia="pl-PL"/>
              </w:rPr>
            </w:pPr>
            <w:r w:rsidRPr="001723ED">
              <w:rPr>
                <w:rFonts w:eastAsia="Times New Roman" w:cs="Arial"/>
                <w:bCs/>
                <w:sz w:val="20"/>
                <w:szCs w:val="20"/>
                <w:lang w:eastAsia="pl-PL"/>
              </w:rPr>
              <w:t>Linia wytłaczania DUPLEX nr 1</w:t>
            </w:r>
          </w:p>
        </w:tc>
        <w:tc>
          <w:tcPr>
            <w:tcW w:w="1134" w:type="dxa"/>
            <w:vAlign w:val="center"/>
          </w:tcPr>
          <w:p w14:paraId="24DA800F" w14:textId="77777777" w:rsidR="006A239E" w:rsidRPr="001723ED" w:rsidRDefault="006A239E" w:rsidP="00797E79">
            <w:pPr>
              <w:widowControl w:val="0"/>
              <w:adjustRightInd w:val="0"/>
              <w:spacing w:after="0" w:line="276" w:lineRule="auto"/>
              <w:textAlignment w:val="baseline"/>
              <w:rPr>
                <w:rFonts w:eastAsia="Times New Roman" w:cs="Arial"/>
                <w:b/>
                <w:bCs/>
                <w:sz w:val="20"/>
                <w:szCs w:val="20"/>
                <w:lang w:eastAsia="pl-PL"/>
              </w:rPr>
            </w:pPr>
            <w:r w:rsidRPr="001723ED">
              <w:rPr>
                <w:rFonts w:eastAsia="Times New Roman" w:cs="Arial"/>
                <w:b/>
                <w:bCs/>
                <w:sz w:val="20"/>
                <w:szCs w:val="20"/>
                <w:lang w:eastAsia="pl-PL"/>
              </w:rPr>
              <w:t>E-67</w:t>
            </w:r>
          </w:p>
        </w:tc>
        <w:tc>
          <w:tcPr>
            <w:tcW w:w="2410" w:type="dxa"/>
            <w:vAlign w:val="center"/>
          </w:tcPr>
          <w:p w14:paraId="6D6F7672" w14:textId="77777777" w:rsidR="006A239E" w:rsidRPr="001723ED" w:rsidRDefault="006A239E" w:rsidP="00797E79">
            <w:pPr>
              <w:widowControl w:val="0"/>
              <w:adjustRightInd w:val="0"/>
              <w:spacing w:after="0" w:line="276"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1276" w:type="dxa"/>
            <w:vAlign w:val="center"/>
          </w:tcPr>
          <w:p w14:paraId="681FD9B0" w14:textId="77777777" w:rsidR="006A239E" w:rsidRPr="001723ED" w:rsidRDefault="006A239E" w:rsidP="00797E79">
            <w:pPr>
              <w:widowControl w:val="0"/>
              <w:adjustRightInd w:val="0"/>
              <w:spacing w:after="0" w:line="276"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992" w:type="dxa"/>
            <w:vAlign w:val="center"/>
          </w:tcPr>
          <w:p w14:paraId="28EF32E5" w14:textId="77777777" w:rsidR="006A239E" w:rsidRPr="001723ED" w:rsidRDefault="006A239E" w:rsidP="00797E79">
            <w:pPr>
              <w:widowControl w:val="0"/>
              <w:adjustRightInd w:val="0"/>
              <w:spacing w:after="0" w:line="276"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559" w:type="dxa"/>
            <w:vAlign w:val="center"/>
          </w:tcPr>
          <w:p w14:paraId="7B803BA0" w14:textId="77777777" w:rsidR="006A239E" w:rsidRPr="001723ED" w:rsidRDefault="006A239E" w:rsidP="00797E79">
            <w:pPr>
              <w:widowControl w:val="0"/>
              <w:adjustRightInd w:val="0"/>
              <w:spacing w:after="0" w:line="276"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3A440E" w14:paraId="1ACA043A" w14:textId="77777777" w:rsidTr="002D577D">
        <w:trPr>
          <w:trHeight w:val="460"/>
        </w:trPr>
        <w:tc>
          <w:tcPr>
            <w:tcW w:w="2552" w:type="dxa"/>
            <w:vAlign w:val="center"/>
          </w:tcPr>
          <w:p w14:paraId="1E17FF4C" w14:textId="77777777" w:rsidR="006A239E" w:rsidRPr="001723ED" w:rsidRDefault="006A239E" w:rsidP="00797E79">
            <w:pPr>
              <w:widowControl w:val="0"/>
              <w:adjustRightInd w:val="0"/>
              <w:spacing w:after="0" w:line="276" w:lineRule="auto"/>
              <w:textAlignment w:val="baseline"/>
              <w:rPr>
                <w:rFonts w:eastAsia="Times New Roman" w:cs="Arial"/>
                <w:sz w:val="20"/>
                <w:szCs w:val="20"/>
                <w:lang w:eastAsia="pl-PL"/>
              </w:rPr>
            </w:pPr>
            <w:r w:rsidRPr="001723ED">
              <w:rPr>
                <w:rFonts w:eastAsia="Times New Roman" w:cs="Arial"/>
                <w:sz w:val="20"/>
                <w:szCs w:val="20"/>
                <w:lang w:eastAsia="pl-PL"/>
              </w:rPr>
              <w:t>Linie do nakładania taśmy (odciąg stanowiskowy)</w:t>
            </w:r>
          </w:p>
        </w:tc>
        <w:tc>
          <w:tcPr>
            <w:tcW w:w="1134" w:type="dxa"/>
            <w:vAlign w:val="center"/>
          </w:tcPr>
          <w:p w14:paraId="19A9CFE5" w14:textId="77777777" w:rsidR="006A239E" w:rsidRPr="001723ED" w:rsidRDefault="006A239E" w:rsidP="00797E79">
            <w:pPr>
              <w:widowControl w:val="0"/>
              <w:adjustRightInd w:val="0"/>
              <w:spacing w:after="0" w:line="276" w:lineRule="auto"/>
              <w:textAlignment w:val="baseline"/>
              <w:rPr>
                <w:rFonts w:eastAsia="Times New Roman" w:cs="Arial"/>
                <w:b/>
                <w:bCs/>
                <w:sz w:val="20"/>
                <w:szCs w:val="20"/>
                <w:lang w:eastAsia="pl-PL"/>
              </w:rPr>
            </w:pPr>
            <w:r w:rsidRPr="001723ED">
              <w:rPr>
                <w:rFonts w:eastAsia="Times New Roman" w:cs="Arial"/>
                <w:b/>
                <w:bCs/>
                <w:sz w:val="20"/>
                <w:szCs w:val="20"/>
                <w:lang w:eastAsia="pl-PL"/>
              </w:rPr>
              <w:t>E-76</w:t>
            </w:r>
          </w:p>
        </w:tc>
        <w:tc>
          <w:tcPr>
            <w:tcW w:w="2410" w:type="dxa"/>
            <w:vAlign w:val="center"/>
          </w:tcPr>
          <w:p w14:paraId="22993589" w14:textId="77777777" w:rsidR="006A239E" w:rsidRPr="001723ED" w:rsidRDefault="006A239E" w:rsidP="00797E79">
            <w:pPr>
              <w:widowControl w:val="0"/>
              <w:adjustRightInd w:val="0"/>
              <w:spacing w:after="0" w:line="276"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1276" w:type="dxa"/>
            <w:vAlign w:val="center"/>
          </w:tcPr>
          <w:p w14:paraId="6AA7807A" w14:textId="77777777" w:rsidR="006A239E" w:rsidRPr="001723ED" w:rsidRDefault="006A239E" w:rsidP="00797E79">
            <w:pPr>
              <w:widowControl w:val="0"/>
              <w:adjustRightInd w:val="0"/>
              <w:spacing w:after="0" w:line="276"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992" w:type="dxa"/>
            <w:vAlign w:val="center"/>
          </w:tcPr>
          <w:p w14:paraId="36F8B741" w14:textId="77777777" w:rsidR="006A239E" w:rsidRPr="001723ED" w:rsidRDefault="006A239E" w:rsidP="00797E79">
            <w:pPr>
              <w:widowControl w:val="0"/>
              <w:adjustRightInd w:val="0"/>
              <w:spacing w:after="0" w:line="276"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559" w:type="dxa"/>
            <w:vAlign w:val="center"/>
          </w:tcPr>
          <w:p w14:paraId="7E9AFC32" w14:textId="77777777" w:rsidR="006A239E" w:rsidRPr="001723ED" w:rsidRDefault="006A239E" w:rsidP="00797E79">
            <w:pPr>
              <w:widowControl w:val="0"/>
              <w:adjustRightInd w:val="0"/>
              <w:spacing w:after="0" w:line="276"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3A440E" w14:paraId="12C84573" w14:textId="77777777" w:rsidTr="002D577D">
        <w:trPr>
          <w:trHeight w:val="460"/>
        </w:trPr>
        <w:tc>
          <w:tcPr>
            <w:tcW w:w="2552" w:type="dxa"/>
            <w:vAlign w:val="center"/>
          </w:tcPr>
          <w:p w14:paraId="5310D480" w14:textId="77777777" w:rsidR="006A239E" w:rsidRPr="001723ED" w:rsidRDefault="006A239E" w:rsidP="00797E79">
            <w:pPr>
              <w:widowControl w:val="0"/>
              <w:adjustRightInd w:val="0"/>
              <w:spacing w:after="0" w:line="276" w:lineRule="auto"/>
              <w:textAlignment w:val="baseline"/>
              <w:rPr>
                <w:rFonts w:eastAsia="Times New Roman" w:cs="Arial"/>
                <w:b/>
                <w:bCs/>
                <w:sz w:val="20"/>
                <w:szCs w:val="20"/>
                <w:lang w:eastAsia="pl-PL"/>
              </w:rPr>
            </w:pPr>
            <w:r w:rsidRPr="001723ED">
              <w:rPr>
                <w:rFonts w:eastAsia="Times New Roman" w:cs="Arial"/>
                <w:bCs/>
                <w:sz w:val="20"/>
                <w:szCs w:val="20"/>
                <w:lang w:eastAsia="pl-PL"/>
              </w:rPr>
              <w:t>Linia wytłaczania DUPLEX nr 2</w:t>
            </w:r>
          </w:p>
        </w:tc>
        <w:tc>
          <w:tcPr>
            <w:tcW w:w="1134" w:type="dxa"/>
            <w:vAlign w:val="center"/>
          </w:tcPr>
          <w:p w14:paraId="47B50B84" w14:textId="77777777" w:rsidR="006A239E" w:rsidRPr="001723ED" w:rsidRDefault="006A239E" w:rsidP="00797E79">
            <w:pPr>
              <w:widowControl w:val="0"/>
              <w:adjustRightInd w:val="0"/>
              <w:spacing w:after="0" w:line="276" w:lineRule="auto"/>
              <w:textAlignment w:val="baseline"/>
              <w:rPr>
                <w:rFonts w:eastAsia="Times New Roman" w:cs="Arial"/>
                <w:b/>
                <w:bCs/>
                <w:sz w:val="20"/>
                <w:szCs w:val="20"/>
                <w:lang w:eastAsia="pl-PL"/>
              </w:rPr>
            </w:pPr>
            <w:r w:rsidRPr="001723ED">
              <w:rPr>
                <w:rFonts w:eastAsia="Times New Roman" w:cs="Arial"/>
                <w:b/>
                <w:bCs/>
                <w:sz w:val="20"/>
                <w:szCs w:val="20"/>
                <w:lang w:eastAsia="pl-PL"/>
              </w:rPr>
              <w:t>E-68</w:t>
            </w:r>
          </w:p>
        </w:tc>
        <w:tc>
          <w:tcPr>
            <w:tcW w:w="2410" w:type="dxa"/>
            <w:vAlign w:val="center"/>
          </w:tcPr>
          <w:p w14:paraId="078798B4" w14:textId="77777777" w:rsidR="006A239E" w:rsidRPr="001723ED" w:rsidRDefault="006A239E" w:rsidP="00797E79">
            <w:pPr>
              <w:widowControl w:val="0"/>
              <w:adjustRightInd w:val="0"/>
              <w:spacing w:after="0" w:line="276"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1276" w:type="dxa"/>
            <w:vAlign w:val="center"/>
          </w:tcPr>
          <w:p w14:paraId="77F9EB62" w14:textId="77777777" w:rsidR="006A239E" w:rsidRPr="001723ED" w:rsidRDefault="006A239E" w:rsidP="00797E79">
            <w:pPr>
              <w:widowControl w:val="0"/>
              <w:adjustRightInd w:val="0"/>
              <w:spacing w:after="0" w:line="276"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992" w:type="dxa"/>
            <w:vAlign w:val="center"/>
          </w:tcPr>
          <w:p w14:paraId="49C7FF12" w14:textId="77777777" w:rsidR="006A239E" w:rsidRPr="001723ED" w:rsidRDefault="006A239E" w:rsidP="00797E79">
            <w:pPr>
              <w:widowControl w:val="0"/>
              <w:adjustRightInd w:val="0"/>
              <w:spacing w:after="0" w:line="276"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559" w:type="dxa"/>
            <w:vAlign w:val="center"/>
          </w:tcPr>
          <w:p w14:paraId="189121BE" w14:textId="77777777" w:rsidR="006A239E" w:rsidRPr="001723ED" w:rsidRDefault="006A239E" w:rsidP="00797E79">
            <w:pPr>
              <w:widowControl w:val="0"/>
              <w:adjustRightInd w:val="0"/>
              <w:spacing w:after="0" w:line="276"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3A440E" w14:paraId="4A4D5980" w14:textId="77777777" w:rsidTr="002D577D">
        <w:trPr>
          <w:trHeight w:val="460"/>
        </w:trPr>
        <w:tc>
          <w:tcPr>
            <w:tcW w:w="2552" w:type="dxa"/>
            <w:vAlign w:val="center"/>
          </w:tcPr>
          <w:p w14:paraId="281D14EF" w14:textId="77777777" w:rsidR="006A239E" w:rsidRPr="001723ED" w:rsidRDefault="006A239E" w:rsidP="00797E79">
            <w:pPr>
              <w:widowControl w:val="0"/>
              <w:adjustRightInd w:val="0"/>
              <w:spacing w:after="0" w:line="276" w:lineRule="auto"/>
              <w:textAlignment w:val="baseline"/>
              <w:rPr>
                <w:rFonts w:eastAsia="Times New Roman" w:cs="Arial"/>
                <w:b/>
                <w:bCs/>
                <w:sz w:val="20"/>
                <w:szCs w:val="20"/>
                <w:lang w:eastAsia="pl-PL"/>
              </w:rPr>
            </w:pPr>
            <w:r w:rsidRPr="001723ED">
              <w:rPr>
                <w:rFonts w:eastAsia="Times New Roman" w:cs="Arial"/>
                <w:bCs/>
                <w:sz w:val="20"/>
                <w:szCs w:val="20"/>
                <w:lang w:eastAsia="pl-PL"/>
              </w:rPr>
              <w:t>Linia wytłaczania DUPLEX nr 2</w:t>
            </w:r>
          </w:p>
        </w:tc>
        <w:tc>
          <w:tcPr>
            <w:tcW w:w="1134" w:type="dxa"/>
            <w:vAlign w:val="center"/>
          </w:tcPr>
          <w:p w14:paraId="7EB8EB96" w14:textId="77777777" w:rsidR="006A239E" w:rsidRPr="001723ED" w:rsidRDefault="006A239E" w:rsidP="00797E79">
            <w:pPr>
              <w:widowControl w:val="0"/>
              <w:adjustRightInd w:val="0"/>
              <w:spacing w:after="0" w:line="276" w:lineRule="auto"/>
              <w:textAlignment w:val="baseline"/>
              <w:rPr>
                <w:rFonts w:eastAsia="Times New Roman" w:cs="Arial"/>
                <w:b/>
                <w:bCs/>
                <w:sz w:val="20"/>
                <w:szCs w:val="20"/>
                <w:lang w:eastAsia="pl-PL"/>
              </w:rPr>
            </w:pPr>
            <w:r w:rsidRPr="001723ED">
              <w:rPr>
                <w:rFonts w:eastAsia="Times New Roman" w:cs="Arial"/>
                <w:b/>
                <w:bCs/>
                <w:sz w:val="20"/>
                <w:szCs w:val="20"/>
                <w:lang w:eastAsia="pl-PL"/>
              </w:rPr>
              <w:t>E-69</w:t>
            </w:r>
          </w:p>
        </w:tc>
        <w:tc>
          <w:tcPr>
            <w:tcW w:w="2410" w:type="dxa"/>
            <w:vAlign w:val="center"/>
          </w:tcPr>
          <w:p w14:paraId="1732E6BC" w14:textId="77777777" w:rsidR="006A239E" w:rsidRPr="001723ED" w:rsidRDefault="006A239E" w:rsidP="00797E79">
            <w:pPr>
              <w:widowControl w:val="0"/>
              <w:adjustRightInd w:val="0"/>
              <w:spacing w:after="0" w:line="276"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1276" w:type="dxa"/>
            <w:vAlign w:val="center"/>
          </w:tcPr>
          <w:p w14:paraId="16CA7CE9" w14:textId="77777777" w:rsidR="006A239E" w:rsidRPr="001723ED" w:rsidRDefault="006A239E" w:rsidP="00797E79">
            <w:pPr>
              <w:widowControl w:val="0"/>
              <w:adjustRightInd w:val="0"/>
              <w:spacing w:after="0" w:line="276"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992" w:type="dxa"/>
            <w:vAlign w:val="center"/>
          </w:tcPr>
          <w:p w14:paraId="7126BC7A" w14:textId="77777777" w:rsidR="006A239E" w:rsidRPr="001723ED" w:rsidRDefault="006A239E" w:rsidP="00797E79">
            <w:pPr>
              <w:widowControl w:val="0"/>
              <w:adjustRightInd w:val="0"/>
              <w:spacing w:after="0" w:line="276"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559" w:type="dxa"/>
            <w:vAlign w:val="center"/>
          </w:tcPr>
          <w:p w14:paraId="7619793F" w14:textId="77777777" w:rsidR="006A239E" w:rsidRPr="001723ED" w:rsidRDefault="006A239E" w:rsidP="00797E79">
            <w:pPr>
              <w:widowControl w:val="0"/>
              <w:adjustRightInd w:val="0"/>
              <w:spacing w:after="0" w:line="276"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bl>
    <w:p w14:paraId="146F67D5"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vertAlign w:val="superscript"/>
          <w:lang w:eastAsia="pl-PL"/>
        </w:rPr>
        <w:t>1)</w:t>
      </w:r>
      <w:r w:rsidRPr="003A440E">
        <w:rPr>
          <w:rFonts w:eastAsia="Times New Roman" w:cs="Arial"/>
          <w:sz w:val="20"/>
          <w:szCs w:val="20"/>
          <w:lang w:eastAsia="pl-PL"/>
        </w:rPr>
        <w:t>jako S</w:t>
      </w:r>
      <w:r w:rsidRPr="003A440E">
        <w:rPr>
          <w:rFonts w:eastAsia="Times New Roman" w:cs="Arial"/>
          <w:sz w:val="20"/>
          <w:szCs w:val="20"/>
          <w:vertAlign w:val="subscript"/>
          <w:lang w:eastAsia="pl-PL"/>
        </w:rPr>
        <w:t>1</w:t>
      </w:r>
      <w:r w:rsidRPr="003A440E">
        <w:rPr>
          <w:rFonts w:eastAsia="Times New Roman" w:cs="Arial"/>
          <w:sz w:val="20"/>
          <w:szCs w:val="20"/>
          <w:lang w:eastAsia="pl-PL"/>
        </w:rPr>
        <w:t xml:space="preserve"> są oznaczane standardy emisji zorganizowanej, wyrażone jako stężenie LZO w gazach odlotowych w przeliczeniu na całkowity  węgiel organiczny;</w:t>
      </w:r>
    </w:p>
    <w:p w14:paraId="10EF122D"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vertAlign w:val="superscript"/>
          <w:lang w:eastAsia="pl-PL"/>
        </w:rPr>
        <w:t>2)</w:t>
      </w:r>
      <w:r w:rsidRPr="003A440E">
        <w:rPr>
          <w:rFonts w:eastAsia="Times New Roman" w:cs="Arial"/>
          <w:sz w:val="20"/>
          <w:szCs w:val="20"/>
          <w:lang w:eastAsia="pl-PL"/>
        </w:rPr>
        <w:t>jako S</w:t>
      </w:r>
      <w:r w:rsidRPr="003A440E">
        <w:rPr>
          <w:rFonts w:eastAsia="Times New Roman" w:cs="Arial"/>
          <w:sz w:val="20"/>
          <w:szCs w:val="20"/>
          <w:vertAlign w:val="subscript"/>
          <w:lang w:eastAsia="pl-PL"/>
        </w:rPr>
        <w:t>3</w:t>
      </w:r>
      <w:r w:rsidRPr="003A440E">
        <w:rPr>
          <w:rFonts w:eastAsia="Times New Roman" w:cs="Arial"/>
          <w:sz w:val="20"/>
          <w:szCs w:val="20"/>
          <w:lang w:eastAsia="pl-PL"/>
        </w:rPr>
        <w:t xml:space="preserve"> są oznaczane standardy emisji niezorganizowanej, wyrażone jako procent wkładu LZO;</w:t>
      </w:r>
    </w:p>
    <w:p w14:paraId="3E98F9E0"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vertAlign w:val="superscript"/>
          <w:lang w:eastAsia="pl-PL"/>
        </w:rPr>
        <w:t>3)</w:t>
      </w:r>
      <w:r w:rsidRPr="003A440E">
        <w:rPr>
          <w:rFonts w:eastAsia="Times New Roman" w:cs="Arial"/>
          <w:sz w:val="20"/>
          <w:szCs w:val="20"/>
          <w:lang w:eastAsia="pl-PL"/>
        </w:rPr>
        <w:t>jako S</w:t>
      </w:r>
      <w:r w:rsidRPr="003A440E">
        <w:rPr>
          <w:rFonts w:eastAsia="Times New Roman" w:cs="Arial"/>
          <w:sz w:val="20"/>
          <w:szCs w:val="20"/>
          <w:vertAlign w:val="subscript"/>
          <w:lang w:eastAsia="pl-PL"/>
        </w:rPr>
        <w:t xml:space="preserve">5 </w:t>
      </w:r>
      <w:r w:rsidRPr="003A440E">
        <w:rPr>
          <w:rFonts w:eastAsia="Times New Roman" w:cs="Arial"/>
          <w:sz w:val="20"/>
          <w:szCs w:val="20"/>
          <w:lang w:eastAsia="pl-PL"/>
        </w:rPr>
        <w:t>są oznaczane standardy emisji całkowitej, wyrażone jako procent wkładu LZO.</w:t>
      </w:r>
    </w:p>
    <w:p w14:paraId="0DB6E2B1" w14:textId="77777777" w:rsidR="006A239E" w:rsidRPr="003A440E" w:rsidRDefault="006A239E" w:rsidP="001723ED">
      <w:pPr>
        <w:spacing w:before="240" w:after="0" w:line="276" w:lineRule="auto"/>
        <w:rPr>
          <w:rFonts w:eastAsia="Times New Roman" w:cs="Arial"/>
          <w:b/>
          <w:bCs/>
          <w:szCs w:val="24"/>
          <w:lang w:eastAsia="pl-PL"/>
        </w:rPr>
      </w:pPr>
      <w:r w:rsidRPr="003A440E">
        <w:rPr>
          <w:rFonts w:eastAsia="Times New Roman" w:cs="Arial"/>
          <w:b/>
          <w:bCs/>
          <w:szCs w:val="24"/>
          <w:lang w:eastAsia="pl-PL"/>
        </w:rPr>
        <w:t>Zakład Produkcji Uszczelek Stolarkowych Z-8</w:t>
      </w:r>
    </w:p>
    <w:p w14:paraId="3C234B63" w14:textId="77777777" w:rsidR="006A239E" w:rsidRPr="003A440E" w:rsidRDefault="006A239E" w:rsidP="00797E79">
      <w:pPr>
        <w:widowControl w:val="0"/>
        <w:adjustRightInd w:val="0"/>
        <w:spacing w:after="0" w:line="276" w:lineRule="auto"/>
        <w:textAlignment w:val="baseline"/>
        <w:rPr>
          <w:rFonts w:eastAsia="Times New Roman" w:cs="Arial"/>
          <w:b/>
          <w:bCs/>
          <w:szCs w:val="24"/>
          <w:lang w:eastAsia="pl-PL"/>
        </w:rPr>
      </w:pPr>
      <w:r w:rsidRPr="003A440E">
        <w:rPr>
          <w:rFonts w:eastAsia="Times New Roman" w:cs="Arial"/>
          <w:b/>
          <w:bCs/>
          <w:sz w:val="22"/>
          <w:lang w:eastAsia="pl-PL"/>
        </w:rPr>
        <w:t>Tabela 9</w:t>
      </w:r>
    </w:p>
    <w:tbl>
      <w:tblPr>
        <w:tblW w:w="9923"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Description w:val="Przedstawia dopuszczalna wielkośc emisji substancji zanieczyszczjących dlaźródeł emisji."/>
      </w:tblPr>
      <w:tblGrid>
        <w:gridCol w:w="2953"/>
        <w:gridCol w:w="991"/>
        <w:gridCol w:w="2317"/>
        <w:gridCol w:w="1132"/>
        <w:gridCol w:w="1263"/>
        <w:gridCol w:w="1267"/>
      </w:tblGrid>
      <w:tr w:rsidR="006A239E" w:rsidRPr="001723ED" w14:paraId="471B62B7" w14:textId="77777777" w:rsidTr="002D577D">
        <w:trPr>
          <w:trHeight w:val="335"/>
          <w:tblHeader/>
        </w:trPr>
        <w:tc>
          <w:tcPr>
            <w:tcW w:w="2953" w:type="dxa"/>
            <w:vMerge w:val="restart"/>
            <w:vAlign w:val="center"/>
          </w:tcPr>
          <w:p w14:paraId="310FD973"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Źródło emisji</w:t>
            </w:r>
          </w:p>
        </w:tc>
        <w:tc>
          <w:tcPr>
            <w:tcW w:w="991" w:type="dxa"/>
            <w:vMerge w:val="restart"/>
            <w:vAlign w:val="center"/>
            <w:hideMark/>
          </w:tcPr>
          <w:p w14:paraId="4815EB5E"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Emitor</w:t>
            </w:r>
          </w:p>
        </w:tc>
        <w:tc>
          <w:tcPr>
            <w:tcW w:w="2317" w:type="dxa"/>
            <w:vMerge w:val="restart"/>
            <w:vAlign w:val="center"/>
            <w:hideMark/>
          </w:tcPr>
          <w:p w14:paraId="0BF33FC8"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Rodzaj substancji zanieczyszczających</w:t>
            </w:r>
          </w:p>
        </w:tc>
        <w:tc>
          <w:tcPr>
            <w:tcW w:w="3662" w:type="dxa"/>
            <w:gridSpan w:val="3"/>
            <w:vAlign w:val="center"/>
          </w:tcPr>
          <w:p w14:paraId="0DE28BD7"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Dopuszczalna wielkość emisji</w:t>
            </w:r>
          </w:p>
        </w:tc>
      </w:tr>
      <w:tr w:rsidR="006A239E" w:rsidRPr="001723ED" w14:paraId="3D6810CA" w14:textId="77777777" w:rsidTr="002D577D">
        <w:trPr>
          <w:trHeight w:val="335"/>
          <w:tblHeader/>
        </w:trPr>
        <w:tc>
          <w:tcPr>
            <w:tcW w:w="2953" w:type="dxa"/>
            <w:vMerge/>
            <w:vAlign w:val="center"/>
          </w:tcPr>
          <w:p w14:paraId="00A6D562"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p>
        </w:tc>
        <w:tc>
          <w:tcPr>
            <w:tcW w:w="991" w:type="dxa"/>
            <w:vMerge/>
            <w:vAlign w:val="center"/>
          </w:tcPr>
          <w:p w14:paraId="1B54CE58"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p>
        </w:tc>
        <w:tc>
          <w:tcPr>
            <w:tcW w:w="2317" w:type="dxa"/>
            <w:vMerge/>
            <w:vAlign w:val="center"/>
          </w:tcPr>
          <w:p w14:paraId="1F7CD339"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p>
        </w:tc>
        <w:tc>
          <w:tcPr>
            <w:tcW w:w="1132" w:type="dxa"/>
            <w:vAlign w:val="center"/>
          </w:tcPr>
          <w:p w14:paraId="12BFFB1A" w14:textId="77777777" w:rsidR="006A239E" w:rsidRPr="001723ED" w:rsidRDefault="006A239E" w:rsidP="001723ED">
            <w:pPr>
              <w:widowControl w:val="0"/>
              <w:adjustRightInd w:val="0"/>
              <w:spacing w:after="0" w:line="240" w:lineRule="auto"/>
              <w:textAlignment w:val="baseline"/>
              <w:rPr>
                <w:rFonts w:eastAsia="Times New Roman" w:cs="Arial"/>
                <w:b/>
                <w:sz w:val="20"/>
                <w:szCs w:val="20"/>
                <w:vertAlign w:val="superscript"/>
                <w:lang w:eastAsia="pl-PL"/>
              </w:rPr>
            </w:pPr>
            <w:r w:rsidRPr="001723ED">
              <w:rPr>
                <w:rFonts w:eastAsia="Times New Roman" w:cs="Arial"/>
                <w:b/>
                <w:sz w:val="20"/>
                <w:szCs w:val="20"/>
                <w:lang w:eastAsia="pl-PL"/>
              </w:rPr>
              <w:t>S</w:t>
            </w:r>
            <w:r w:rsidRPr="001723ED">
              <w:rPr>
                <w:rFonts w:eastAsia="Times New Roman" w:cs="Arial"/>
                <w:b/>
                <w:sz w:val="20"/>
                <w:szCs w:val="20"/>
                <w:vertAlign w:val="subscript"/>
                <w:lang w:eastAsia="pl-PL"/>
              </w:rPr>
              <w:t>1</w:t>
            </w:r>
            <w:r w:rsidRPr="001723ED">
              <w:rPr>
                <w:rFonts w:eastAsia="Times New Roman" w:cs="Arial"/>
                <w:sz w:val="20"/>
                <w:szCs w:val="20"/>
                <w:vertAlign w:val="superscript"/>
                <w:lang w:eastAsia="pl-PL"/>
              </w:rPr>
              <w:t>1)</w:t>
            </w:r>
          </w:p>
        </w:tc>
        <w:tc>
          <w:tcPr>
            <w:tcW w:w="1263" w:type="dxa"/>
            <w:vAlign w:val="center"/>
          </w:tcPr>
          <w:p w14:paraId="6A10D7EA" w14:textId="77777777" w:rsidR="006A239E" w:rsidRPr="001723ED" w:rsidRDefault="006A239E" w:rsidP="001723ED">
            <w:pPr>
              <w:widowControl w:val="0"/>
              <w:adjustRightInd w:val="0"/>
              <w:spacing w:after="0" w:line="240" w:lineRule="auto"/>
              <w:textAlignment w:val="baseline"/>
              <w:rPr>
                <w:rFonts w:eastAsia="Times New Roman" w:cs="Arial"/>
                <w:b/>
                <w:sz w:val="20"/>
                <w:szCs w:val="20"/>
                <w:vertAlign w:val="superscript"/>
                <w:lang w:eastAsia="pl-PL"/>
              </w:rPr>
            </w:pPr>
            <w:r w:rsidRPr="001723ED">
              <w:rPr>
                <w:rFonts w:eastAsia="Times New Roman" w:cs="Arial"/>
                <w:b/>
                <w:sz w:val="20"/>
                <w:szCs w:val="20"/>
                <w:lang w:eastAsia="pl-PL"/>
              </w:rPr>
              <w:t>S</w:t>
            </w:r>
            <w:r w:rsidRPr="001723ED">
              <w:rPr>
                <w:rFonts w:eastAsia="Times New Roman" w:cs="Arial"/>
                <w:b/>
                <w:sz w:val="20"/>
                <w:szCs w:val="20"/>
                <w:vertAlign w:val="subscript"/>
                <w:lang w:eastAsia="pl-PL"/>
              </w:rPr>
              <w:t>3</w:t>
            </w:r>
            <w:r w:rsidRPr="001723ED">
              <w:rPr>
                <w:rFonts w:eastAsia="Times New Roman" w:cs="Arial"/>
                <w:sz w:val="20"/>
                <w:szCs w:val="20"/>
                <w:vertAlign w:val="superscript"/>
                <w:lang w:eastAsia="pl-PL"/>
              </w:rPr>
              <w:t>2)</w:t>
            </w:r>
          </w:p>
        </w:tc>
        <w:tc>
          <w:tcPr>
            <w:tcW w:w="1267" w:type="dxa"/>
            <w:vAlign w:val="center"/>
          </w:tcPr>
          <w:p w14:paraId="23382ECC"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S</w:t>
            </w:r>
            <w:r w:rsidRPr="001723ED">
              <w:rPr>
                <w:rFonts w:eastAsia="Times New Roman" w:cs="Arial"/>
                <w:b/>
                <w:sz w:val="20"/>
                <w:szCs w:val="20"/>
                <w:vertAlign w:val="subscript"/>
                <w:lang w:eastAsia="pl-PL"/>
              </w:rPr>
              <w:t>5</w:t>
            </w:r>
            <w:r w:rsidRPr="001723ED">
              <w:rPr>
                <w:rFonts w:eastAsia="Times New Roman" w:cs="Arial"/>
                <w:sz w:val="20"/>
                <w:szCs w:val="20"/>
                <w:vertAlign w:val="superscript"/>
                <w:lang w:eastAsia="pl-PL"/>
              </w:rPr>
              <w:t>3)</w:t>
            </w:r>
          </w:p>
        </w:tc>
      </w:tr>
      <w:tr w:rsidR="006A239E" w:rsidRPr="001723ED" w14:paraId="456F43F3" w14:textId="77777777" w:rsidTr="002D577D">
        <w:trPr>
          <w:trHeight w:val="335"/>
          <w:tblHeader/>
        </w:trPr>
        <w:tc>
          <w:tcPr>
            <w:tcW w:w="2953" w:type="dxa"/>
            <w:vMerge/>
            <w:vAlign w:val="center"/>
          </w:tcPr>
          <w:p w14:paraId="5C58F690"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p>
        </w:tc>
        <w:tc>
          <w:tcPr>
            <w:tcW w:w="991" w:type="dxa"/>
            <w:vMerge/>
            <w:vAlign w:val="center"/>
          </w:tcPr>
          <w:p w14:paraId="5BF7E2B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p>
        </w:tc>
        <w:tc>
          <w:tcPr>
            <w:tcW w:w="2317" w:type="dxa"/>
            <w:vMerge/>
            <w:vAlign w:val="center"/>
          </w:tcPr>
          <w:p w14:paraId="4FC0FEE9"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p>
        </w:tc>
        <w:tc>
          <w:tcPr>
            <w:tcW w:w="1132" w:type="dxa"/>
            <w:vAlign w:val="center"/>
          </w:tcPr>
          <w:p w14:paraId="3A002396" w14:textId="77777777" w:rsidR="006A239E" w:rsidRPr="001723ED" w:rsidRDefault="006A239E" w:rsidP="001723ED">
            <w:pPr>
              <w:widowControl w:val="0"/>
              <w:adjustRightInd w:val="0"/>
              <w:spacing w:after="0" w:line="240" w:lineRule="auto"/>
              <w:textAlignment w:val="baseline"/>
              <w:rPr>
                <w:rFonts w:eastAsia="Times New Roman" w:cs="Arial"/>
                <w:bCs/>
                <w:sz w:val="20"/>
                <w:szCs w:val="20"/>
                <w:lang w:eastAsia="pl-PL"/>
              </w:rPr>
            </w:pPr>
            <w:r w:rsidRPr="001723ED">
              <w:rPr>
                <w:rFonts w:eastAsia="Times New Roman" w:cs="Arial"/>
                <w:sz w:val="20"/>
                <w:szCs w:val="20"/>
                <w:lang w:eastAsia="pl-PL"/>
              </w:rPr>
              <w:t>(mg/m</w:t>
            </w:r>
            <w:r w:rsidRPr="001723ED">
              <w:rPr>
                <w:rFonts w:eastAsia="Times New Roman" w:cs="Arial"/>
                <w:sz w:val="20"/>
                <w:szCs w:val="20"/>
                <w:vertAlign w:val="superscript"/>
                <w:lang w:eastAsia="pl-PL"/>
              </w:rPr>
              <w:t>3</w:t>
            </w:r>
            <w:r w:rsidRPr="001723ED">
              <w:rPr>
                <w:rFonts w:eastAsia="Times New Roman" w:cs="Arial"/>
                <w:sz w:val="20"/>
                <w:szCs w:val="20"/>
                <w:vertAlign w:val="subscript"/>
                <w:lang w:eastAsia="pl-PL"/>
              </w:rPr>
              <w:t>u</w:t>
            </w:r>
            <w:r w:rsidRPr="001723ED">
              <w:rPr>
                <w:rFonts w:eastAsia="Times New Roman" w:cs="Arial"/>
                <w:sz w:val="20"/>
                <w:szCs w:val="20"/>
                <w:lang w:eastAsia="pl-PL"/>
              </w:rPr>
              <w:t>)</w:t>
            </w:r>
          </w:p>
        </w:tc>
        <w:tc>
          <w:tcPr>
            <w:tcW w:w="1263" w:type="dxa"/>
            <w:vAlign w:val="center"/>
          </w:tcPr>
          <w:p w14:paraId="3261FD65" w14:textId="77777777" w:rsidR="006A239E" w:rsidRPr="001723ED" w:rsidRDefault="006A239E" w:rsidP="001723ED">
            <w:pPr>
              <w:widowControl w:val="0"/>
              <w:adjustRightInd w:val="0"/>
              <w:spacing w:after="0" w:line="240" w:lineRule="auto"/>
              <w:textAlignment w:val="baseline"/>
              <w:rPr>
                <w:rFonts w:eastAsia="Times New Roman" w:cs="Arial"/>
                <w:bCs/>
                <w:sz w:val="20"/>
                <w:szCs w:val="20"/>
                <w:lang w:eastAsia="pl-PL"/>
              </w:rPr>
            </w:pPr>
            <w:r w:rsidRPr="001723ED">
              <w:rPr>
                <w:rFonts w:eastAsia="Times New Roman" w:cs="Arial"/>
                <w:sz w:val="20"/>
                <w:szCs w:val="20"/>
                <w:lang w:eastAsia="pl-PL"/>
              </w:rPr>
              <w:t>(%)</w:t>
            </w:r>
          </w:p>
        </w:tc>
        <w:tc>
          <w:tcPr>
            <w:tcW w:w="1267" w:type="dxa"/>
            <w:vAlign w:val="center"/>
          </w:tcPr>
          <w:p w14:paraId="7442E59A" w14:textId="77777777" w:rsidR="006A239E" w:rsidRPr="001723ED" w:rsidRDefault="006A239E" w:rsidP="001723ED">
            <w:pPr>
              <w:widowControl w:val="0"/>
              <w:adjustRightInd w:val="0"/>
              <w:spacing w:after="0" w:line="240" w:lineRule="auto"/>
              <w:textAlignment w:val="baseline"/>
              <w:rPr>
                <w:rFonts w:eastAsia="Times New Roman" w:cs="Arial"/>
                <w:bCs/>
                <w:sz w:val="20"/>
                <w:szCs w:val="20"/>
                <w:lang w:eastAsia="pl-PL"/>
              </w:rPr>
            </w:pPr>
            <w:r w:rsidRPr="001723ED">
              <w:rPr>
                <w:rFonts w:eastAsia="Times New Roman" w:cs="Arial"/>
                <w:sz w:val="20"/>
                <w:szCs w:val="20"/>
                <w:lang w:eastAsia="pl-PL"/>
              </w:rPr>
              <w:t>(%)</w:t>
            </w:r>
          </w:p>
        </w:tc>
      </w:tr>
      <w:tr w:rsidR="006A239E" w:rsidRPr="001723ED" w14:paraId="6B758FDA" w14:textId="77777777" w:rsidTr="002D577D">
        <w:trPr>
          <w:trHeight w:val="454"/>
        </w:trPr>
        <w:tc>
          <w:tcPr>
            <w:tcW w:w="2953" w:type="dxa"/>
            <w:vMerge w:val="restart"/>
            <w:vAlign w:val="center"/>
          </w:tcPr>
          <w:p w14:paraId="588E969F" w14:textId="77777777" w:rsidR="006A239E" w:rsidRPr="001723ED" w:rsidRDefault="006A239E" w:rsidP="001723ED">
            <w:pPr>
              <w:widowControl w:val="0"/>
              <w:adjustRightInd w:val="0"/>
              <w:spacing w:after="0" w:line="240" w:lineRule="auto"/>
              <w:textAlignment w:val="baseline"/>
              <w:rPr>
                <w:rFonts w:eastAsia="Times New Roman" w:cs="Arial"/>
                <w:bCs/>
                <w:sz w:val="20"/>
                <w:szCs w:val="20"/>
                <w:lang w:eastAsia="pl-PL"/>
              </w:rPr>
            </w:pPr>
            <w:r w:rsidRPr="001723ED">
              <w:rPr>
                <w:rFonts w:eastAsia="Times New Roman" w:cs="Arial"/>
                <w:bCs/>
                <w:sz w:val="20"/>
                <w:szCs w:val="20"/>
                <w:lang w:eastAsia="pl-PL"/>
              </w:rPr>
              <w:t>Urządzenia w hali H-2</w:t>
            </w:r>
          </w:p>
          <w:p w14:paraId="71352754" w14:textId="77777777" w:rsidR="006A239E" w:rsidRPr="001723ED" w:rsidRDefault="006A239E" w:rsidP="001723ED">
            <w:pPr>
              <w:widowControl w:val="0"/>
              <w:adjustRightInd w:val="0"/>
              <w:spacing w:after="0" w:line="240" w:lineRule="auto"/>
              <w:textAlignment w:val="baseline"/>
              <w:rPr>
                <w:rFonts w:eastAsia="Times New Roman" w:cs="Arial"/>
                <w:bCs/>
                <w:sz w:val="20"/>
                <w:szCs w:val="20"/>
                <w:lang w:eastAsia="pl-PL"/>
              </w:rPr>
            </w:pPr>
            <w:r w:rsidRPr="001723ED">
              <w:rPr>
                <w:rFonts w:eastAsia="Times New Roman" w:cs="Arial"/>
                <w:bCs/>
                <w:sz w:val="20"/>
                <w:szCs w:val="20"/>
                <w:lang w:eastAsia="pl-PL"/>
              </w:rPr>
              <w:t>(wentylacja mech. z hali) Ciąg „BERSDORFF" 90</w:t>
            </w:r>
          </w:p>
        </w:tc>
        <w:tc>
          <w:tcPr>
            <w:tcW w:w="991" w:type="dxa"/>
            <w:vAlign w:val="center"/>
          </w:tcPr>
          <w:p w14:paraId="1F32ABFE"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E-285</w:t>
            </w:r>
          </w:p>
        </w:tc>
        <w:tc>
          <w:tcPr>
            <w:tcW w:w="2317" w:type="dxa"/>
            <w:vAlign w:val="center"/>
          </w:tcPr>
          <w:p w14:paraId="75FCE71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1132" w:type="dxa"/>
            <w:vAlign w:val="center"/>
          </w:tcPr>
          <w:p w14:paraId="023A69E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263" w:type="dxa"/>
            <w:vAlign w:val="center"/>
          </w:tcPr>
          <w:p w14:paraId="15FE5349"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267" w:type="dxa"/>
            <w:vAlign w:val="center"/>
          </w:tcPr>
          <w:p w14:paraId="58CDD51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039567E1" w14:textId="77777777" w:rsidTr="002D577D">
        <w:trPr>
          <w:trHeight w:val="454"/>
        </w:trPr>
        <w:tc>
          <w:tcPr>
            <w:tcW w:w="2953" w:type="dxa"/>
            <w:vMerge/>
            <w:vAlign w:val="center"/>
          </w:tcPr>
          <w:p w14:paraId="181C81A1" w14:textId="77777777" w:rsidR="006A239E" w:rsidRPr="001723ED" w:rsidRDefault="006A239E" w:rsidP="001723ED">
            <w:pPr>
              <w:widowControl w:val="0"/>
              <w:adjustRightInd w:val="0"/>
              <w:spacing w:after="0" w:line="240" w:lineRule="auto"/>
              <w:textAlignment w:val="baseline"/>
              <w:rPr>
                <w:rFonts w:eastAsia="Times New Roman" w:cs="Arial"/>
                <w:bCs/>
                <w:sz w:val="20"/>
                <w:szCs w:val="20"/>
                <w:lang w:eastAsia="pl-PL"/>
              </w:rPr>
            </w:pPr>
          </w:p>
        </w:tc>
        <w:tc>
          <w:tcPr>
            <w:tcW w:w="991" w:type="dxa"/>
            <w:vAlign w:val="center"/>
          </w:tcPr>
          <w:p w14:paraId="18A5B277"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E-287</w:t>
            </w:r>
          </w:p>
        </w:tc>
        <w:tc>
          <w:tcPr>
            <w:tcW w:w="2317" w:type="dxa"/>
            <w:vAlign w:val="center"/>
          </w:tcPr>
          <w:p w14:paraId="27BC42D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1132" w:type="dxa"/>
            <w:vAlign w:val="center"/>
          </w:tcPr>
          <w:p w14:paraId="7C5C1F9E"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263" w:type="dxa"/>
            <w:vAlign w:val="center"/>
          </w:tcPr>
          <w:p w14:paraId="7535EC7A"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267" w:type="dxa"/>
            <w:vAlign w:val="center"/>
          </w:tcPr>
          <w:p w14:paraId="30BDFCB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1B44FEA6" w14:textId="77777777" w:rsidTr="002D577D">
        <w:trPr>
          <w:trHeight w:val="454"/>
        </w:trPr>
        <w:tc>
          <w:tcPr>
            <w:tcW w:w="2953" w:type="dxa"/>
            <w:vAlign w:val="center"/>
          </w:tcPr>
          <w:p w14:paraId="15BEE354" w14:textId="77777777" w:rsidR="006A239E" w:rsidRPr="001723ED" w:rsidRDefault="006A239E" w:rsidP="001723ED">
            <w:pPr>
              <w:widowControl w:val="0"/>
              <w:adjustRightInd w:val="0"/>
              <w:spacing w:after="0" w:line="240" w:lineRule="auto"/>
              <w:textAlignment w:val="baseline"/>
              <w:rPr>
                <w:rFonts w:eastAsia="Times New Roman" w:cs="Arial"/>
                <w:bCs/>
                <w:sz w:val="20"/>
                <w:szCs w:val="20"/>
                <w:lang w:eastAsia="pl-PL"/>
              </w:rPr>
            </w:pPr>
            <w:r w:rsidRPr="001723ED">
              <w:rPr>
                <w:rFonts w:eastAsia="Times New Roman" w:cs="Arial"/>
                <w:bCs/>
                <w:sz w:val="20"/>
                <w:szCs w:val="20"/>
                <w:lang w:eastAsia="pl-PL"/>
              </w:rPr>
              <w:t>Ciąg „BERSDORFF" 120</w:t>
            </w:r>
          </w:p>
        </w:tc>
        <w:tc>
          <w:tcPr>
            <w:tcW w:w="991" w:type="dxa"/>
            <w:vAlign w:val="center"/>
          </w:tcPr>
          <w:p w14:paraId="5723D705"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E-684</w:t>
            </w:r>
          </w:p>
        </w:tc>
        <w:tc>
          <w:tcPr>
            <w:tcW w:w="2317" w:type="dxa"/>
            <w:vAlign w:val="center"/>
          </w:tcPr>
          <w:p w14:paraId="14FCBBE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1132" w:type="dxa"/>
            <w:vAlign w:val="center"/>
          </w:tcPr>
          <w:p w14:paraId="3EC23629"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1263" w:type="dxa"/>
            <w:vAlign w:val="center"/>
          </w:tcPr>
          <w:p w14:paraId="3BA48C2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267" w:type="dxa"/>
            <w:vAlign w:val="center"/>
          </w:tcPr>
          <w:p w14:paraId="32A2668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3AE2F768" w14:textId="77777777" w:rsidTr="002D577D">
        <w:trPr>
          <w:trHeight w:val="454"/>
        </w:trPr>
        <w:tc>
          <w:tcPr>
            <w:tcW w:w="2953" w:type="dxa"/>
            <w:vAlign w:val="center"/>
          </w:tcPr>
          <w:p w14:paraId="40E9EE76" w14:textId="77777777" w:rsidR="006A239E" w:rsidRPr="001723ED" w:rsidRDefault="006A239E" w:rsidP="001723ED">
            <w:pPr>
              <w:widowControl w:val="0"/>
              <w:adjustRightInd w:val="0"/>
              <w:spacing w:after="0" w:line="240" w:lineRule="auto"/>
              <w:textAlignment w:val="baseline"/>
              <w:rPr>
                <w:rFonts w:eastAsia="Times New Roman" w:cs="Arial"/>
                <w:bCs/>
                <w:sz w:val="20"/>
                <w:szCs w:val="20"/>
                <w:lang w:eastAsia="pl-PL"/>
              </w:rPr>
            </w:pPr>
            <w:r w:rsidRPr="001723ED">
              <w:rPr>
                <w:rFonts w:eastAsia="Times New Roman" w:cs="Arial"/>
                <w:bCs/>
                <w:sz w:val="20"/>
                <w:szCs w:val="20"/>
                <w:lang w:eastAsia="pl-PL"/>
              </w:rPr>
              <w:t>Ciąg „BERSDORFF" 120</w:t>
            </w:r>
          </w:p>
        </w:tc>
        <w:tc>
          <w:tcPr>
            <w:tcW w:w="991" w:type="dxa"/>
            <w:vAlign w:val="center"/>
          </w:tcPr>
          <w:p w14:paraId="696DFBA2"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E-685</w:t>
            </w:r>
          </w:p>
        </w:tc>
        <w:tc>
          <w:tcPr>
            <w:tcW w:w="2317" w:type="dxa"/>
            <w:vAlign w:val="center"/>
          </w:tcPr>
          <w:p w14:paraId="3B5B5CB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1132" w:type="dxa"/>
            <w:vAlign w:val="center"/>
          </w:tcPr>
          <w:p w14:paraId="3B01347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1263" w:type="dxa"/>
            <w:vAlign w:val="center"/>
          </w:tcPr>
          <w:p w14:paraId="3846C4D3"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267" w:type="dxa"/>
            <w:vAlign w:val="center"/>
          </w:tcPr>
          <w:p w14:paraId="0DF9955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33473E86" w14:textId="77777777" w:rsidTr="002D577D">
        <w:trPr>
          <w:trHeight w:val="454"/>
        </w:trPr>
        <w:tc>
          <w:tcPr>
            <w:tcW w:w="2953" w:type="dxa"/>
            <w:vAlign w:val="center"/>
          </w:tcPr>
          <w:p w14:paraId="303A3197" w14:textId="77777777" w:rsidR="006A239E" w:rsidRPr="001723ED" w:rsidRDefault="006A239E" w:rsidP="001723ED">
            <w:pPr>
              <w:widowControl w:val="0"/>
              <w:adjustRightInd w:val="0"/>
              <w:spacing w:after="0" w:line="240" w:lineRule="auto"/>
              <w:textAlignment w:val="baseline"/>
              <w:rPr>
                <w:rFonts w:eastAsia="Times New Roman" w:cs="Arial"/>
                <w:bCs/>
                <w:sz w:val="20"/>
                <w:szCs w:val="20"/>
                <w:lang w:eastAsia="pl-PL"/>
              </w:rPr>
            </w:pPr>
            <w:r w:rsidRPr="001723ED">
              <w:rPr>
                <w:rFonts w:eastAsia="Times New Roman" w:cs="Arial"/>
                <w:bCs/>
                <w:sz w:val="20"/>
                <w:szCs w:val="20"/>
                <w:lang w:eastAsia="pl-PL"/>
              </w:rPr>
              <w:t>Ciąg „BERSDORFF" 120</w:t>
            </w:r>
          </w:p>
        </w:tc>
        <w:tc>
          <w:tcPr>
            <w:tcW w:w="991" w:type="dxa"/>
            <w:vAlign w:val="center"/>
          </w:tcPr>
          <w:p w14:paraId="438D3B68"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E-686</w:t>
            </w:r>
          </w:p>
        </w:tc>
        <w:tc>
          <w:tcPr>
            <w:tcW w:w="2317" w:type="dxa"/>
            <w:vAlign w:val="center"/>
          </w:tcPr>
          <w:p w14:paraId="1C2CDE8C"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1132" w:type="dxa"/>
            <w:vAlign w:val="center"/>
          </w:tcPr>
          <w:p w14:paraId="00626B9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1263" w:type="dxa"/>
            <w:vAlign w:val="center"/>
          </w:tcPr>
          <w:p w14:paraId="5AC550D2"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267" w:type="dxa"/>
            <w:vAlign w:val="center"/>
          </w:tcPr>
          <w:p w14:paraId="5EBA7C8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1D97B758" w14:textId="77777777" w:rsidTr="002D577D">
        <w:trPr>
          <w:trHeight w:val="454"/>
        </w:trPr>
        <w:tc>
          <w:tcPr>
            <w:tcW w:w="2953" w:type="dxa"/>
            <w:vAlign w:val="center"/>
          </w:tcPr>
          <w:p w14:paraId="4F367677" w14:textId="77777777" w:rsidR="006A239E" w:rsidRPr="001723ED" w:rsidRDefault="006A239E" w:rsidP="001723ED">
            <w:pPr>
              <w:widowControl w:val="0"/>
              <w:adjustRightInd w:val="0"/>
              <w:spacing w:after="0" w:line="240" w:lineRule="auto"/>
              <w:textAlignment w:val="baseline"/>
              <w:rPr>
                <w:rFonts w:eastAsia="Times New Roman" w:cs="Arial"/>
                <w:bCs/>
                <w:sz w:val="20"/>
                <w:szCs w:val="20"/>
                <w:lang w:eastAsia="pl-PL"/>
              </w:rPr>
            </w:pPr>
            <w:r w:rsidRPr="001723ED">
              <w:rPr>
                <w:rFonts w:eastAsia="Times New Roman" w:cs="Arial"/>
                <w:bCs/>
                <w:sz w:val="20"/>
                <w:szCs w:val="20"/>
                <w:lang w:eastAsia="pl-PL"/>
              </w:rPr>
              <w:t>Ciąg „BERSDORFF" 120</w:t>
            </w:r>
          </w:p>
        </w:tc>
        <w:tc>
          <w:tcPr>
            <w:tcW w:w="991" w:type="dxa"/>
            <w:vAlign w:val="center"/>
          </w:tcPr>
          <w:p w14:paraId="776BA09F"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E-687</w:t>
            </w:r>
          </w:p>
        </w:tc>
        <w:tc>
          <w:tcPr>
            <w:tcW w:w="2317" w:type="dxa"/>
            <w:vAlign w:val="center"/>
          </w:tcPr>
          <w:p w14:paraId="76FDFB7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1132" w:type="dxa"/>
            <w:vAlign w:val="center"/>
          </w:tcPr>
          <w:p w14:paraId="08A48F8C"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1263" w:type="dxa"/>
            <w:vAlign w:val="center"/>
          </w:tcPr>
          <w:p w14:paraId="2C23B1D2"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267" w:type="dxa"/>
            <w:vAlign w:val="center"/>
          </w:tcPr>
          <w:p w14:paraId="7069957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09A54376" w14:textId="77777777" w:rsidTr="002D577D">
        <w:trPr>
          <w:trHeight w:val="454"/>
        </w:trPr>
        <w:tc>
          <w:tcPr>
            <w:tcW w:w="2953" w:type="dxa"/>
            <w:vAlign w:val="center"/>
          </w:tcPr>
          <w:p w14:paraId="60617EF6" w14:textId="77777777" w:rsidR="006A239E" w:rsidRPr="001723ED" w:rsidRDefault="006A239E" w:rsidP="001723ED">
            <w:pPr>
              <w:widowControl w:val="0"/>
              <w:adjustRightInd w:val="0"/>
              <w:spacing w:after="0" w:line="240" w:lineRule="auto"/>
              <w:textAlignment w:val="baseline"/>
              <w:rPr>
                <w:rFonts w:eastAsia="Times New Roman" w:cs="Arial"/>
                <w:bCs/>
                <w:sz w:val="20"/>
                <w:szCs w:val="20"/>
                <w:lang w:eastAsia="pl-PL"/>
              </w:rPr>
            </w:pPr>
            <w:r w:rsidRPr="001723ED">
              <w:rPr>
                <w:rFonts w:eastAsia="Times New Roman" w:cs="Arial"/>
                <w:bCs/>
                <w:sz w:val="20"/>
                <w:szCs w:val="20"/>
                <w:lang w:eastAsia="pl-PL"/>
              </w:rPr>
              <w:t>Ciąg „BERSDORFF" 120</w:t>
            </w:r>
          </w:p>
          <w:p w14:paraId="175094F6" w14:textId="77777777" w:rsidR="006A239E" w:rsidRPr="001723ED" w:rsidRDefault="006A239E" w:rsidP="001723ED">
            <w:pPr>
              <w:widowControl w:val="0"/>
              <w:adjustRightInd w:val="0"/>
              <w:spacing w:after="0" w:line="240" w:lineRule="auto"/>
              <w:textAlignment w:val="baseline"/>
              <w:rPr>
                <w:rFonts w:eastAsia="Times New Roman" w:cs="Arial"/>
                <w:bCs/>
                <w:sz w:val="20"/>
                <w:szCs w:val="20"/>
                <w:lang w:eastAsia="pl-PL"/>
              </w:rPr>
            </w:pPr>
            <w:r w:rsidRPr="001723ED">
              <w:rPr>
                <w:rFonts w:eastAsia="Times New Roman" w:cs="Arial"/>
                <w:bCs/>
                <w:sz w:val="20"/>
                <w:szCs w:val="20"/>
                <w:lang w:eastAsia="pl-PL"/>
              </w:rPr>
              <w:t>Komora grzewcza</w:t>
            </w:r>
          </w:p>
        </w:tc>
        <w:tc>
          <w:tcPr>
            <w:tcW w:w="991" w:type="dxa"/>
            <w:vAlign w:val="center"/>
          </w:tcPr>
          <w:p w14:paraId="096F62EF"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E-695</w:t>
            </w:r>
          </w:p>
        </w:tc>
        <w:tc>
          <w:tcPr>
            <w:tcW w:w="2317" w:type="dxa"/>
            <w:vAlign w:val="center"/>
          </w:tcPr>
          <w:p w14:paraId="11331BD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1132" w:type="dxa"/>
            <w:vAlign w:val="center"/>
          </w:tcPr>
          <w:p w14:paraId="70BF65E9"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1263" w:type="dxa"/>
            <w:vAlign w:val="center"/>
          </w:tcPr>
          <w:p w14:paraId="79B589F0"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267" w:type="dxa"/>
            <w:vAlign w:val="center"/>
          </w:tcPr>
          <w:p w14:paraId="4479A46A"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27430CEF" w14:textId="77777777" w:rsidTr="002D577D">
        <w:trPr>
          <w:trHeight w:val="454"/>
        </w:trPr>
        <w:tc>
          <w:tcPr>
            <w:tcW w:w="2953" w:type="dxa"/>
            <w:vAlign w:val="center"/>
          </w:tcPr>
          <w:p w14:paraId="2419CE40" w14:textId="77777777" w:rsidR="006A239E" w:rsidRPr="001723ED" w:rsidRDefault="006A239E" w:rsidP="001723ED">
            <w:pPr>
              <w:widowControl w:val="0"/>
              <w:adjustRightInd w:val="0"/>
              <w:spacing w:after="0" w:line="240" w:lineRule="auto"/>
              <w:textAlignment w:val="baseline"/>
              <w:rPr>
                <w:rFonts w:eastAsia="Times New Roman" w:cs="Arial"/>
                <w:bCs/>
                <w:sz w:val="20"/>
                <w:szCs w:val="20"/>
                <w:lang w:eastAsia="pl-PL"/>
              </w:rPr>
            </w:pPr>
            <w:r w:rsidRPr="001723ED">
              <w:rPr>
                <w:rFonts w:eastAsia="Times New Roman" w:cs="Arial"/>
                <w:bCs/>
                <w:sz w:val="20"/>
                <w:szCs w:val="20"/>
                <w:lang w:eastAsia="pl-PL"/>
              </w:rPr>
              <w:t>Tunel wulkanizacji</w:t>
            </w:r>
          </w:p>
        </w:tc>
        <w:tc>
          <w:tcPr>
            <w:tcW w:w="991" w:type="dxa"/>
            <w:vAlign w:val="center"/>
          </w:tcPr>
          <w:p w14:paraId="0D0A3290"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E-696</w:t>
            </w:r>
          </w:p>
        </w:tc>
        <w:tc>
          <w:tcPr>
            <w:tcW w:w="2317" w:type="dxa"/>
            <w:vAlign w:val="center"/>
          </w:tcPr>
          <w:p w14:paraId="5B42727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1132" w:type="dxa"/>
            <w:vAlign w:val="center"/>
          </w:tcPr>
          <w:p w14:paraId="1F2E02E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1263" w:type="dxa"/>
            <w:vAlign w:val="center"/>
          </w:tcPr>
          <w:p w14:paraId="4331BF7E"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267" w:type="dxa"/>
            <w:vAlign w:val="center"/>
          </w:tcPr>
          <w:p w14:paraId="668C165E"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58F50F9A" w14:textId="77777777" w:rsidTr="002D577D">
        <w:trPr>
          <w:trHeight w:val="454"/>
        </w:trPr>
        <w:tc>
          <w:tcPr>
            <w:tcW w:w="2953" w:type="dxa"/>
            <w:vAlign w:val="center"/>
          </w:tcPr>
          <w:p w14:paraId="5253FF2B" w14:textId="77777777" w:rsidR="006A239E" w:rsidRPr="001723ED" w:rsidRDefault="006A239E" w:rsidP="001723ED">
            <w:pPr>
              <w:widowControl w:val="0"/>
              <w:adjustRightInd w:val="0"/>
              <w:spacing w:after="0" w:line="240" w:lineRule="auto"/>
              <w:textAlignment w:val="baseline"/>
              <w:rPr>
                <w:rFonts w:eastAsia="Times New Roman" w:cs="Arial"/>
                <w:bCs/>
                <w:sz w:val="20"/>
                <w:szCs w:val="20"/>
                <w:lang w:eastAsia="pl-PL"/>
              </w:rPr>
            </w:pPr>
            <w:r w:rsidRPr="001723ED">
              <w:rPr>
                <w:rFonts w:eastAsia="Times New Roman" w:cs="Arial"/>
                <w:bCs/>
                <w:sz w:val="20"/>
                <w:szCs w:val="20"/>
                <w:lang w:eastAsia="pl-PL"/>
              </w:rPr>
              <w:t>Komora grzewcza</w:t>
            </w:r>
          </w:p>
        </w:tc>
        <w:tc>
          <w:tcPr>
            <w:tcW w:w="991" w:type="dxa"/>
            <w:vAlign w:val="center"/>
          </w:tcPr>
          <w:p w14:paraId="7B71065C"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E-697</w:t>
            </w:r>
          </w:p>
        </w:tc>
        <w:tc>
          <w:tcPr>
            <w:tcW w:w="2317" w:type="dxa"/>
            <w:vAlign w:val="center"/>
          </w:tcPr>
          <w:p w14:paraId="3A0DED49"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1132" w:type="dxa"/>
            <w:vAlign w:val="center"/>
          </w:tcPr>
          <w:p w14:paraId="4354D8B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1263" w:type="dxa"/>
            <w:vAlign w:val="center"/>
          </w:tcPr>
          <w:p w14:paraId="290AE47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267" w:type="dxa"/>
            <w:vAlign w:val="center"/>
          </w:tcPr>
          <w:p w14:paraId="21EB3FA3"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126980B4" w14:textId="77777777" w:rsidTr="002D577D">
        <w:trPr>
          <w:trHeight w:val="454"/>
        </w:trPr>
        <w:tc>
          <w:tcPr>
            <w:tcW w:w="2953" w:type="dxa"/>
            <w:vAlign w:val="center"/>
          </w:tcPr>
          <w:p w14:paraId="4C647A69" w14:textId="77777777" w:rsidR="006A239E" w:rsidRPr="001723ED" w:rsidRDefault="006A239E" w:rsidP="001723ED">
            <w:pPr>
              <w:widowControl w:val="0"/>
              <w:adjustRightInd w:val="0"/>
              <w:spacing w:after="0" w:line="240" w:lineRule="auto"/>
              <w:textAlignment w:val="baseline"/>
              <w:rPr>
                <w:rFonts w:eastAsia="Times New Roman" w:cs="Arial"/>
                <w:bCs/>
                <w:sz w:val="20"/>
                <w:szCs w:val="20"/>
                <w:lang w:eastAsia="pl-PL"/>
              </w:rPr>
            </w:pPr>
            <w:r w:rsidRPr="001723ED">
              <w:rPr>
                <w:rFonts w:eastAsia="Times New Roman" w:cs="Arial"/>
                <w:bCs/>
                <w:sz w:val="20"/>
                <w:szCs w:val="20"/>
                <w:lang w:eastAsia="pl-PL"/>
              </w:rPr>
              <w:t>Komora grzewcza</w:t>
            </w:r>
          </w:p>
        </w:tc>
        <w:tc>
          <w:tcPr>
            <w:tcW w:w="991" w:type="dxa"/>
            <w:vAlign w:val="center"/>
          </w:tcPr>
          <w:p w14:paraId="45B8E476"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E-698</w:t>
            </w:r>
          </w:p>
        </w:tc>
        <w:tc>
          <w:tcPr>
            <w:tcW w:w="2317" w:type="dxa"/>
            <w:vAlign w:val="center"/>
          </w:tcPr>
          <w:p w14:paraId="6121664C"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1132" w:type="dxa"/>
            <w:vAlign w:val="center"/>
          </w:tcPr>
          <w:p w14:paraId="595E4CDF"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1263" w:type="dxa"/>
            <w:vAlign w:val="center"/>
          </w:tcPr>
          <w:p w14:paraId="11B7E9FF"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267" w:type="dxa"/>
            <w:vAlign w:val="center"/>
          </w:tcPr>
          <w:p w14:paraId="57988D17"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76A9B85C" w14:textId="77777777" w:rsidTr="002D577D">
        <w:trPr>
          <w:trHeight w:val="454"/>
        </w:trPr>
        <w:tc>
          <w:tcPr>
            <w:tcW w:w="2953" w:type="dxa"/>
            <w:vAlign w:val="center"/>
          </w:tcPr>
          <w:p w14:paraId="747B2898" w14:textId="77777777" w:rsidR="006A239E" w:rsidRPr="001723ED" w:rsidRDefault="006A239E" w:rsidP="001723ED">
            <w:pPr>
              <w:widowControl w:val="0"/>
              <w:adjustRightInd w:val="0"/>
              <w:spacing w:after="0" w:line="240" w:lineRule="auto"/>
              <w:textAlignment w:val="baseline"/>
              <w:rPr>
                <w:rFonts w:eastAsia="Times New Roman" w:cs="Arial"/>
                <w:bCs/>
                <w:sz w:val="20"/>
                <w:szCs w:val="20"/>
                <w:lang w:eastAsia="pl-PL"/>
              </w:rPr>
            </w:pPr>
            <w:r w:rsidRPr="001723ED">
              <w:rPr>
                <w:rFonts w:eastAsia="Times New Roman" w:cs="Arial"/>
                <w:bCs/>
                <w:sz w:val="20"/>
                <w:szCs w:val="20"/>
                <w:lang w:eastAsia="pl-PL"/>
              </w:rPr>
              <w:t>Wentylacja mechaniczna ogólna obiektu zakładu Z-8 (w obiekcie A39)</w:t>
            </w:r>
          </w:p>
        </w:tc>
        <w:tc>
          <w:tcPr>
            <w:tcW w:w="991" w:type="dxa"/>
            <w:vAlign w:val="center"/>
          </w:tcPr>
          <w:p w14:paraId="33D139B1"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E-Z8</w:t>
            </w:r>
          </w:p>
        </w:tc>
        <w:tc>
          <w:tcPr>
            <w:tcW w:w="2317" w:type="dxa"/>
            <w:vAlign w:val="center"/>
          </w:tcPr>
          <w:p w14:paraId="7C9F197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1132" w:type="dxa"/>
            <w:vAlign w:val="center"/>
          </w:tcPr>
          <w:p w14:paraId="7EA1903F"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263" w:type="dxa"/>
            <w:vAlign w:val="center"/>
          </w:tcPr>
          <w:p w14:paraId="1727B7C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267" w:type="dxa"/>
            <w:vAlign w:val="center"/>
          </w:tcPr>
          <w:p w14:paraId="69C2F123"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55BC2266" w14:textId="77777777" w:rsidTr="002D577D">
        <w:trPr>
          <w:trHeight w:val="454"/>
        </w:trPr>
        <w:tc>
          <w:tcPr>
            <w:tcW w:w="2953" w:type="dxa"/>
            <w:tcBorders>
              <w:top w:val="single" w:sz="8" w:space="0" w:color="auto"/>
              <w:left w:val="single" w:sz="8" w:space="0" w:color="auto"/>
              <w:bottom w:val="single" w:sz="8" w:space="0" w:color="auto"/>
              <w:right w:val="single" w:sz="8" w:space="0" w:color="auto"/>
            </w:tcBorders>
            <w:vAlign w:val="center"/>
          </w:tcPr>
          <w:p w14:paraId="681289CB" w14:textId="77777777" w:rsidR="006A239E" w:rsidRPr="001723ED" w:rsidRDefault="006A239E" w:rsidP="001723ED">
            <w:pPr>
              <w:widowControl w:val="0"/>
              <w:adjustRightInd w:val="0"/>
              <w:spacing w:after="0" w:line="240" w:lineRule="auto"/>
              <w:textAlignment w:val="baseline"/>
              <w:rPr>
                <w:rFonts w:eastAsia="Times New Roman" w:cs="Arial"/>
                <w:bCs/>
                <w:sz w:val="20"/>
                <w:szCs w:val="20"/>
                <w:lang w:eastAsia="pl-PL"/>
              </w:rPr>
            </w:pPr>
            <w:proofErr w:type="spellStart"/>
            <w:r w:rsidRPr="001723ED">
              <w:rPr>
                <w:rFonts w:eastAsia="Times New Roman" w:cs="Arial"/>
                <w:bCs/>
                <w:sz w:val="20"/>
                <w:szCs w:val="20"/>
                <w:lang w:eastAsia="pl-PL"/>
              </w:rPr>
              <w:t>Saiag</w:t>
            </w:r>
            <w:proofErr w:type="spellEnd"/>
            <w:r w:rsidRPr="001723ED">
              <w:rPr>
                <w:rFonts w:eastAsia="Times New Roman" w:cs="Arial"/>
                <w:bCs/>
                <w:sz w:val="20"/>
                <w:szCs w:val="20"/>
                <w:lang w:eastAsia="pl-PL"/>
              </w:rPr>
              <w:t xml:space="preserve"> O  (Tunel mikrofalowy) 1</w:t>
            </w:r>
          </w:p>
        </w:tc>
        <w:tc>
          <w:tcPr>
            <w:tcW w:w="991" w:type="dxa"/>
            <w:tcBorders>
              <w:top w:val="single" w:sz="8" w:space="0" w:color="auto"/>
              <w:left w:val="single" w:sz="8" w:space="0" w:color="auto"/>
              <w:bottom w:val="single" w:sz="8" w:space="0" w:color="auto"/>
              <w:right w:val="single" w:sz="8" w:space="0" w:color="auto"/>
            </w:tcBorders>
            <w:vAlign w:val="center"/>
          </w:tcPr>
          <w:p w14:paraId="2A3D3200"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E-SO/1</w:t>
            </w:r>
          </w:p>
        </w:tc>
        <w:tc>
          <w:tcPr>
            <w:tcW w:w="2317" w:type="dxa"/>
            <w:tcBorders>
              <w:top w:val="single" w:sz="8" w:space="0" w:color="auto"/>
              <w:left w:val="single" w:sz="8" w:space="0" w:color="auto"/>
              <w:bottom w:val="single" w:sz="8" w:space="0" w:color="auto"/>
              <w:right w:val="single" w:sz="8" w:space="0" w:color="auto"/>
            </w:tcBorders>
            <w:vAlign w:val="center"/>
          </w:tcPr>
          <w:p w14:paraId="08B3EA2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1132" w:type="dxa"/>
            <w:tcBorders>
              <w:top w:val="single" w:sz="8" w:space="0" w:color="auto"/>
              <w:left w:val="single" w:sz="8" w:space="0" w:color="auto"/>
              <w:bottom w:val="single" w:sz="8" w:space="0" w:color="auto"/>
              <w:right w:val="single" w:sz="8" w:space="0" w:color="auto"/>
            </w:tcBorders>
            <w:vAlign w:val="center"/>
          </w:tcPr>
          <w:p w14:paraId="792A2D22"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1263" w:type="dxa"/>
            <w:tcBorders>
              <w:top w:val="single" w:sz="8" w:space="0" w:color="auto"/>
              <w:left w:val="single" w:sz="8" w:space="0" w:color="auto"/>
              <w:bottom w:val="single" w:sz="8" w:space="0" w:color="auto"/>
              <w:right w:val="single" w:sz="8" w:space="0" w:color="auto"/>
            </w:tcBorders>
            <w:vAlign w:val="center"/>
          </w:tcPr>
          <w:p w14:paraId="62126B2F"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267" w:type="dxa"/>
            <w:tcBorders>
              <w:top w:val="single" w:sz="8" w:space="0" w:color="auto"/>
              <w:left w:val="single" w:sz="8" w:space="0" w:color="auto"/>
              <w:bottom w:val="single" w:sz="8" w:space="0" w:color="auto"/>
              <w:right w:val="single" w:sz="8" w:space="0" w:color="auto"/>
            </w:tcBorders>
            <w:vAlign w:val="center"/>
          </w:tcPr>
          <w:p w14:paraId="77A6D16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6D0E7E81" w14:textId="77777777" w:rsidTr="002D577D">
        <w:trPr>
          <w:trHeight w:val="454"/>
        </w:trPr>
        <w:tc>
          <w:tcPr>
            <w:tcW w:w="2953" w:type="dxa"/>
            <w:tcBorders>
              <w:top w:val="single" w:sz="8" w:space="0" w:color="auto"/>
              <w:left w:val="single" w:sz="8" w:space="0" w:color="auto"/>
              <w:bottom w:val="single" w:sz="8" w:space="0" w:color="auto"/>
              <w:right w:val="single" w:sz="8" w:space="0" w:color="auto"/>
            </w:tcBorders>
            <w:vAlign w:val="center"/>
          </w:tcPr>
          <w:p w14:paraId="2D809612" w14:textId="77777777" w:rsidR="006A239E" w:rsidRPr="001723ED" w:rsidRDefault="006A239E" w:rsidP="001723ED">
            <w:pPr>
              <w:widowControl w:val="0"/>
              <w:adjustRightInd w:val="0"/>
              <w:spacing w:after="0" w:line="240" w:lineRule="auto"/>
              <w:textAlignment w:val="baseline"/>
              <w:rPr>
                <w:rFonts w:eastAsia="Times New Roman" w:cs="Arial"/>
                <w:bCs/>
                <w:sz w:val="20"/>
                <w:szCs w:val="20"/>
                <w:lang w:eastAsia="pl-PL"/>
              </w:rPr>
            </w:pPr>
            <w:proofErr w:type="spellStart"/>
            <w:r w:rsidRPr="001723ED">
              <w:rPr>
                <w:rFonts w:eastAsia="Times New Roman" w:cs="Arial"/>
                <w:bCs/>
                <w:sz w:val="20"/>
                <w:szCs w:val="20"/>
                <w:lang w:eastAsia="pl-PL"/>
              </w:rPr>
              <w:t>Saiag</w:t>
            </w:r>
            <w:proofErr w:type="spellEnd"/>
            <w:r w:rsidRPr="001723ED">
              <w:rPr>
                <w:rFonts w:eastAsia="Times New Roman" w:cs="Arial"/>
                <w:bCs/>
                <w:sz w:val="20"/>
                <w:szCs w:val="20"/>
                <w:lang w:eastAsia="pl-PL"/>
              </w:rPr>
              <w:t xml:space="preserve"> O (Tunel mikrofalowy) 2</w:t>
            </w:r>
          </w:p>
        </w:tc>
        <w:tc>
          <w:tcPr>
            <w:tcW w:w="991" w:type="dxa"/>
            <w:tcBorders>
              <w:top w:val="single" w:sz="8" w:space="0" w:color="auto"/>
              <w:left w:val="single" w:sz="8" w:space="0" w:color="auto"/>
              <w:bottom w:val="single" w:sz="8" w:space="0" w:color="auto"/>
              <w:right w:val="single" w:sz="8" w:space="0" w:color="auto"/>
            </w:tcBorders>
            <w:vAlign w:val="center"/>
          </w:tcPr>
          <w:p w14:paraId="390A0369"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E-SO/2</w:t>
            </w:r>
          </w:p>
        </w:tc>
        <w:tc>
          <w:tcPr>
            <w:tcW w:w="2317" w:type="dxa"/>
            <w:tcBorders>
              <w:top w:val="single" w:sz="8" w:space="0" w:color="auto"/>
              <w:left w:val="single" w:sz="8" w:space="0" w:color="auto"/>
              <w:bottom w:val="single" w:sz="8" w:space="0" w:color="auto"/>
              <w:right w:val="single" w:sz="8" w:space="0" w:color="auto"/>
            </w:tcBorders>
            <w:vAlign w:val="center"/>
          </w:tcPr>
          <w:p w14:paraId="5031A8F0"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1132" w:type="dxa"/>
            <w:tcBorders>
              <w:top w:val="single" w:sz="8" w:space="0" w:color="auto"/>
              <w:left w:val="single" w:sz="8" w:space="0" w:color="auto"/>
              <w:bottom w:val="single" w:sz="8" w:space="0" w:color="auto"/>
              <w:right w:val="single" w:sz="8" w:space="0" w:color="auto"/>
            </w:tcBorders>
            <w:vAlign w:val="center"/>
          </w:tcPr>
          <w:p w14:paraId="1C2AD83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1263" w:type="dxa"/>
            <w:tcBorders>
              <w:top w:val="single" w:sz="8" w:space="0" w:color="auto"/>
              <w:left w:val="single" w:sz="8" w:space="0" w:color="auto"/>
              <w:bottom w:val="single" w:sz="8" w:space="0" w:color="auto"/>
              <w:right w:val="single" w:sz="8" w:space="0" w:color="auto"/>
            </w:tcBorders>
            <w:vAlign w:val="center"/>
          </w:tcPr>
          <w:p w14:paraId="32B514A3"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267" w:type="dxa"/>
            <w:tcBorders>
              <w:top w:val="single" w:sz="8" w:space="0" w:color="auto"/>
              <w:left w:val="single" w:sz="8" w:space="0" w:color="auto"/>
              <w:bottom w:val="single" w:sz="8" w:space="0" w:color="auto"/>
              <w:right w:val="single" w:sz="8" w:space="0" w:color="auto"/>
            </w:tcBorders>
            <w:vAlign w:val="center"/>
          </w:tcPr>
          <w:p w14:paraId="67E59192"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442B20A4" w14:textId="77777777" w:rsidTr="002D577D">
        <w:trPr>
          <w:trHeight w:val="454"/>
        </w:trPr>
        <w:tc>
          <w:tcPr>
            <w:tcW w:w="2953" w:type="dxa"/>
            <w:tcBorders>
              <w:top w:val="single" w:sz="8" w:space="0" w:color="auto"/>
              <w:left w:val="single" w:sz="8" w:space="0" w:color="auto"/>
              <w:bottom w:val="single" w:sz="8" w:space="0" w:color="auto"/>
              <w:right w:val="single" w:sz="8" w:space="0" w:color="auto"/>
            </w:tcBorders>
            <w:vAlign w:val="center"/>
          </w:tcPr>
          <w:p w14:paraId="60180D5A" w14:textId="77777777" w:rsidR="006A239E" w:rsidRPr="001723ED" w:rsidRDefault="006A239E" w:rsidP="001723ED">
            <w:pPr>
              <w:widowControl w:val="0"/>
              <w:adjustRightInd w:val="0"/>
              <w:spacing w:after="0" w:line="240" w:lineRule="auto"/>
              <w:textAlignment w:val="baseline"/>
              <w:rPr>
                <w:rFonts w:eastAsia="Times New Roman" w:cs="Arial"/>
                <w:bCs/>
                <w:sz w:val="20"/>
                <w:szCs w:val="20"/>
                <w:lang w:eastAsia="pl-PL"/>
              </w:rPr>
            </w:pPr>
            <w:proofErr w:type="spellStart"/>
            <w:r w:rsidRPr="001723ED">
              <w:rPr>
                <w:rFonts w:eastAsia="Times New Roman" w:cs="Arial"/>
                <w:bCs/>
                <w:sz w:val="20"/>
                <w:szCs w:val="20"/>
                <w:lang w:eastAsia="pl-PL"/>
              </w:rPr>
              <w:t>Saiag</w:t>
            </w:r>
            <w:proofErr w:type="spellEnd"/>
            <w:r w:rsidRPr="001723ED">
              <w:rPr>
                <w:rFonts w:eastAsia="Times New Roman" w:cs="Arial"/>
                <w:bCs/>
                <w:sz w:val="20"/>
                <w:szCs w:val="20"/>
                <w:lang w:eastAsia="pl-PL"/>
              </w:rPr>
              <w:t xml:space="preserve"> O (Tunel poziomy) 1</w:t>
            </w:r>
          </w:p>
        </w:tc>
        <w:tc>
          <w:tcPr>
            <w:tcW w:w="991" w:type="dxa"/>
            <w:tcBorders>
              <w:top w:val="single" w:sz="8" w:space="0" w:color="auto"/>
              <w:left w:val="single" w:sz="8" w:space="0" w:color="auto"/>
              <w:bottom w:val="single" w:sz="8" w:space="0" w:color="auto"/>
              <w:right w:val="single" w:sz="8" w:space="0" w:color="auto"/>
            </w:tcBorders>
            <w:vAlign w:val="center"/>
          </w:tcPr>
          <w:p w14:paraId="15C52484"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E-SO/3</w:t>
            </w:r>
          </w:p>
        </w:tc>
        <w:tc>
          <w:tcPr>
            <w:tcW w:w="2317" w:type="dxa"/>
            <w:tcBorders>
              <w:top w:val="single" w:sz="8" w:space="0" w:color="auto"/>
              <w:left w:val="single" w:sz="8" w:space="0" w:color="auto"/>
              <w:bottom w:val="single" w:sz="8" w:space="0" w:color="auto"/>
              <w:right w:val="single" w:sz="8" w:space="0" w:color="auto"/>
            </w:tcBorders>
            <w:vAlign w:val="center"/>
          </w:tcPr>
          <w:p w14:paraId="4716A83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1132" w:type="dxa"/>
            <w:tcBorders>
              <w:top w:val="single" w:sz="8" w:space="0" w:color="auto"/>
              <w:left w:val="single" w:sz="8" w:space="0" w:color="auto"/>
              <w:bottom w:val="single" w:sz="8" w:space="0" w:color="auto"/>
              <w:right w:val="single" w:sz="8" w:space="0" w:color="auto"/>
            </w:tcBorders>
            <w:vAlign w:val="center"/>
          </w:tcPr>
          <w:p w14:paraId="4B40B5D3"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1263" w:type="dxa"/>
            <w:tcBorders>
              <w:top w:val="single" w:sz="8" w:space="0" w:color="auto"/>
              <w:left w:val="single" w:sz="8" w:space="0" w:color="auto"/>
              <w:bottom w:val="single" w:sz="8" w:space="0" w:color="auto"/>
              <w:right w:val="single" w:sz="8" w:space="0" w:color="auto"/>
            </w:tcBorders>
            <w:vAlign w:val="center"/>
          </w:tcPr>
          <w:p w14:paraId="0C8C4A0E"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267" w:type="dxa"/>
            <w:tcBorders>
              <w:top w:val="single" w:sz="8" w:space="0" w:color="auto"/>
              <w:left w:val="single" w:sz="8" w:space="0" w:color="auto"/>
              <w:bottom w:val="single" w:sz="8" w:space="0" w:color="auto"/>
              <w:right w:val="single" w:sz="8" w:space="0" w:color="auto"/>
            </w:tcBorders>
            <w:vAlign w:val="center"/>
          </w:tcPr>
          <w:p w14:paraId="7D01ABDC"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208C3CBA" w14:textId="77777777" w:rsidTr="002D577D">
        <w:trPr>
          <w:trHeight w:val="454"/>
        </w:trPr>
        <w:tc>
          <w:tcPr>
            <w:tcW w:w="2953" w:type="dxa"/>
            <w:tcBorders>
              <w:top w:val="single" w:sz="8" w:space="0" w:color="auto"/>
              <w:left w:val="single" w:sz="8" w:space="0" w:color="auto"/>
              <w:bottom w:val="single" w:sz="8" w:space="0" w:color="auto"/>
              <w:right w:val="single" w:sz="8" w:space="0" w:color="auto"/>
            </w:tcBorders>
            <w:vAlign w:val="center"/>
          </w:tcPr>
          <w:p w14:paraId="45900806" w14:textId="77777777" w:rsidR="006A239E" w:rsidRPr="001723ED" w:rsidRDefault="006A239E" w:rsidP="001723ED">
            <w:pPr>
              <w:widowControl w:val="0"/>
              <w:adjustRightInd w:val="0"/>
              <w:spacing w:after="0" w:line="240" w:lineRule="auto"/>
              <w:textAlignment w:val="baseline"/>
              <w:rPr>
                <w:rFonts w:eastAsia="Times New Roman" w:cs="Arial"/>
                <w:bCs/>
                <w:sz w:val="20"/>
                <w:szCs w:val="20"/>
                <w:lang w:eastAsia="pl-PL"/>
              </w:rPr>
            </w:pPr>
            <w:proofErr w:type="spellStart"/>
            <w:r w:rsidRPr="001723ED">
              <w:rPr>
                <w:rFonts w:eastAsia="Times New Roman" w:cs="Arial"/>
                <w:bCs/>
                <w:sz w:val="20"/>
                <w:szCs w:val="20"/>
                <w:lang w:eastAsia="pl-PL"/>
              </w:rPr>
              <w:t>Saiag</w:t>
            </w:r>
            <w:proofErr w:type="spellEnd"/>
            <w:r w:rsidRPr="001723ED">
              <w:rPr>
                <w:rFonts w:eastAsia="Times New Roman" w:cs="Arial"/>
                <w:bCs/>
                <w:sz w:val="20"/>
                <w:szCs w:val="20"/>
                <w:lang w:eastAsia="pl-PL"/>
              </w:rPr>
              <w:t xml:space="preserve"> O (Tunel poziomy) 2</w:t>
            </w:r>
          </w:p>
        </w:tc>
        <w:tc>
          <w:tcPr>
            <w:tcW w:w="991" w:type="dxa"/>
            <w:tcBorders>
              <w:top w:val="single" w:sz="8" w:space="0" w:color="auto"/>
              <w:left w:val="single" w:sz="8" w:space="0" w:color="auto"/>
              <w:bottom w:val="single" w:sz="8" w:space="0" w:color="auto"/>
              <w:right w:val="single" w:sz="8" w:space="0" w:color="auto"/>
            </w:tcBorders>
            <w:vAlign w:val="center"/>
          </w:tcPr>
          <w:p w14:paraId="41909CDB"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E-SO/4</w:t>
            </w:r>
          </w:p>
        </w:tc>
        <w:tc>
          <w:tcPr>
            <w:tcW w:w="2317" w:type="dxa"/>
            <w:tcBorders>
              <w:top w:val="single" w:sz="8" w:space="0" w:color="auto"/>
              <w:left w:val="single" w:sz="8" w:space="0" w:color="auto"/>
              <w:bottom w:val="single" w:sz="8" w:space="0" w:color="auto"/>
              <w:right w:val="single" w:sz="8" w:space="0" w:color="auto"/>
            </w:tcBorders>
            <w:vAlign w:val="center"/>
          </w:tcPr>
          <w:p w14:paraId="63DE4CC2"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1132" w:type="dxa"/>
            <w:tcBorders>
              <w:top w:val="single" w:sz="8" w:space="0" w:color="auto"/>
              <w:left w:val="single" w:sz="8" w:space="0" w:color="auto"/>
              <w:bottom w:val="single" w:sz="8" w:space="0" w:color="auto"/>
              <w:right w:val="single" w:sz="8" w:space="0" w:color="auto"/>
            </w:tcBorders>
            <w:vAlign w:val="center"/>
          </w:tcPr>
          <w:p w14:paraId="62338817"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1263" w:type="dxa"/>
            <w:tcBorders>
              <w:top w:val="single" w:sz="8" w:space="0" w:color="auto"/>
              <w:left w:val="single" w:sz="8" w:space="0" w:color="auto"/>
              <w:bottom w:val="single" w:sz="8" w:space="0" w:color="auto"/>
              <w:right w:val="single" w:sz="8" w:space="0" w:color="auto"/>
            </w:tcBorders>
            <w:vAlign w:val="center"/>
          </w:tcPr>
          <w:p w14:paraId="6DF8BD7C"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267" w:type="dxa"/>
            <w:tcBorders>
              <w:top w:val="single" w:sz="8" w:space="0" w:color="auto"/>
              <w:left w:val="single" w:sz="8" w:space="0" w:color="auto"/>
              <w:bottom w:val="single" w:sz="8" w:space="0" w:color="auto"/>
              <w:right w:val="single" w:sz="8" w:space="0" w:color="auto"/>
            </w:tcBorders>
            <w:vAlign w:val="center"/>
          </w:tcPr>
          <w:p w14:paraId="7A8A23CC"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044F9E58" w14:textId="77777777" w:rsidTr="002D577D">
        <w:trPr>
          <w:trHeight w:val="454"/>
        </w:trPr>
        <w:tc>
          <w:tcPr>
            <w:tcW w:w="2953" w:type="dxa"/>
            <w:tcBorders>
              <w:top w:val="single" w:sz="8" w:space="0" w:color="auto"/>
              <w:left w:val="single" w:sz="8" w:space="0" w:color="auto"/>
              <w:bottom w:val="single" w:sz="8" w:space="0" w:color="auto"/>
              <w:right w:val="single" w:sz="8" w:space="0" w:color="auto"/>
            </w:tcBorders>
            <w:vAlign w:val="center"/>
          </w:tcPr>
          <w:p w14:paraId="3F026989" w14:textId="77777777" w:rsidR="006A239E" w:rsidRPr="001723ED" w:rsidRDefault="006A239E" w:rsidP="001723ED">
            <w:pPr>
              <w:widowControl w:val="0"/>
              <w:adjustRightInd w:val="0"/>
              <w:spacing w:after="0" w:line="240" w:lineRule="auto"/>
              <w:textAlignment w:val="baseline"/>
              <w:rPr>
                <w:rFonts w:eastAsia="Times New Roman" w:cs="Arial"/>
                <w:bCs/>
                <w:sz w:val="20"/>
                <w:szCs w:val="20"/>
                <w:lang w:eastAsia="pl-PL"/>
              </w:rPr>
            </w:pPr>
            <w:proofErr w:type="spellStart"/>
            <w:r w:rsidRPr="001723ED">
              <w:rPr>
                <w:rFonts w:eastAsia="Times New Roman" w:cs="Arial"/>
                <w:bCs/>
                <w:sz w:val="20"/>
                <w:szCs w:val="20"/>
                <w:lang w:eastAsia="pl-PL"/>
              </w:rPr>
              <w:t>Saiag</w:t>
            </w:r>
            <w:proofErr w:type="spellEnd"/>
            <w:r w:rsidRPr="001723ED">
              <w:rPr>
                <w:rFonts w:eastAsia="Times New Roman" w:cs="Arial"/>
                <w:bCs/>
                <w:sz w:val="20"/>
                <w:szCs w:val="20"/>
                <w:lang w:eastAsia="pl-PL"/>
              </w:rPr>
              <w:t xml:space="preserve"> O (Tunel pionowy) 1</w:t>
            </w:r>
          </w:p>
        </w:tc>
        <w:tc>
          <w:tcPr>
            <w:tcW w:w="991" w:type="dxa"/>
            <w:tcBorders>
              <w:top w:val="single" w:sz="8" w:space="0" w:color="auto"/>
              <w:left w:val="single" w:sz="8" w:space="0" w:color="auto"/>
              <w:bottom w:val="single" w:sz="8" w:space="0" w:color="auto"/>
              <w:right w:val="single" w:sz="8" w:space="0" w:color="auto"/>
            </w:tcBorders>
            <w:vAlign w:val="center"/>
          </w:tcPr>
          <w:p w14:paraId="5A978EED"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E-SO/5</w:t>
            </w:r>
          </w:p>
        </w:tc>
        <w:tc>
          <w:tcPr>
            <w:tcW w:w="2317" w:type="dxa"/>
            <w:tcBorders>
              <w:top w:val="single" w:sz="8" w:space="0" w:color="auto"/>
              <w:left w:val="single" w:sz="8" w:space="0" w:color="auto"/>
              <w:bottom w:val="single" w:sz="8" w:space="0" w:color="auto"/>
              <w:right w:val="single" w:sz="8" w:space="0" w:color="auto"/>
            </w:tcBorders>
            <w:vAlign w:val="center"/>
          </w:tcPr>
          <w:p w14:paraId="0352F1FE"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1132" w:type="dxa"/>
            <w:tcBorders>
              <w:top w:val="single" w:sz="8" w:space="0" w:color="auto"/>
              <w:left w:val="single" w:sz="8" w:space="0" w:color="auto"/>
              <w:bottom w:val="single" w:sz="8" w:space="0" w:color="auto"/>
              <w:right w:val="single" w:sz="8" w:space="0" w:color="auto"/>
            </w:tcBorders>
            <w:vAlign w:val="center"/>
          </w:tcPr>
          <w:p w14:paraId="201A5339"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1263" w:type="dxa"/>
            <w:tcBorders>
              <w:top w:val="single" w:sz="8" w:space="0" w:color="auto"/>
              <w:left w:val="single" w:sz="8" w:space="0" w:color="auto"/>
              <w:bottom w:val="single" w:sz="8" w:space="0" w:color="auto"/>
              <w:right w:val="single" w:sz="8" w:space="0" w:color="auto"/>
            </w:tcBorders>
            <w:vAlign w:val="center"/>
          </w:tcPr>
          <w:p w14:paraId="2CF7832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1267" w:type="dxa"/>
            <w:tcBorders>
              <w:top w:val="single" w:sz="8" w:space="0" w:color="auto"/>
              <w:left w:val="single" w:sz="8" w:space="0" w:color="auto"/>
              <w:bottom w:val="single" w:sz="8" w:space="0" w:color="auto"/>
              <w:right w:val="single" w:sz="8" w:space="0" w:color="auto"/>
            </w:tcBorders>
            <w:vAlign w:val="center"/>
          </w:tcPr>
          <w:p w14:paraId="2E6F710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62E9393D" w14:textId="77777777" w:rsidTr="002D577D">
        <w:trPr>
          <w:trHeight w:val="454"/>
        </w:trPr>
        <w:tc>
          <w:tcPr>
            <w:tcW w:w="2953" w:type="dxa"/>
            <w:tcBorders>
              <w:top w:val="single" w:sz="8" w:space="0" w:color="auto"/>
              <w:left w:val="single" w:sz="8" w:space="0" w:color="auto"/>
              <w:bottom w:val="single" w:sz="8" w:space="0" w:color="auto"/>
              <w:right w:val="single" w:sz="8" w:space="0" w:color="auto"/>
            </w:tcBorders>
            <w:vAlign w:val="center"/>
          </w:tcPr>
          <w:p w14:paraId="7D7A3B0E" w14:textId="77777777" w:rsidR="006A239E" w:rsidRPr="001723ED" w:rsidRDefault="006A239E" w:rsidP="001723ED">
            <w:pPr>
              <w:widowControl w:val="0"/>
              <w:adjustRightInd w:val="0"/>
              <w:spacing w:after="0" w:line="240" w:lineRule="auto"/>
              <w:textAlignment w:val="baseline"/>
              <w:rPr>
                <w:rFonts w:eastAsia="Times New Roman" w:cs="Arial"/>
                <w:bCs/>
                <w:sz w:val="20"/>
                <w:szCs w:val="20"/>
                <w:lang w:eastAsia="pl-PL"/>
              </w:rPr>
            </w:pPr>
            <w:r w:rsidRPr="001723ED">
              <w:rPr>
                <w:rFonts w:eastAsia="Times New Roman" w:cs="Arial"/>
                <w:bCs/>
                <w:sz w:val="20"/>
                <w:szCs w:val="20"/>
                <w:lang w:eastAsia="pl-PL"/>
              </w:rPr>
              <w:t>Linia RUBIKON</w:t>
            </w:r>
          </w:p>
        </w:tc>
        <w:tc>
          <w:tcPr>
            <w:tcW w:w="991" w:type="dxa"/>
            <w:tcBorders>
              <w:top w:val="single" w:sz="8" w:space="0" w:color="auto"/>
              <w:left w:val="single" w:sz="8" w:space="0" w:color="auto"/>
              <w:bottom w:val="single" w:sz="8" w:space="0" w:color="auto"/>
              <w:right w:val="single" w:sz="8" w:space="0" w:color="auto"/>
            </w:tcBorders>
            <w:vAlign w:val="center"/>
          </w:tcPr>
          <w:p w14:paraId="553884EA"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E-R1</w:t>
            </w:r>
          </w:p>
        </w:tc>
        <w:tc>
          <w:tcPr>
            <w:tcW w:w="2317" w:type="dxa"/>
            <w:tcBorders>
              <w:top w:val="single" w:sz="8" w:space="0" w:color="auto"/>
              <w:left w:val="single" w:sz="8" w:space="0" w:color="auto"/>
              <w:bottom w:val="single" w:sz="8" w:space="0" w:color="auto"/>
              <w:right w:val="single" w:sz="8" w:space="0" w:color="auto"/>
            </w:tcBorders>
            <w:vAlign w:val="center"/>
          </w:tcPr>
          <w:p w14:paraId="744FF68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1132" w:type="dxa"/>
            <w:tcBorders>
              <w:top w:val="single" w:sz="8" w:space="0" w:color="auto"/>
              <w:left w:val="single" w:sz="8" w:space="0" w:color="auto"/>
              <w:bottom w:val="single" w:sz="8" w:space="0" w:color="auto"/>
              <w:right w:val="single" w:sz="8" w:space="0" w:color="auto"/>
            </w:tcBorders>
            <w:vAlign w:val="center"/>
          </w:tcPr>
          <w:p w14:paraId="3AB153A3"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1263" w:type="dxa"/>
            <w:tcBorders>
              <w:top w:val="single" w:sz="8" w:space="0" w:color="auto"/>
              <w:left w:val="single" w:sz="8" w:space="0" w:color="auto"/>
              <w:bottom w:val="single" w:sz="8" w:space="0" w:color="auto"/>
              <w:right w:val="single" w:sz="8" w:space="0" w:color="auto"/>
            </w:tcBorders>
            <w:vAlign w:val="center"/>
          </w:tcPr>
          <w:p w14:paraId="3FE26FDA"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267" w:type="dxa"/>
            <w:tcBorders>
              <w:top w:val="single" w:sz="8" w:space="0" w:color="auto"/>
              <w:left w:val="single" w:sz="8" w:space="0" w:color="auto"/>
              <w:bottom w:val="single" w:sz="8" w:space="0" w:color="auto"/>
              <w:right w:val="single" w:sz="8" w:space="0" w:color="auto"/>
            </w:tcBorders>
            <w:vAlign w:val="center"/>
          </w:tcPr>
          <w:p w14:paraId="6CE9DDA7"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0BD04D14" w14:textId="77777777" w:rsidTr="002D577D">
        <w:trPr>
          <w:trHeight w:val="454"/>
        </w:trPr>
        <w:tc>
          <w:tcPr>
            <w:tcW w:w="2953" w:type="dxa"/>
            <w:tcBorders>
              <w:top w:val="single" w:sz="8" w:space="0" w:color="auto"/>
              <w:left w:val="single" w:sz="8" w:space="0" w:color="auto"/>
              <w:bottom w:val="single" w:sz="8" w:space="0" w:color="auto"/>
              <w:right w:val="single" w:sz="8" w:space="0" w:color="auto"/>
            </w:tcBorders>
            <w:vAlign w:val="center"/>
          </w:tcPr>
          <w:p w14:paraId="2845D6D1" w14:textId="77777777" w:rsidR="006A239E" w:rsidRPr="001723ED" w:rsidRDefault="006A239E" w:rsidP="001723ED">
            <w:pPr>
              <w:widowControl w:val="0"/>
              <w:adjustRightInd w:val="0"/>
              <w:spacing w:after="0" w:line="240" w:lineRule="auto"/>
              <w:textAlignment w:val="baseline"/>
              <w:rPr>
                <w:rFonts w:eastAsia="Times New Roman" w:cs="Arial"/>
                <w:bCs/>
                <w:sz w:val="20"/>
                <w:szCs w:val="20"/>
                <w:lang w:eastAsia="pl-PL"/>
              </w:rPr>
            </w:pPr>
            <w:r w:rsidRPr="001723ED">
              <w:rPr>
                <w:rFonts w:eastAsia="Times New Roman" w:cs="Arial"/>
                <w:bCs/>
                <w:sz w:val="20"/>
                <w:szCs w:val="20"/>
                <w:lang w:eastAsia="pl-PL"/>
              </w:rPr>
              <w:t>Linia RUBIKON</w:t>
            </w:r>
          </w:p>
        </w:tc>
        <w:tc>
          <w:tcPr>
            <w:tcW w:w="991" w:type="dxa"/>
            <w:tcBorders>
              <w:top w:val="single" w:sz="8" w:space="0" w:color="auto"/>
              <w:left w:val="single" w:sz="8" w:space="0" w:color="auto"/>
              <w:bottom w:val="single" w:sz="8" w:space="0" w:color="auto"/>
              <w:right w:val="single" w:sz="8" w:space="0" w:color="auto"/>
            </w:tcBorders>
            <w:vAlign w:val="center"/>
          </w:tcPr>
          <w:p w14:paraId="1A4EDADB"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E-R2</w:t>
            </w:r>
          </w:p>
        </w:tc>
        <w:tc>
          <w:tcPr>
            <w:tcW w:w="2317" w:type="dxa"/>
            <w:tcBorders>
              <w:top w:val="single" w:sz="8" w:space="0" w:color="auto"/>
              <w:left w:val="single" w:sz="8" w:space="0" w:color="auto"/>
              <w:bottom w:val="single" w:sz="8" w:space="0" w:color="auto"/>
              <w:right w:val="single" w:sz="8" w:space="0" w:color="auto"/>
            </w:tcBorders>
            <w:vAlign w:val="center"/>
          </w:tcPr>
          <w:p w14:paraId="5E2ECF9C"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1132" w:type="dxa"/>
            <w:tcBorders>
              <w:top w:val="single" w:sz="8" w:space="0" w:color="auto"/>
              <w:left w:val="single" w:sz="8" w:space="0" w:color="auto"/>
              <w:bottom w:val="single" w:sz="8" w:space="0" w:color="auto"/>
              <w:right w:val="single" w:sz="8" w:space="0" w:color="auto"/>
            </w:tcBorders>
            <w:vAlign w:val="center"/>
          </w:tcPr>
          <w:p w14:paraId="44DF7B8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1263" w:type="dxa"/>
            <w:tcBorders>
              <w:top w:val="single" w:sz="8" w:space="0" w:color="auto"/>
              <w:left w:val="single" w:sz="8" w:space="0" w:color="auto"/>
              <w:bottom w:val="single" w:sz="8" w:space="0" w:color="auto"/>
              <w:right w:val="single" w:sz="8" w:space="0" w:color="auto"/>
            </w:tcBorders>
            <w:vAlign w:val="center"/>
          </w:tcPr>
          <w:p w14:paraId="4C92941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267" w:type="dxa"/>
            <w:tcBorders>
              <w:top w:val="single" w:sz="8" w:space="0" w:color="auto"/>
              <w:left w:val="single" w:sz="8" w:space="0" w:color="auto"/>
              <w:bottom w:val="single" w:sz="8" w:space="0" w:color="auto"/>
              <w:right w:val="single" w:sz="8" w:space="0" w:color="auto"/>
            </w:tcBorders>
            <w:vAlign w:val="center"/>
          </w:tcPr>
          <w:p w14:paraId="2E479949"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r w:rsidR="006A239E" w:rsidRPr="001723ED" w14:paraId="7E8492C9" w14:textId="77777777" w:rsidTr="002D577D">
        <w:trPr>
          <w:trHeight w:val="454"/>
        </w:trPr>
        <w:tc>
          <w:tcPr>
            <w:tcW w:w="2953" w:type="dxa"/>
            <w:tcBorders>
              <w:top w:val="single" w:sz="8" w:space="0" w:color="auto"/>
              <w:left w:val="single" w:sz="8" w:space="0" w:color="auto"/>
              <w:bottom w:val="single" w:sz="8" w:space="0" w:color="auto"/>
              <w:right w:val="single" w:sz="8" w:space="0" w:color="auto"/>
            </w:tcBorders>
            <w:vAlign w:val="center"/>
          </w:tcPr>
          <w:p w14:paraId="5129BDA6" w14:textId="77777777" w:rsidR="006A239E" w:rsidRPr="001723ED" w:rsidRDefault="006A239E" w:rsidP="001723ED">
            <w:pPr>
              <w:widowControl w:val="0"/>
              <w:adjustRightInd w:val="0"/>
              <w:spacing w:after="0" w:line="240" w:lineRule="auto"/>
              <w:textAlignment w:val="baseline"/>
              <w:rPr>
                <w:rFonts w:eastAsia="Times New Roman" w:cs="Arial"/>
                <w:bCs/>
                <w:sz w:val="20"/>
                <w:szCs w:val="20"/>
                <w:lang w:eastAsia="pl-PL"/>
              </w:rPr>
            </w:pPr>
            <w:r w:rsidRPr="001723ED">
              <w:rPr>
                <w:rFonts w:eastAsia="Times New Roman" w:cs="Arial"/>
                <w:bCs/>
                <w:sz w:val="20"/>
                <w:szCs w:val="20"/>
                <w:lang w:eastAsia="pl-PL"/>
              </w:rPr>
              <w:t>Linia RUBIKON</w:t>
            </w:r>
          </w:p>
        </w:tc>
        <w:tc>
          <w:tcPr>
            <w:tcW w:w="991" w:type="dxa"/>
            <w:tcBorders>
              <w:top w:val="single" w:sz="8" w:space="0" w:color="auto"/>
              <w:left w:val="single" w:sz="8" w:space="0" w:color="auto"/>
              <w:bottom w:val="single" w:sz="8" w:space="0" w:color="auto"/>
              <w:right w:val="single" w:sz="8" w:space="0" w:color="auto"/>
            </w:tcBorders>
            <w:vAlign w:val="center"/>
          </w:tcPr>
          <w:p w14:paraId="495D6AC9"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E-R3</w:t>
            </w:r>
          </w:p>
        </w:tc>
        <w:tc>
          <w:tcPr>
            <w:tcW w:w="2317" w:type="dxa"/>
            <w:tcBorders>
              <w:top w:val="single" w:sz="8" w:space="0" w:color="auto"/>
              <w:left w:val="single" w:sz="8" w:space="0" w:color="auto"/>
              <w:bottom w:val="single" w:sz="8" w:space="0" w:color="auto"/>
              <w:right w:val="single" w:sz="8" w:space="0" w:color="auto"/>
            </w:tcBorders>
            <w:vAlign w:val="center"/>
          </w:tcPr>
          <w:p w14:paraId="1FD686E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LZO</w:t>
            </w:r>
          </w:p>
        </w:tc>
        <w:tc>
          <w:tcPr>
            <w:tcW w:w="1132" w:type="dxa"/>
            <w:tcBorders>
              <w:top w:val="single" w:sz="8" w:space="0" w:color="auto"/>
              <w:left w:val="single" w:sz="8" w:space="0" w:color="auto"/>
              <w:bottom w:val="single" w:sz="8" w:space="0" w:color="auto"/>
              <w:right w:val="single" w:sz="8" w:space="0" w:color="auto"/>
            </w:tcBorders>
            <w:vAlign w:val="center"/>
          </w:tcPr>
          <w:p w14:paraId="0402E6C7"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1263" w:type="dxa"/>
            <w:tcBorders>
              <w:top w:val="single" w:sz="8" w:space="0" w:color="auto"/>
              <w:left w:val="single" w:sz="8" w:space="0" w:color="auto"/>
              <w:bottom w:val="single" w:sz="8" w:space="0" w:color="auto"/>
              <w:right w:val="single" w:sz="8" w:space="0" w:color="auto"/>
            </w:tcBorders>
            <w:vAlign w:val="center"/>
          </w:tcPr>
          <w:p w14:paraId="7E5C0800"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267" w:type="dxa"/>
            <w:tcBorders>
              <w:top w:val="single" w:sz="8" w:space="0" w:color="auto"/>
              <w:left w:val="single" w:sz="8" w:space="0" w:color="auto"/>
              <w:bottom w:val="single" w:sz="8" w:space="0" w:color="auto"/>
              <w:right w:val="single" w:sz="8" w:space="0" w:color="auto"/>
            </w:tcBorders>
            <w:vAlign w:val="center"/>
          </w:tcPr>
          <w:p w14:paraId="2BABF28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r>
    </w:tbl>
    <w:p w14:paraId="3F00367C" w14:textId="77777777" w:rsidR="006A239E" w:rsidRPr="003A440E" w:rsidRDefault="006A239E" w:rsidP="00797E79">
      <w:pPr>
        <w:widowControl w:val="0"/>
        <w:adjustRightInd w:val="0"/>
        <w:spacing w:after="0" w:line="276" w:lineRule="auto"/>
        <w:ind w:left="142" w:right="107" w:hanging="142"/>
        <w:textAlignment w:val="baseline"/>
        <w:rPr>
          <w:rFonts w:eastAsia="Times New Roman" w:cs="Arial"/>
          <w:sz w:val="20"/>
          <w:szCs w:val="20"/>
          <w:lang w:eastAsia="pl-PL"/>
        </w:rPr>
      </w:pPr>
      <w:r w:rsidRPr="003A440E">
        <w:rPr>
          <w:rFonts w:eastAsia="Times New Roman" w:cs="Arial"/>
          <w:sz w:val="20"/>
          <w:szCs w:val="20"/>
          <w:vertAlign w:val="superscript"/>
          <w:lang w:eastAsia="pl-PL"/>
        </w:rPr>
        <w:t xml:space="preserve">1) </w:t>
      </w:r>
      <w:r w:rsidRPr="003A440E">
        <w:rPr>
          <w:rFonts w:eastAsia="Times New Roman" w:cs="Arial"/>
          <w:sz w:val="20"/>
          <w:szCs w:val="20"/>
          <w:lang w:eastAsia="pl-PL"/>
        </w:rPr>
        <w:t>jako S</w:t>
      </w:r>
      <w:r w:rsidRPr="003A440E">
        <w:rPr>
          <w:rFonts w:eastAsia="Times New Roman" w:cs="Arial"/>
          <w:sz w:val="20"/>
          <w:szCs w:val="20"/>
          <w:vertAlign w:val="subscript"/>
          <w:lang w:eastAsia="pl-PL"/>
        </w:rPr>
        <w:t>1</w:t>
      </w:r>
      <w:r w:rsidRPr="003A440E">
        <w:rPr>
          <w:rFonts w:eastAsia="Times New Roman" w:cs="Arial"/>
          <w:sz w:val="20"/>
          <w:szCs w:val="20"/>
          <w:lang w:eastAsia="pl-PL"/>
        </w:rPr>
        <w:t xml:space="preserve"> są oznaczane standardy emisji zorganizowanej, wyrażone jako stężenie LZO w gazach odlotowych w przeliczeniu na całkowity węgiel organiczny;</w:t>
      </w:r>
    </w:p>
    <w:p w14:paraId="06370A7E"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vertAlign w:val="superscript"/>
          <w:lang w:eastAsia="pl-PL"/>
        </w:rPr>
        <w:t xml:space="preserve">2) </w:t>
      </w:r>
      <w:r w:rsidRPr="003A440E">
        <w:rPr>
          <w:rFonts w:eastAsia="Times New Roman" w:cs="Arial"/>
          <w:sz w:val="20"/>
          <w:szCs w:val="20"/>
          <w:lang w:eastAsia="pl-PL"/>
        </w:rPr>
        <w:t>jako S</w:t>
      </w:r>
      <w:r w:rsidRPr="003A440E">
        <w:rPr>
          <w:rFonts w:eastAsia="Times New Roman" w:cs="Arial"/>
          <w:sz w:val="20"/>
          <w:szCs w:val="20"/>
          <w:vertAlign w:val="subscript"/>
          <w:lang w:eastAsia="pl-PL"/>
        </w:rPr>
        <w:t>3</w:t>
      </w:r>
      <w:r w:rsidRPr="003A440E">
        <w:rPr>
          <w:rFonts w:eastAsia="Times New Roman" w:cs="Arial"/>
          <w:sz w:val="20"/>
          <w:szCs w:val="20"/>
          <w:lang w:eastAsia="pl-PL"/>
        </w:rPr>
        <w:t xml:space="preserve"> są oznaczane standardy emisji niezorganizowanej, wyrażone jako procent wkładu LZO;</w:t>
      </w:r>
    </w:p>
    <w:p w14:paraId="089A3647"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vertAlign w:val="superscript"/>
          <w:lang w:eastAsia="pl-PL"/>
        </w:rPr>
        <w:t xml:space="preserve">3) </w:t>
      </w:r>
      <w:r w:rsidRPr="003A440E">
        <w:rPr>
          <w:rFonts w:eastAsia="Times New Roman" w:cs="Arial"/>
          <w:sz w:val="20"/>
          <w:szCs w:val="20"/>
          <w:lang w:eastAsia="pl-PL"/>
        </w:rPr>
        <w:t>jako S</w:t>
      </w:r>
      <w:r w:rsidRPr="003A440E">
        <w:rPr>
          <w:rFonts w:eastAsia="Times New Roman" w:cs="Arial"/>
          <w:sz w:val="20"/>
          <w:szCs w:val="20"/>
          <w:vertAlign w:val="subscript"/>
          <w:lang w:eastAsia="pl-PL"/>
        </w:rPr>
        <w:t xml:space="preserve">5 </w:t>
      </w:r>
      <w:r w:rsidRPr="003A440E">
        <w:rPr>
          <w:rFonts w:eastAsia="Times New Roman" w:cs="Arial"/>
          <w:sz w:val="20"/>
          <w:szCs w:val="20"/>
          <w:lang w:eastAsia="pl-PL"/>
        </w:rPr>
        <w:t>są oznaczane standardy emisji całkowitej, wyrażone jako procent wkładu LZO.</w:t>
      </w:r>
    </w:p>
    <w:p w14:paraId="1F21059B" w14:textId="77777777" w:rsidR="006A239E" w:rsidRPr="001854A1" w:rsidRDefault="006A239E" w:rsidP="00797E79">
      <w:pPr>
        <w:widowControl w:val="0"/>
        <w:numPr>
          <w:ilvl w:val="0"/>
          <w:numId w:val="22"/>
        </w:numPr>
        <w:autoSpaceDE w:val="0"/>
        <w:autoSpaceDN w:val="0"/>
        <w:adjustRightInd w:val="0"/>
        <w:spacing w:before="240" w:after="0" w:line="276" w:lineRule="auto"/>
        <w:ind w:left="426" w:hanging="426"/>
        <w:textAlignment w:val="baseline"/>
        <w:rPr>
          <w:rFonts w:eastAsia="Times New Roman" w:cs="Arial"/>
          <w:b/>
          <w:szCs w:val="24"/>
          <w:lang w:eastAsia="pl-PL"/>
        </w:rPr>
      </w:pPr>
      <w:r w:rsidRPr="001854A1">
        <w:rPr>
          <w:rFonts w:eastAsia="Calibri" w:cs="Arial"/>
          <w:b/>
          <w:kern w:val="2"/>
          <w:szCs w:val="24"/>
          <w14:ligatures w14:val="standardContextual"/>
        </w:rPr>
        <w:t>Zakład Obsługi Energetycznej Z-5 - Instalacja energetycznego spalania paliw</w:t>
      </w:r>
    </w:p>
    <w:p w14:paraId="50E0CD8B" w14:textId="77777777" w:rsidR="006A239E" w:rsidRPr="001723ED" w:rsidRDefault="006A239E" w:rsidP="00797E79">
      <w:pPr>
        <w:pStyle w:val="Akapitzlist"/>
        <w:keepNext/>
        <w:widowControl w:val="0"/>
        <w:adjustRightInd w:val="0"/>
        <w:spacing w:line="276" w:lineRule="auto"/>
        <w:ind w:left="0"/>
        <w:textAlignment w:val="baseline"/>
        <w:rPr>
          <w:rFonts w:eastAsia="Calibri" w:cs="Arial"/>
          <w:b/>
          <w:bCs/>
          <w:kern w:val="2"/>
          <w:sz w:val="22"/>
          <w14:ligatures w14:val="standardContextual"/>
        </w:rPr>
      </w:pPr>
      <w:r w:rsidRPr="001723ED">
        <w:rPr>
          <w:rFonts w:eastAsia="Calibri" w:cs="Arial"/>
          <w:b/>
          <w:bCs/>
          <w:kern w:val="2"/>
          <w:sz w:val="22"/>
          <w14:ligatures w14:val="standardContextual"/>
        </w:rPr>
        <w:t xml:space="preserve">Tabela 10 </w:t>
      </w:r>
    </w:p>
    <w:p w14:paraId="5B3A3D36" w14:textId="77777777" w:rsidR="006A239E" w:rsidRPr="001854A1" w:rsidRDefault="006A239E" w:rsidP="00797E79">
      <w:pPr>
        <w:pStyle w:val="Akapitzlist"/>
        <w:keepNext/>
        <w:widowControl w:val="0"/>
        <w:adjustRightInd w:val="0"/>
        <w:spacing w:line="276" w:lineRule="auto"/>
        <w:ind w:left="786" w:hanging="786"/>
        <w:textAlignment w:val="baseline"/>
        <w:rPr>
          <w:rFonts w:eastAsia="Calibri" w:cs="Arial"/>
          <w:b/>
          <w:bCs/>
          <w:kern w:val="2"/>
          <w:sz w:val="20"/>
          <w:szCs w:val="20"/>
          <w14:ligatures w14:val="standardContextual"/>
        </w:rPr>
      </w:pPr>
      <w:r w:rsidRPr="001854A1">
        <w:rPr>
          <w:rFonts w:eastAsia="Calibri" w:cs="Arial"/>
          <w:b/>
          <w:bCs/>
          <w:kern w:val="2"/>
          <w:sz w:val="20"/>
          <w:szCs w:val="20"/>
          <w14:ligatures w14:val="standardContextual"/>
        </w:rPr>
        <w:t>Od 01.01.2025 r. do 31.12.2029 r.</w:t>
      </w:r>
    </w:p>
    <w:tbl>
      <w:tblPr>
        <w:tblW w:w="0" w:type="auto"/>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Description w:val="Przedstawia dopuszczalna wielkośc emisji substancji zanieczyszczjących dla źródeł emisji od 1 stycznia 2025 r. do 31 grudnia 2029 r."/>
      </w:tblPr>
      <w:tblGrid>
        <w:gridCol w:w="1136"/>
        <w:gridCol w:w="1871"/>
        <w:gridCol w:w="1451"/>
        <w:gridCol w:w="1309"/>
        <w:gridCol w:w="1593"/>
        <w:gridCol w:w="1718"/>
      </w:tblGrid>
      <w:tr w:rsidR="006A239E" w:rsidRPr="00EF3F6B" w14:paraId="2FCFECBF" w14:textId="77777777" w:rsidTr="002D577D">
        <w:trPr>
          <w:tblHeader/>
        </w:trPr>
        <w:tc>
          <w:tcPr>
            <w:tcW w:w="1136" w:type="dxa"/>
            <w:vMerge w:val="restart"/>
            <w:vAlign w:val="center"/>
          </w:tcPr>
          <w:p w14:paraId="644B3A26"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Symbol</w:t>
            </w:r>
          </w:p>
          <w:p w14:paraId="3502B579"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emitora</w:t>
            </w:r>
          </w:p>
        </w:tc>
        <w:tc>
          <w:tcPr>
            <w:tcW w:w="1871" w:type="dxa"/>
            <w:vMerge w:val="restart"/>
            <w:vAlign w:val="center"/>
          </w:tcPr>
          <w:p w14:paraId="43F8AB7D"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 xml:space="preserve">Źródło emisji / wariant pracy </w:t>
            </w:r>
          </w:p>
        </w:tc>
        <w:tc>
          <w:tcPr>
            <w:tcW w:w="1451" w:type="dxa"/>
            <w:vMerge w:val="restart"/>
            <w:vAlign w:val="center"/>
          </w:tcPr>
          <w:p w14:paraId="35D7ADA8"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 xml:space="preserve">Max czas </w:t>
            </w:r>
            <w:r w:rsidRPr="00EF3F6B">
              <w:rPr>
                <w:rFonts w:eastAsia="Calibri" w:cs="Arial"/>
                <w:b/>
                <w:kern w:val="2"/>
                <w:sz w:val="20"/>
                <w:szCs w:val="20"/>
                <w14:ligatures w14:val="standardContextual"/>
              </w:rPr>
              <w:br/>
              <w:t>pracy w wariancie</w:t>
            </w:r>
          </w:p>
        </w:tc>
        <w:tc>
          <w:tcPr>
            <w:tcW w:w="4620" w:type="dxa"/>
            <w:gridSpan w:val="3"/>
            <w:vAlign w:val="center"/>
          </w:tcPr>
          <w:p w14:paraId="2E2DD84E"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Dopuszczalna wielkość emisji</w:t>
            </w:r>
          </w:p>
        </w:tc>
      </w:tr>
      <w:tr w:rsidR="006A239E" w:rsidRPr="00EF3F6B" w14:paraId="5DC5B972" w14:textId="77777777" w:rsidTr="002D577D">
        <w:trPr>
          <w:tblHeader/>
        </w:trPr>
        <w:tc>
          <w:tcPr>
            <w:tcW w:w="1136" w:type="dxa"/>
            <w:vMerge/>
            <w:vAlign w:val="center"/>
          </w:tcPr>
          <w:p w14:paraId="56BA2F01"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14:ligatures w14:val="standardContextual"/>
              </w:rPr>
            </w:pPr>
          </w:p>
        </w:tc>
        <w:tc>
          <w:tcPr>
            <w:tcW w:w="1871" w:type="dxa"/>
            <w:vMerge/>
            <w:vAlign w:val="center"/>
          </w:tcPr>
          <w:p w14:paraId="3FAA2E7A"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14:ligatures w14:val="standardContextual"/>
              </w:rPr>
            </w:pPr>
          </w:p>
        </w:tc>
        <w:tc>
          <w:tcPr>
            <w:tcW w:w="1451" w:type="dxa"/>
            <w:vMerge/>
            <w:vAlign w:val="center"/>
          </w:tcPr>
          <w:p w14:paraId="7EC5D47C"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14:ligatures w14:val="standardContextual"/>
              </w:rPr>
            </w:pPr>
          </w:p>
        </w:tc>
        <w:tc>
          <w:tcPr>
            <w:tcW w:w="1309" w:type="dxa"/>
            <w:vAlign w:val="center"/>
          </w:tcPr>
          <w:p w14:paraId="067594E8"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Pył*</w:t>
            </w:r>
          </w:p>
          <w:p w14:paraId="67DE457F"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vertAlign w:val="superscript"/>
                <w14:ligatures w14:val="standardContextual"/>
              </w:rPr>
            </w:pPr>
            <w:r w:rsidRPr="00EF3F6B">
              <w:rPr>
                <w:rFonts w:eastAsia="Calibri" w:cs="Arial"/>
                <w:b/>
                <w:kern w:val="2"/>
                <w:sz w:val="20"/>
                <w:szCs w:val="20"/>
                <w14:ligatures w14:val="standardContextual"/>
              </w:rPr>
              <w:t>[mg/Nm</w:t>
            </w:r>
            <w:r w:rsidRPr="00EF3F6B">
              <w:rPr>
                <w:rFonts w:eastAsia="Calibri" w:cs="Arial"/>
                <w:b/>
                <w:kern w:val="2"/>
                <w:sz w:val="20"/>
                <w:szCs w:val="20"/>
                <w:vertAlign w:val="superscript"/>
                <w14:ligatures w14:val="standardContextual"/>
              </w:rPr>
              <w:t>3</w:t>
            </w:r>
            <w:r w:rsidRPr="00EF3F6B">
              <w:rPr>
                <w:rFonts w:eastAsia="Calibri" w:cs="Arial"/>
                <w:b/>
                <w:kern w:val="2"/>
                <w:sz w:val="20"/>
                <w:szCs w:val="20"/>
                <w14:ligatures w14:val="standardContextual"/>
              </w:rPr>
              <w:t>]</w:t>
            </w:r>
          </w:p>
        </w:tc>
        <w:tc>
          <w:tcPr>
            <w:tcW w:w="1593" w:type="dxa"/>
            <w:vAlign w:val="center"/>
          </w:tcPr>
          <w:p w14:paraId="551D0256"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Dwutlenek siarki*</w:t>
            </w:r>
          </w:p>
          <w:p w14:paraId="54EF77FB"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[mg/Nm</w:t>
            </w:r>
            <w:r w:rsidRPr="00EF3F6B">
              <w:rPr>
                <w:rFonts w:eastAsia="Calibri" w:cs="Arial"/>
                <w:b/>
                <w:kern w:val="2"/>
                <w:sz w:val="20"/>
                <w:szCs w:val="20"/>
                <w:vertAlign w:val="superscript"/>
                <w14:ligatures w14:val="standardContextual"/>
              </w:rPr>
              <w:t>3</w:t>
            </w:r>
            <w:r w:rsidRPr="00EF3F6B">
              <w:rPr>
                <w:rFonts w:eastAsia="Calibri" w:cs="Arial"/>
                <w:b/>
                <w:kern w:val="2"/>
                <w:sz w:val="20"/>
                <w:szCs w:val="20"/>
                <w14:ligatures w14:val="standardContextual"/>
              </w:rPr>
              <w:t>]</w:t>
            </w:r>
          </w:p>
        </w:tc>
        <w:tc>
          <w:tcPr>
            <w:tcW w:w="1718" w:type="dxa"/>
            <w:vAlign w:val="center"/>
          </w:tcPr>
          <w:p w14:paraId="01DAB0C1"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Dwutlenek azotu*</w:t>
            </w:r>
          </w:p>
          <w:p w14:paraId="3DBB840D"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[mg/Nm</w:t>
            </w:r>
            <w:r w:rsidRPr="00EF3F6B">
              <w:rPr>
                <w:rFonts w:eastAsia="Calibri" w:cs="Arial"/>
                <w:b/>
                <w:kern w:val="2"/>
                <w:sz w:val="20"/>
                <w:szCs w:val="20"/>
                <w:vertAlign w:val="superscript"/>
                <w14:ligatures w14:val="standardContextual"/>
              </w:rPr>
              <w:t>3</w:t>
            </w:r>
            <w:r w:rsidRPr="00EF3F6B">
              <w:rPr>
                <w:rFonts w:eastAsia="Calibri" w:cs="Arial"/>
                <w:b/>
                <w:kern w:val="2"/>
                <w:sz w:val="20"/>
                <w:szCs w:val="20"/>
                <w14:ligatures w14:val="standardContextual"/>
              </w:rPr>
              <w:t>]</w:t>
            </w:r>
          </w:p>
        </w:tc>
      </w:tr>
      <w:tr w:rsidR="006A239E" w:rsidRPr="00EF3F6B" w14:paraId="28A6AD05" w14:textId="77777777" w:rsidTr="002D577D">
        <w:tc>
          <w:tcPr>
            <w:tcW w:w="1136" w:type="dxa"/>
            <w:vMerge w:val="restart"/>
            <w:vAlign w:val="center"/>
          </w:tcPr>
          <w:p w14:paraId="05682947"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E-163A</w:t>
            </w:r>
          </w:p>
        </w:tc>
        <w:tc>
          <w:tcPr>
            <w:tcW w:w="1871" w:type="dxa"/>
            <w:vAlign w:val="center"/>
          </w:tcPr>
          <w:p w14:paraId="08043AA0"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1 kocioł OKR-5</w:t>
            </w:r>
          </w:p>
        </w:tc>
        <w:tc>
          <w:tcPr>
            <w:tcW w:w="1451" w:type="dxa"/>
            <w:vAlign w:val="center"/>
          </w:tcPr>
          <w:p w14:paraId="2549B796"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4000</w:t>
            </w:r>
          </w:p>
        </w:tc>
        <w:tc>
          <w:tcPr>
            <w:tcW w:w="1309" w:type="dxa"/>
            <w:vAlign w:val="center"/>
          </w:tcPr>
          <w:p w14:paraId="1814B675"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200</w:t>
            </w:r>
          </w:p>
        </w:tc>
        <w:tc>
          <w:tcPr>
            <w:tcW w:w="1593" w:type="dxa"/>
            <w:vAlign w:val="center"/>
          </w:tcPr>
          <w:p w14:paraId="6DA86C7C"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1500</w:t>
            </w:r>
          </w:p>
        </w:tc>
        <w:tc>
          <w:tcPr>
            <w:tcW w:w="1718" w:type="dxa"/>
            <w:vAlign w:val="center"/>
          </w:tcPr>
          <w:p w14:paraId="7156C3E9"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400</w:t>
            </w:r>
          </w:p>
        </w:tc>
      </w:tr>
      <w:tr w:rsidR="006A239E" w:rsidRPr="00EF3F6B" w14:paraId="4E4B52F1" w14:textId="77777777" w:rsidTr="002D577D">
        <w:tc>
          <w:tcPr>
            <w:tcW w:w="1136" w:type="dxa"/>
            <w:vMerge/>
            <w:vAlign w:val="center"/>
          </w:tcPr>
          <w:p w14:paraId="1D485789"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p>
        </w:tc>
        <w:tc>
          <w:tcPr>
            <w:tcW w:w="1871" w:type="dxa"/>
            <w:vAlign w:val="center"/>
          </w:tcPr>
          <w:p w14:paraId="7B52D784"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2 kotły OKR-5</w:t>
            </w:r>
          </w:p>
        </w:tc>
        <w:tc>
          <w:tcPr>
            <w:tcW w:w="1451" w:type="dxa"/>
            <w:vAlign w:val="center"/>
          </w:tcPr>
          <w:p w14:paraId="3422DE5C"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4000</w:t>
            </w:r>
          </w:p>
        </w:tc>
        <w:tc>
          <w:tcPr>
            <w:tcW w:w="1309" w:type="dxa"/>
            <w:vAlign w:val="center"/>
          </w:tcPr>
          <w:p w14:paraId="38B94F8E"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200</w:t>
            </w:r>
          </w:p>
        </w:tc>
        <w:tc>
          <w:tcPr>
            <w:tcW w:w="1593" w:type="dxa"/>
            <w:vAlign w:val="center"/>
          </w:tcPr>
          <w:p w14:paraId="382DD626"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sz w:val="20"/>
                <w:szCs w:val="20"/>
              </w:rPr>
              <w:t>1500</w:t>
            </w:r>
          </w:p>
        </w:tc>
        <w:tc>
          <w:tcPr>
            <w:tcW w:w="1718" w:type="dxa"/>
            <w:vAlign w:val="center"/>
          </w:tcPr>
          <w:p w14:paraId="517D484B"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400</w:t>
            </w:r>
          </w:p>
        </w:tc>
      </w:tr>
      <w:tr w:rsidR="006A239E" w:rsidRPr="00EF3F6B" w14:paraId="013F2145" w14:textId="77777777" w:rsidTr="002D577D">
        <w:tc>
          <w:tcPr>
            <w:tcW w:w="1136" w:type="dxa"/>
            <w:vMerge/>
            <w:vAlign w:val="center"/>
          </w:tcPr>
          <w:p w14:paraId="3AB9BE65"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p>
        </w:tc>
        <w:tc>
          <w:tcPr>
            <w:tcW w:w="1871" w:type="dxa"/>
            <w:vAlign w:val="center"/>
          </w:tcPr>
          <w:p w14:paraId="02C9F02D"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3 kotły OKR-5</w:t>
            </w:r>
          </w:p>
        </w:tc>
        <w:tc>
          <w:tcPr>
            <w:tcW w:w="1451" w:type="dxa"/>
            <w:vAlign w:val="center"/>
          </w:tcPr>
          <w:p w14:paraId="180FACC4"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4000</w:t>
            </w:r>
          </w:p>
        </w:tc>
        <w:tc>
          <w:tcPr>
            <w:tcW w:w="1309" w:type="dxa"/>
            <w:vAlign w:val="center"/>
          </w:tcPr>
          <w:p w14:paraId="2C639A72"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200</w:t>
            </w:r>
          </w:p>
        </w:tc>
        <w:tc>
          <w:tcPr>
            <w:tcW w:w="1593" w:type="dxa"/>
            <w:vAlign w:val="center"/>
          </w:tcPr>
          <w:p w14:paraId="0428DD96"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sz w:val="20"/>
                <w:szCs w:val="20"/>
              </w:rPr>
              <w:t>1500</w:t>
            </w:r>
          </w:p>
        </w:tc>
        <w:tc>
          <w:tcPr>
            <w:tcW w:w="1718" w:type="dxa"/>
            <w:vAlign w:val="center"/>
          </w:tcPr>
          <w:p w14:paraId="2EC972A0"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400</w:t>
            </w:r>
          </w:p>
        </w:tc>
      </w:tr>
      <w:tr w:rsidR="006A239E" w:rsidRPr="00EF3F6B" w14:paraId="0F9A28BB" w14:textId="77777777" w:rsidTr="002D577D">
        <w:tc>
          <w:tcPr>
            <w:tcW w:w="1136" w:type="dxa"/>
            <w:vMerge/>
            <w:vAlign w:val="center"/>
          </w:tcPr>
          <w:p w14:paraId="6DEC0FEE"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p>
        </w:tc>
        <w:tc>
          <w:tcPr>
            <w:tcW w:w="1871" w:type="dxa"/>
            <w:vAlign w:val="center"/>
          </w:tcPr>
          <w:p w14:paraId="142C22B0"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1 kocioł WR-10/7</w:t>
            </w:r>
          </w:p>
        </w:tc>
        <w:tc>
          <w:tcPr>
            <w:tcW w:w="1451" w:type="dxa"/>
            <w:vAlign w:val="center"/>
          </w:tcPr>
          <w:p w14:paraId="7C3B774D"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4000</w:t>
            </w:r>
          </w:p>
        </w:tc>
        <w:tc>
          <w:tcPr>
            <w:tcW w:w="1309" w:type="dxa"/>
            <w:vAlign w:val="center"/>
          </w:tcPr>
          <w:p w14:paraId="105CBC1D"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50</w:t>
            </w:r>
          </w:p>
        </w:tc>
        <w:tc>
          <w:tcPr>
            <w:tcW w:w="1593" w:type="dxa"/>
            <w:vAlign w:val="center"/>
          </w:tcPr>
          <w:p w14:paraId="50A950D1"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sz w:val="20"/>
                <w:szCs w:val="20"/>
              </w:rPr>
              <w:t>1100</w:t>
            </w:r>
          </w:p>
        </w:tc>
        <w:tc>
          <w:tcPr>
            <w:tcW w:w="1718" w:type="dxa"/>
            <w:vAlign w:val="center"/>
          </w:tcPr>
          <w:p w14:paraId="0A8E492E"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400</w:t>
            </w:r>
          </w:p>
        </w:tc>
      </w:tr>
      <w:tr w:rsidR="006A239E" w:rsidRPr="00EF3F6B" w14:paraId="6429DC7A" w14:textId="77777777" w:rsidTr="002D577D">
        <w:tc>
          <w:tcPr>
            <w:tcW w:w="1136" w:type="dxa"/>
            <w:vMerge/>
            <w:vAlign w:val="center"/>
          </w:tcPr>
          <w:p w14:paraId="28193832"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p>
        </w:tc>
        <w:tc>
          <w:tcPr>
            <w:tcW w:w="1871" w:type="dxa"/>
            <w:vAlign w:val="center"/>
          </w:tcPr>
          <w:p w14:paraId="6A8D9AB9"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1 kocioł OKR-5</w:t>
            </w:r>
          </w:p>
          <w:p w14:paraId="55758CC3"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1 kocioł WR-10/7</w:t>
            </w:r>
          </w:p>
        </w:tc>
        <w:tc>
          <w:tcPr>
            <w:tcW w:w="1451" w:type="dxa"/>
            <w:vAlign w:val="center"/>
          </w:tcPr>
          <w:p w14:paraId="19A601B7"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4000</w:t>
            </w:r>
          </w:p>
        </w:tc>
        <w:tc>
          <w:tcPr>
            <w:tcW w:w="1309" w:type="dxa"/>
            <w:vAlign w:val="center"/>
          </w:tcPr>
          <w:p w14:paraId="109C7A0A"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6C067D">
              <w:rPr>
                <w:rFonts w:eastAsia="Calibri" w:cs="Arial"/>
                <w:kern w:val="2"/>
                <w:sz w:val="20"/>
                <w:szCs w:val="20"/>
                <w14:ligatures w14:val="standardContextual"/>
              </w:rPr>
              <w:t>50</w:t>
            </w:r>
          </w:p>
        </w:tc>
        <w:tc>
          <w:tcPr>
            <w:tcW w:w="1593" w:type="dxa"/>
            <w:vAlign w:val="center"/>
          </w:tcPr>
          <w:p w14:paraId="5E0279B8"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8D35FB">
              <w:rPr>
                <w:sz w:val="20"/>
                <w:szCs w:val="20"/>
              </w:rPr>
              <w:t>1100</w:t>
            </w:r>
          </w:p>
        </w:tc>
        <w:tc>
          <w:tcPr>
            <w:tcW w:w="1718" w:type="dxa"/>
            <w:vAlign w:val="center"/>
          </w:tcPr>
          <w:p w14:paraId="20046881"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400</w:t>
            </w:r>
          </w:p>
        </w:tc>
      </w:tr>
      <w:tr w:rsidR="006A239E" w:rsidRPr="00EF3F6B" w14:paraId="16289E64" w14:textId="77777777" w:rsidTr="002D577D">
        <w:tc>
          <w:tcPr>
            <w:tcW w:w="1136" w:type="dxa"/>
            <w:vMerge/>
            <w:vAlign w:val="center"/>
          </w:tcPr>
          <w:p w14:paraId="34FC1654"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p>
        </w:tc>
        <w:tc>
          <w:tcPr>
            <w:tcW w:w="1871" w:type="dxa"/>
            <w:vAlign w:val="center"/>
          </w:tcPr>
          <w:p w14:paraId="45F15E78"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2 kotły OKR-5</w:t>
            </w:r>
          </w:p>
          <w:p w14:paraId="57C20625"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1 kocioł WR-10/7</w:t>
            </w:r>
          </w:p>
        </w:tc>
        <w:tc>
          <w:tcPr>
            <w:tcW w:w="1451" w:type="dxa"/>
            <w:vAlign w:val="center"/>
          </w:tcPr>
          <w:p w14:paraId="4972B081"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4000</w:t>
            </w:r>
          </w:p>
        </w:tc>
        <w:tc>
          <w:tcPr>
            <w:tcW w:w="1309" w:type="dxa"/>
            <w:vAlign w:val="center"/>
          </w:tcPr>
          <w:p w14:paraId="4FEA1064"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6C067D">
              <w:rPr>
                <w:rFonts w:eastAsia="Calibri" w:cs="Arial"/>
                <w:kern w:val="2"/>
                <w:sz w:val="20"/>
                <w:szCs w:val="20"/>
                <w14:ligatures w14:val="standardContextual"/>
              </w:rPr>
              <w:t>50</w:t>
            </w:r>
          </w:p>
        </w:tc>
        <w:tc>
          <w:tcPr>
            <w:tcW w:w="1593" w:type="dxa"/>
            <w:vAlign w:val="center"/>
          </w:tcPr>
          <w:p w14:paraId="6183A9C3"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8D35FB">
              <w:rPr>
                <w:sz w:val="20"/>
                <w:szCs w:val="20"/>
              </w:rPr>
              <w:t>1100</w:t>
            </w:r>
          </w:p>
        </w:tc>
        <w:tc>
          <w:tcPr>
            <w:tcW w:w="1718" w:type="dxa"/>
            <w:vAlign w:val="center"/>
          </w:tcPr>
          <w:p w14:paraId="13148B17"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400</w:t>
            </w:r>
          </w:p>
        </w:tc>
      </w:tr>
      <w:tr w:rsidR="006A239E" w:rsidRPr="00EF3F6B" w14:paraId="1285F3C5" w14:textId="77777777" w:rsidTr="002D577D">
        <w:tc>
          <w:tcPr>
            <w:tcW w:w="1136" w:type="dxa"/>
            <w:vMerge/>
            <w:vAlign w:val="center"/>
          </w:tcPr>
          <w:p w14:paraId="2F511C2D"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p>
        </w:tc>
        <w:tc>
          <w:tcPr>
            <w:tcW w:w="1871" w:type="dxa"/>
            <w:vAlign w:val="center"/>
          </w:tcPr>
          <w:p w14:paraId="55B2A684"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3 kotły OKR-5</w:t>
            </w:r>
          </w:p>
          <w:p w14:paraId="41AAEA53"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1 kocioł WR-10/7</w:t>
            </w:r>
          </w:p>
        </w:tc>
        <w:tc>
          <w:tcPr>
            <w:tcW w:w="1451" w:type="dxa"/>
            <w:vAlign w:val="center"/>
          </w:tcPr>
          <w:p w14:paraId="54EC39DC"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4000</w:t>
            </w:r>
          </w:p>
        </w:tc>
        <w:tc>
          <w:tcPr>
            <w:tcW w:w="1309" w:type="dxa"/>
            <w:vAlign w:val="center"/>
          </w:tcPr>
          <w:p w14:paraId="0574803F"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6C067D">
              <w:rPr>
                <w:rFonts w:eastAsia="Calibri" w:cs="Arial"/>
                <w:kern w:val="2"/>
                <w:sz w:val="20"/>
                <w:szCs w:val="20"/>
                <w14:ligatures w14:val="standardContextual"/>
              </w:rPr>
              <w:t>50</w:t>
            </w:r>
          </w:p>
        </w:tc>
        <w:tc>
          <w:tcPr>
            <w:tcW w:w="1593" w:type="dxa"/>
            <w:vAlign w:val="center"/>
          </w:tcPr>
          <w:p w14:paraId="6168A3C3"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8D35FB">
              <w:rPr>
                <w:sz w:val="20"/>
                <w:szCs w:val="20"/>
              </w:rPr>
              <w:t>1100</w:t>
            </w:r>
          </w:p>
        </w:tc>
        <w:tc>
          <w:tcPr>
            <w:tcW w:w="1718" w:type="dxa"/>
            <w:vAlign w:val="center"/>
          </w:tcPr>
          <w:p w14:paraId="065F567F"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400</w:t>
            </w:r>
          </w:p>
        </w:tc>
      </w:tr>
    </w:tbl>
    <w:p w14:paraId="37E597CC" w14:textId="77777777" w:rsidR="006A239E" w:rsidRPr="009F7663" w:rsidRDefault="006A239E" w:rsidP="00797E79">
      <w:pPr>
        <w:widowControl w:val="0"/>
        <w:adjustRightInd w:val="0"/>
        <w:spacing w:line="276" w:lineRule="auto"/>
        <w:textAlignment w:val="baseline"/>
        <w:rPr>
          <w:rFonts w:eastAsia="Calibri" w:cs="Arial"/>
          <w:kern w:val="2"/>
          <w:sz w:val="20"/>
          <w:szCs w:val="20"/>
          <w14:ligatures w14:val="standardContextual"/>
        </w:rPr>
      </w:pPr>
      <w:r w:rsidRPr="009F7663">
        <w:rPr>
          <w:rFonts w:eastAsia="Calibri" w:cs="Arial"/>
          <w:kern w:val="2"/>
          <w:sz w:val="20"/>
          <w:szCs w:val="20"/>
          <w14:ligatures w14:val="standardContextual"/>
        </w:rPr>
        <w:t xml:space="preserve">*stężenie substancji w gazach odlotowych odniesione do warunków umownych temperatury 273 K, ciśnienia 101,3 </w:t>
      </w:r>
      <w:proofErr w:type="spellStart"/>
      <w:r w:rsidRPr="009F7663">
        <w:rPr>
          <w:rFonts w:eastAsia="Calibri" w:cs="Arial"/>
          <w:kern w:val="2"/>
          <w:sz w:val="20"/>
          <w:szCs w:val="20"/>
          <w14:ligatures w14:val="standardContextual"/>
        </w:rPr>
        <w:t>kPa</w:t>
      </w:r>
      <w:proofErr w:type="spellEnd"/>
      <w:r w:rsidRPr="009F7663">
        <w:rPr>
          <w:rFonts w:eastAsia="Calibri" w:cs="Arial"/>
          <w:kern w:val="2"/>
          <w:sz w:val="20"/>
          <w:szCs w:val="20"/>
          <w14:ligatures w14:val="standardContextual"/>
        </w:rPr>
        <w:t>, gazu suchego, przy zawartości 6% tlenu w gazach odlotowych</w:t>
      </w:r>
    </w:p>
    <w:p w14:paraId="7DFD2EAB" w14:textId="77777777" w:rsidR="006A239E" w:rsidRPr="009F7663" w:rsidRDefault="006A239E" w:rsidP="00797E79">
      <w:pPr>
        <w:rPr>
          <w:rFonts w:eastAsia="Calibri" w:cs="Arial"/>
          <w:b/>
          <w:kern w:val="2"/>
          <w:szCs w:val="24"/>
          <w14:ligatures w14:val="standardContextual"/>
        </w:rPr>
      </w:pPr>
      <w:r w:rsidRPr="009F7663">
        <w:rPr>
          <w:rFonts w:eastAsia="Calibri" w:cs="Arial"/>
          <w:kern w:val="2"/>
          <w:szCs w:val="24"/>
          <w14:ligatures w14:val="standardContextual"/>
        </w:rPr>
        <w:t xml:space="preserve">Maksymalny sumaryczny czas pracy instalacji wynosić będzie </w:t>
      </w:r>
      <w:r w:rsidRPr="009F7663">
        <w:rPr>
          <w:rFonts w:eastAsia="Calibri" w:cs="Arial"/>
          <w:b/>
          <w:kern w:val="2"/>
          <w:szCs w:val="24"/>
          <w14:ligatures w14:val="standardContextual"/>
        </w:rPr>
        <w:t>8 760 h/rok.</w:t>
      </w:r>
    </w:p>
    <w:p w14:paraId="74F453D9" w14:textId="77777777" w:rsidR="006A239E" w:rsidRPr="009F7663" w:rsidRDefault="006A239E" w:rsidP="00797E79">
      <w:pPr>
        <w:keepNext/>
        <w:widowControl w:val="0"/>
        <w:adjustRightInd w:val="0"/>
        <w:spacing w:line="276" w:lineRule="auto"/>
        <w:textAlignment w:val="baseline"/>
        <w:rPr>
          <w:rFonts w:eastAsia="Calibri" w:cs="Arial"/>
          <w:b/>
          <w:bCs/>
          <w:kern w:val="2"/>
          <w:sz w:val="20"/>
          <w:szCs w:val="20"/>
          <w14:ligatures w14:val="standardContextual"/>
        </w:rPr>
      </w:pPr>
      <w:r w:rsidRPr="009F7663">
        <w:rPr>
          <w:rFonts w:eastAsia="Calibri" w:cs="Arial"/>
          <w:b/>
          <w:bCs/>
          <w:kern w:val="2"/>
          <w:sz w:val="20"/>
          <w:szCs w:val="20"/>
          <w14:ligatures w14:val="standardContextual"/>
        </w:rPr>
        <w:t xml:space="preserve">Od 01.01.2030 r. </w:t>
      </w:r>
    </w:p>
    <w:tbl>
      <w:tblPr>
        <w:tblW w:w="0" w:type="auto"/>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Description w:val="Przedstawia dopuszczalna wielkośc emisji substancji zanieczyszczjących dla źródeł emisji od 1 stycznia 2029 r."/>
      </w:tblPr>
      <w:tblGrid>
        <w:gridCol w:w="1136"/>
        <w:gridCol w:w="1871"/>
        <w:gridCol w:w="1451"/>
        <w:gridCol w:w="1309"/>
        <w:gridCol w:w="1593"/>
        <w:gridCol w:w="1718"/>
      </w:tblGrid>
      <w:tr w:rsidR="006A239E" w:rsidRPr="00EF3F6B" w14:paraId="54B55E4E" w14:textId="77777777" w:rsidTr="002D577D">
        <w:trPr>
          <w:tblHeader/>
        </w:trPr>
        <w:tc>
          <w:tcPr>
            <w:tcW w:w="1136" w:type="dxa"/>
            <w:vMerge w:val="restart"/>
            <w:vAlign w:val="center"/>
          </w:tcPr>
          <w:p w14:paraId="5C41A43E"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Symbol</w:t>
            </w:r>
          </w:p>
          <w:p w14:paraId="5D46B477"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emitora</w:t>
            </w:r>
          </w:p>
        </w:tc>
        <w:tc>
          <w:tcPr>
            <w:tcW w:w="1871" w:type="dxa"/>
            <w:vMerge w:val="restart"/>
            <w:vAlign w:val="center"/>
          </w:tcPr>
          <w:p w14:paraId="7C86202E"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 xml:space="preserve">Źródło emisji / wariant pracy </w:t>
            </w:r>
          </w:p>
        </w:tc>
        <w:tc>
          <w:tcPr>
            <w:tcW w:w="1451" w:type="dxa"/>
            <w:vMerge w:val="restart"/>
            <w:vAlign w:val="center"/>
          </w:tcPr>
          <w:p w14:paraId="408D7494"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 xml:space="preserve">Max czas </w:t>
            </w:r>
            <w:r w:rsidRPr="00EF3F6B">
              <w:rPr>
                <w:rFonts w:eastAsia="Calibri" w:cs="Arial"/>
                <w:b/>
                <w:kern w:val="2"/>
                <w:sz w:val="20"/>
                <w:szCs w:val="20"/>
                <w14:ligatures w14:val="standardContextual"/>
              </w:rPr>
              <w:br/>
              <w:t>pracy w wariancie</w:t>
            </w:r>
          </w:p>
        </w:tc>
        <w:tc>
          <w:tcPr>
            <w:tcW w:w="4620" w:type="dxa"/>
            <w:gridSpan w:val="3"/>
            <w:vAlign w:val="center"/>
          </w:tcPr>
          <w:p w14:paraId="0DBE32F3"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Dopuszczalna wielkość emisji</w:t>
            </w:r>
          </w:p>
        </w:tc>
      </w:tr>
      <w:tr w:rsidR="006A239E" w:rsidRPr="00EF3F6B" w14:paraId="5DB26A36" w14:textId="77777777" w:rsidTr="002D577D">
        <w:trPr>
          <w:tblHeader/>
        </w:trPr>
        <w:tc>
          <w:tcPr>
            <w:tcW w:w="1136" w:type="dxa"/>
            <w:vMerge/>
            <w:vAlign w:val="center"/>
          </w:tcPr>
          <w:p w14:paraId="4CEFC1DC"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14:ligatures w14:val="standardContextual"/>
              </w:rPr>
            </w:pPr>
          </w:p>
        </w:tc>
        <w:tc>
          <w:tcPr>
            <w:tcW w:w="1871" w:type="dxa"/>
            <w:vMerge/>
            <w:vAlign w:val="center"/>
          </w:tcPr>
          <w:p w14:paraId="24ECE180"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14:ligatures w14:val="standardContextual"/>
              </w:rPr>
            </w:pPr>
          </w:p>
        </w:tc>
        <w:tc>
          <w:tcPr>
            <w:tcW w:w="1451" w:type="dxa"/>
            <w:vMerge/>
            <w:vAlign w:val="center"/>
          </w:tcPr>
          <w:p w14:paraId="2E93B767"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14:ligatures w14:val="standardContextual"/>
              </w:rPr>
            </w:pPr>
          </w:p>
        </w:tc>
        <w:tc>
          <w:tcPr>
            <w:tcW w:w="1309" w:type="dxa"/>
            <w:vAlign w:val="center"/>
          </w:tcPr>
          <w:p w14:paraId="73EFC454"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Pył*</w:t>
            </w:r>
          </w:p>
          <w:p w14:paraId="504BC985"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vertAlign w:val="superscript"/>
                <w14:ligatures w14:val="standardContextual"/>
              </w:rPr>
            </w:pPr>
            <w:r w:rsidRPr="00EF3F6B">
              <w:rPr>
                <w:rFonts w:eastAsia="Calibri" w:cs="Arial"/>
                <w:b/>
                <w:kern w:val="2"/>
                <w:sz w:val="20"/>
                <w:szCs w:val="20"/>
                <w14:ligatures w14:val="standardContextual"/>
              </w:rPr>
              <w:t>[mg/Nm</w:t>
            </w:r>
            <w:r w:rsidRPr="00EF3F6B">
              <w:rPr>
                <w:rFonts w:eastAsia="Calibri" w:cs="Arial"/>
                <w:b/>
                <w:kern w:val="2"/>
                <w:sz w:val="20"/>
                <w:szCs w:val="20"/>
                <w:vertAlign w:val="superscript"/>
                <w14:ligatures w14:val="standardContextual"/>
              </w:rPr>
              <w:t>3</w:t>
            </w:r>
            <w:r w:rsidRPr="00EF3F6B">
              <w:rPr>
                <w:rFonts w:eastAsia="Calibri" w:cs="Arial"/>
                <w:b/>
                <w:kern w:val="2"/>
                <w:sz w:val="20"/>
                <w:szCs w:val="20"/>
                <w14:ligatures w14:val="standardContextual"/>
              </w:rPr>
              <w:t>]</w:t>
            </w:r>
          </w:p>
        </w:tc>
        <w:tc>
          <w:tcPr>
            <w:tcW w:w="1593" w:type="dxa"/>
            <w:vAlign w:val="center"/>
          </w:tcPr>
          <w:p w14:paraId="067EC8AA"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Dwutlenek siarki*</w:t>
            </w:r>
          </w:p>
          <w:p w14:paraId="48E4D0F6"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[mg/Nm</w:t>
            </w:r>
            <w:r w:rsidRPr="00EF3F6B">
              <w:rPr>
                <w:rFonts w:eastAsia="Calibri" w:cs="Arial"/>
                <w:b/>
                <w:kern w:val="2"/>
                <w:sz w:val="20"/>
                <w:szCs w:val="20"/>
                <w:vertAlign w:val="superscript"/>
                <w14:ligatures w14:val="standardContextual"/>
              </w:rPr>
              <w:t>3</w:t>
            </w:r>
            <w:r w:rsidRPr="00EF3F6B">
              <w:rPr>
                <w:rFonts w:eastAsia="Calibri" w:cs="Arial"/>
                <w:b/>
                <w:kern w:val="2"/>
                <w:sz w:val="20"/>
                <w:szCs w:val="20"/>
                <w14:ligatures w14:val="standardContextual"/>
              </w:rPr>
              <w:t>]</w:t>
            </w:r>
          </w:p>
        </w:tc>
        <w:tc>
          <w:tcPr>
            <w:tcW w:w="1718" w:type="dxa"/>
            <w:vAlign w:val="center"/>
          </w:tcPr>
          <w:p w14:paraId="0D3157D8"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Dwutlenek azotu*</w:t>
            </w:r>
          </w:p>
          <w:p w14:paraId="3903B137"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[mg/Nm</w:t>
            </w:r>
            <w:r w:rsidRPr="00EF3F6B">
              <w:rPr>
                <w:rFonts w:eastAsia="Calibri" w:cs="Arial"/>
                <w:b/>
                <w:kern w:val="2"/>
                <w:sz w:val="20"/>
                <w:szCs w:val="20"/>
                <w:vertAlign w:val="superscript"/>
                <w14:ligatures w14:val="standardContextual"/>
              </w:rPr>
              <w:t>3</w:t>
            </w:r>
            <w:r w:rsidRPr="00EF3F6B">
              <w:rPr>
                <w:rFonts w:eastAsia="Calibri" w:cs="Arial"/>
                <w:b/>
                <w:kern w:val="2"/>
                <w:sz w:val="20"/>
                <w:szCs w:val="20"/>
                <w14:ligatures w14:val="standardContextual"/>
              </w:rPr>
              <w:t>]</w:t>
            </w:r>
          </w:p>
        </w:tc>
      </w:tr>
      <w:tr w:rsidR="006A239E" w:rsidRPr="00EF3F6B" w14:paraId="3E1DA2D6" w14:textId="77777777" w:rsidTr="002D577D">
        <w:tc>
          <w:tcPr>
            <w:tcW w:w="1136" w:type="dxa"/>
            <w:vMerge w:val="restart"/>
            <w:vAlign w:val="center"/>
          </w:tcPr>
          <w:p w14:paraId="20A194A7"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E-163A</w:t>
            </w:r>
          </w:p>
        </w:tc>
        <w:tc>
          <w:tcPr>
            <w:tcW w:w="1871" w:type="dxa"/>
            <w:vAlign w:val="center"/>
          </w:tcPr>
          <w:p w14:paraId="71D087E2"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1 kocioł OKR-5</w:t>
            </w:r>
          </w:p>
        </w:tc>
        <w:tc>
          <w:tcPr>
            <w:tcW w:w="1451" w:type="dxa"/>
            <w:vAlign w:val="center"/>
          </w:tcPr>
          <w:p w14:paraId="67F9D24C"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4000</w:t>
            </w:r>
          </w:p>
        </w:tc>
        <w:tc>
          <w:tcPr>
            <w:tcW w:w="1309" w:type="dxa"/>
          </w:tcPr>
          <w:p w14:paraId="7605AEB5"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F7425F">
              <w:rPr>
                <w:rFonts w:eastAsia="Calibri" w:cs="Arial"/>
                <w:kern w:val="2"/>
                <w:sz w:val="20"/>
                <w:szCs w:val="20"/>
                <w14:ligatures w14:val="standardContextual"/>
              </w:rPr>
              <w:t>50</w:t>
            </w:r>
          </w:p>
        </w:tc>
        <w:tc>
          <w:tcPr>
            <w:tcW w:w="1593" w:type="dxa"/>
          </w:tcPr>
          <w:p w14:paraId="530C54AE"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A38AC">
              <w:rPr>
                <w:sz w:val="20"/>
                <w:szCs w:val="20"/>
              </w:rPr>
              <w:t>1100</w:t>
            </w:r>
          </w:p>
        </w:tc>
        <w:tc>
          <w:tcPr>
            <w:tcW w:w="1718" w:type="dxa"/>
            <w:vAlign w:val="center"/>
          </w:tcPr>
          <w:p w14:paraId="1B198C07"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400</w:t>
            </w:r>
          </w:p>
        </w:tc>
      </w:tr>
      <w:tr w:rsidR="006A239E" w:rsidRPr="00EF3F6B" w14:paraId="1395FCD2" w14:textId="77777777" w:rsidTr="002D577D">
        <w:tc>
          <w:tcPr>
            <w:tcW w:w="1136" w:type="dxa"/>
            <w:vMerge/>
            <w:vAlign w:val="center"/>
          </w:tcPr>
          <w:p w14:paraId="11FCD1B9"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p>
        </w:tc>
        <w:tc>
          <w:tcPr>
            <w:tcW w:w="1871" w:type="dxa"/>
            <w:vAlign w:val="center"/>
          </w:tcPr>
          <w:p w14:paraId="2B0661DA"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2 kotły OKR-5</w:t>
            </w:r>
          </w:p>
        </w:tc>
        <w:tc>
          <w:tcPr>
            <w:tcW w:w="1451" w:type="dxa"/>
            <w:vAlign w:val="center"/>
          </w:tcPr>
          <w:p w14:paraId="2EE4B227"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4000</w:t>
            </w:r>
          </w:p>
        </w:tc>
        <w:tc>
          <w:tcPr>
            <w:tcW w:w="1309" w:type="dxa"/>
          </w:tcPr>
          <w:p w14:paraId="1693405C"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F7425F">
              <w:rPr>
                <w:rFonts w:eastAsia="Calibri" w:cs="Arial"/>
                <w:kern w:val="2"/>
                <w:sz w:val="20"/>
                <w:szCs w:val="20"/>
                <w14:ligatures w14:val="standardContextual"/>
              </w:rPr>
              <w:t>50</w:t>
            </w:r>
          </w:p>
        </w:tc>
        <w:tc>
          <w:tcPr>
            <w:tcW w:w="1593" w:type="dxa"/>
          </w:tcPr>
          <w:p w14:paraId="2A18DA1F"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A38AC">
              <w:rPr>
                <w:sz w:val="20"/>
                <w:szCs w:val="20"/>
              </w:rPr>
              <w:t>1100</w:t>
            </w:r>
          </w:p>
        </w:tc>
        <w:tc>
          <w:tcPr>
            <w:tcW w:w="1718" w:type="dxa"/>
            <w:vAlign w:val="center"/>
          </w:tcPr>
          <w:p w14:paraId="1674A2CB"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400</w:t>
            </w:r>
          </w:p>
        </w:tc>
      </w:tr>
      <w:tr w:rsidR="006A239E" w:rsidRPr="00EF3F6B" w14:paraId="143779C4" w14:textId="77777777" w:rsidTr="002D577D">
        <w:tc>
          <w:tcPr>
            <w:tcW w:w="1136" w:type="dxa"/>
            <w:vMerge/>
            <w:vAlign w:val="center"/>
          </w:tcPr>
          <w:p w14:paraId="7C10CB2B"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p>
        </w:tc>
        <w:tc>
          <w:tcPr>
            <w:tcW w:w="1871" w:type="dxa"/>
            <w:vAlign w:val="center"/>
          </w:tcPr>
          <w:p w14:paraId="2B4F2A62"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3 kotły OKR-5</w:t>
            </w:r>
          </w:p>
        </w:tc>
        <w:tc>
          <w:tcPr>
            <w:tcW w:w="1451" w:type="dxa"/>
            <w:vAlign w:val="center"/>
          </w:tcPr>
          <w:p w14:paraId="1719AB86"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4000</w:t>
            </w:r>
          </w:p>
        </w:tc>
        <w:tc>
          <w:tcPr>
            <w:tcW w:w="1309" w:type="dxa"/>
          </w:tcPr>
          <w:p w14:paraId="4ED5F6D1"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F7425F">
              <w:rPr>
                <w:rFonts w:eastAsia="Calibri" w:cs="Arial"/>
                <w:kern w:val="2"/>
                <w:sz w:val="20"/>
                <w:szCs w:val="20"/>
                <w14:ligatures w14:val="standardContextual"/>
              </w:rPr>
              <w:t>50</w:t>
            </w:r>
          </w:p>
        </w:tc>
        <w:tc>
          <w:tcPr>
            <w:tcW w:w="1593" w:type="dxa"/>
          </w:tcPr>
          <w:p w14:paraId="016A802E"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A38AC">
              <w:rPr>
                <w:sz w:val="20"/>
                <w:szCs w:val="20"/>
              </w:rPr>
              <w:t>1100</w:t>
            </w:r>
          </w:p>
        </w:tc>
        <w:tc>
          <w:tcPr>
            <w:tcW w:w="1718" w:type="dxa"/>
            <w:vAlign w:val="center"/>
          </w:tcPr>
          <w:p w14:paraId="6DC4066D"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400</w:t>
            </w:r>
          </w:p>
        </w:tc>
      </w:tr>
      <w:tr w:rsidR="006A239E" w:rsidRPr="00EF3F6B" w14:paraId="1B061478" w14:textId="77777777" w:rsidTr="002D577D">
        <w:tc>
          <w:tcPr>
            <w:tcW w:w="1136" w:type="dxa"/>
            <w:vMerge/>
            <w:vAlign w:val="center"/>
          </w:tcPr>
          <w:p w14:paraId="2F46FE17"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p>
        </w:tc>
        <w:tc>
          <w:tcPr>
            <w:tcW w:w="1871" w:type="dxa"/>
            <w:vAlign w:val="center"/>
          </w:tcPr>
          <w:p w14:paraId="518E8070"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1 kocioł WR-10/7</w:t>
            </w:r>
          </w:p>
        </w:tc>
        <w:tc>
          <w:tcPr>
            <w:tcW w:w="1451" w:type="dxa"/>
            <w:vAlign w:val="center"/>
          </w:tcPr>
          <w:p w14:paraId="62E2187C"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4000</w:t>
            </w:r>
          </w:p>
        </w:tc>
        <w:tc>
          <w:tcPr>
            <w:tcW w:w="1309" w:type="dxa"/>
            <w:vAlign w:val="center"/>
          </w:tcPr>
          <w:p w14:paraId="16D2380C"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50</w:t>
            </w:r>
          </w:p>
        </w:tc>
        <w:tc>
          <w:tcPr>
            <w:tcW w:w="1593" w:type="dxa"/>
            <w:vAlign w:val="center"/>
          </w:tcPr>
          <w:p w14:paraId="19BCE686"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sz w:val="20"/>
                <w:szCs w:val="20"/>
              </w:rPr>
              <w:t>1100</w:t>
            </w:r>
          </w:p>
        </w:tc>
        <w:tc>
          <w:tcPr>
            <w:tcW w:w="1718" w:type="dxa"/>
            <w:vAlign w:val="center"/>
          </w:tcPr>
          <w:p w14:paraId="7EE46510"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400</w:t>
            </w:r>
          </w:p>
        </w:tc>
      </w:tr>
      <w:tr w:rsidR="006A239E" w:rsidRPr="00EF3F6B" w14:paraId="1B67C5BD" w14:textId="77777777" w:rsidTr="002D577D">
        <w:tc>
          <w:tcPr>
            <w:tcW w:w="1136" w:type="dxa"/>
            <w:vMerge/>
            <w:vAlign w:val="center"/>
          </w:tcPr>
          <w:p w14:paraId="534C0A99"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p>
        </w:tc>
        <w:tc>
          <w:tcPr>
            <w:tcW w:w="1871" w:type="dxa"/>
            <w:vAlign w:val="center"/>
          </w:tcPr>
          <w:p w14:paraId="273F629B"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1 kocioł OKR-5</w:t>
            </w:r>
          </w:p>
          <w:p w14:paraId="45B691AD"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1 kocioł WR-10/7</w:t>
            </w:r>
          </w:p>
        </w:tc>
        <w:tc>
          <w:tcPr>
            <w:tcW w:w="1451" w:type="dxa"/>
            <w:vAlign w:val="center"/>
          </w:tcPr>
          <w:p w14:paraId="07FF6AA0"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4000</w:t>
            </w:r>
          </w:p>
        </w:tc>
        <w:tc>
          <w:tcPr>
            <w:tcW w:w="1309" w:type="dxa"/>
            <w:vAlign w:val="center"/>
          </w:tcPr>
          <w:p w14:paraId="6CAA2841"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6C067D">
              <w:rPr>
                <w:rFonts w:eastAsia="Calibri" w:cs="Arial"/>
                <w:kern w:val="2"/>
                <w:sz w:val="20"/>
                <w:szCs w:val="20"/>
                <w14:ligatures w14:val="standardContextual"/>
              </w:rPr>
              <w:t>50</w:t>
            </w:r>
          </w:p>
        </w:tc>
        <w:tc>
          <w:tcPr>
            <w:tcW w:w="1593" w:type="dxa"/>
            <w:vAlign w:val="center"/>
          </w:tcPr>
          <w:p w14:paraId="56D7454A"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8D35FB">
              <w:rPr>
                <w:sz w:val="20"/>
                <w:szCs w:val="20"/>
              </w:rPr>
              <w:t>1100</w:t>
            </w:r>
          </w:p>
        </w:tc>
        <w:tc>
          <w:tcPr>
            <w:tcW w:w="1718" w:type="dxa"/>
            <w:vAlign w:val="center"/>
          </w:tcPr>
          <w:p w14:paraId="1B8A1581"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400</w:t>
            </w:r>
          </w:p>
        </w:tc>
      </w:tr>
      <w:tr w:rsidR="006A239E" w:rsidRPr="00EF3F6B" w14:paraId="1AE4E185" w14:textId="77777777" w:rsidTr="002D577D">
        <w:tc>
          <w:tcPr>
            <w:tcW w:w="1136" w:type="dxa"/>
            <w:vMerge/>
            <w:vAlign w:val="center"/>
          </w:tcPr>
          <w:p w14:paraId="7719AF43"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p>
        </w:tc>
        <w:tc>
          <w:tcPr>
            <w:tcW w:w="1871" w:type="dxa"/>
            <w:vAlign w:val="center"/>
          </w:tcPr>
          <w:p w14:paraId="2F6581BF"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2 kotły OKR-5</w:t>
            </w:r>
          </w:p>
          <w:p w14:paraId="642F3F25"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1 kocioł WR-10/7</w:t>
            </w:r>
          </w:p>
        </w:tc>
        <w:tc>
          <w:tcPr>
            <w:tcW w:w="1451" w:type="dxa"/>
            <w:vAlign w:val="center"/>
          </w:tcPr>
          <w:p w14:paraId="03966894"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4000</w:t>
            </w:r>
          </w:p>
        </w:tc>
        <w:tc>
          <w:tcPr>
            <w:tcW w:w="1309" w:type="dxa"/>
            <w:vAlign w:val="center"/>
          </w:tcPr>
          <w:p w14:paraId="3C36AC17"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6C067D">
              <w:rPr>
                <w:rFonts w:eastAsia="Calibri" w:cs="Arial"/>
                <w:kern w:val="2"/>
                <w:sz w:val="20"/>
                <w:szCs w:val="20"/>
                <w14:ligatures w14:val="standardContextual"/>
              </w:rPr>
              <w:t>50</w:t>
            </w:r>
          </w:p>
        </w:tc>
        <w:tc>
          <w:tcPr>
            <w:tcW w:w="1593" w:type="dxa"/>
            <w:vAlign w:val="center"/>
          </w:tcPr>
          <w:p w14:paraId="1874BC49"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8D35FB">
              <w:rPr>
                <w:sz w:val="20"/>
                <w:szCs w:val="20"/>
              </w:rPr>
              <w:t>1100</w:t>
            </w:r>
          </w:p>
        </w:tc>
        <w:tc>
          <w:tcPr>
            <w:tcW w:w="1718" w:type="dxa"/>
            <w:vAlign w:val="center"/>
          </w:tcPr>
          <w:p w14:paraId="5167EC66"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400</w:t>
            </w:r>
          </w:p>
        </w:tc>
      </w:tr>
      <w:tr w:rsidR="006A239E" w:rsidRPr="00EF3F6B" w14:paraId="015C955F" w14:textId="77777777" w:rsidTr="002D577D">
        <w:tc>
          <w:tcPr>
            <w:tcW w:w="1136" w:type="dxa"/>
            <w:vMerge/>
            <w:vAlign w:val="center"/>
          </w:tcPr>
          <w:p w14:paraId="59AC6456"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p>
        </w:tc>
        <w:tc>
          <w:tcPr>
            <w:tcW w:w="1871" w:type="dxa"/>
            <w:vAlign w:val="center"/>
          </w:tcPr>
          <w:p w14:paraId="459219D9"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3 kotły OKR-5</w:t>
            </w:r>
          </w:p>
          <w:p w14:paraId="10F6752C"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1 kocioł WR-10/7</w:t>
            </w:r>
          </w:p>
        </w:tc>
        <w:tc>
          <w:tcPr>
            <w:tcW w:w="1451" w:type="dxa"/>
            <w:vAlign w:val="center"/>
          </w:tcPr>
          <w:p w14:paraId="59F9DC92"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4000</w:t>
            </w:r>
          </w:p>
        </w:tc>
        <w:tc>
          <w:tcPr>
            <w:tcW w:w="1309" w:type="dxa"/>
            <w:vAlign w:val="center"/>
          </w:tcPr>
          <w:p w14:paraId="618FA0BB"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6C067D">
              <w:rPr>
                <w:rFonts w:eastAsia="Calibri" w:cs="Arial"/>
                <w:kern w:val="2"/>
                <w:sz w:val="20"/>
                <w:szCs w:val="20"/>
                <w14:ligatures w14:val="standardContextual"/>
              </w:rPr>
              <w:t>50</w:t>
            </w:r>
          </w:p>
        </w:tc>
        <w:tc>
          <w:tcPr>
            <w:tcW w:w="1593" w:type="dxa"/>
            <w:vAlign w:val="center"/>
          </w:tcPr>
          <w:p w14:paraId="5E162203"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8D35FB">
              <w:rPr>
                <w:sz w:val="20"/>
                <w:szCs w:val="20"/>
              </w:rPr>
              <w:t>1100</w:t>
            </w:r>
          </w:p>
        </w:tc>
        <w:tc>
          <w:tcPr>
            <w:tcW w:w="1718" w:type="dxa"/>
            <w:vAlign w:val="center"/>
          </w:tcPr>
          <w:p w14:paraId="1223C581"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400</w:t>
            </w:r>
          </w:p>
        </w:tc>
      </w:tr>
    </w:tbl>
    <w:p w14:paraId="57DB1721" w14:textId="77777777" w:rsidR="006A239E" w:rsidRPr="009F7663" w:rsidRDefault="006A239E" w:rsidP="00797E79">
      <w:pPr>
        <w:widowControl w:val="0"/>
        <w:adjustRightInd w:val="0"/>
        <w:spacing w:line="276" w:lineRule="auto"/>
        <w:textAlignment w:val="baseline"/>
        <w:rPr>
          <w:rFonts w:eastAsia="Calibri" w:cs="Arial"/>
          <w:kern w:val="2"/>
          <w:sz w:val="20"/>
          <w:szCs w:val="20"/>
          <w14:ligatures w14:val="standardContextual"/>
        </w:rPr>
      </w:pPr>
      <w:r w:rsidRPr="009F7663">
        <w:rPr>
          <w:rFonts w:eastAsia="Calibri" w:cs="Arial"/>
          <w:kern w:val="2"/>
          <w:sz w:val="20"/>
          <w:szCs w:val="20"/>
          <w14:ligatures w14:val="standardContextual"/>
        </w:rPr>
        <w:t xml:space="preserve">*stężenie substancji w gazach odlotowych odniesione do warunków umownych temperatury 273 K, ciśnienia 101,3 </w:t>
      </w:r>
      <w:proofErr w:type="spellStart"/>
      <w:r w:rsidRPr="009F7663">
        <w:rPr>
          <w:rFonts w:eastAsia="Calibri" w:cs="Arial"/>
          <w:kern w:val="2"/>
          <w:sz w:val="20"/>
          <w:szCs w:val="20"/>
          <w14:ligatures w14:val="standardContextual"/>
        </w:rPr>
        <w:t>kPa</w:t>
      </w:r>
      <w:proofErr w:type="spellEnd"/>
      <w:r w:rsidRPr="009F7663">
        <w:rPr>
          <w:rFonts w:eastAsia="Calibri" w:cs="Arial"/>
          <w:kern w:val="2"/>
          <w:sz w:val="20"/>
          <w:szCs w:val="20"/>
          <w14:ligatures w14:val="standardContextual"/>
        </w:rPr>
        <w:t>, gazu suchego, przy zawartości 6% tlenu w gazach odlotowych</w:t>
      </w:r>
    </w:p>
    <w:p w14:paraId="0B1340FB" w14:textId="77777777" w:rsidR="006A239E" w:rsidRPr="009F7663" w:rsidRDefault="006A239E" w:rsidP="00797E79">
      <w:pPr>
        <w:rPr>
          <w:rFonts w:eastAsia="Calibri" w:cs="Arial"/>
          <w:b/>
          <w:kern w:val="2"/>
          <w:szCs w:val="24"/>
          <w14:ligatures w14:val="standardContextual"/>
        </w:rPr>
      </w:pPr>
      <w:r w:rsidRPr="009F7663">
        <w:rPr>
          <w:rFonts w:eastAsia="Calibri" w:cs="Arial"/>
          <w:kern w:val="2"/>
          <w:szCs w:val="24"/>
          <w14:ligatures w14:val="standardContextual"/>
        </w:rPr>
        <w:t xml:space="preserve">Maksymalny sumaryczny czas pracy instalacji wynosić będzie </w:t>
      </w:r>
      <w:r w:rsidRPr="009F7663">
        <w:rPr>
          <w:rFonts w:eastAsia="Calibri" w:cs="Arial"/>
          <w:b/>
          <w:kern w:val="2"/>
          <w:szCs w:val="24"/>
          <w14:ligatures w14:val="standardContextual"/>
        </w:rPr>
        <w:t>8 760 h/rok.</w:t>
      </w:r>
    </w:p>
    <w:p w14:paraId="4E5890D6" w14:textId="145749EA" w:rsidR="006A239E" w:rsidRPr="00797E79" w:rsidRDefault="006A239E" w:rsidP="001723ED">
      <w:pPr>
        <w:keepNext/>
        <w:widowControl w:val="0"/>
        <w:adjustRightInd w:val="0"/>
        <w:spacing w:line="276" w:lineRule="auto"/>
        <w:contextualSpacing/>
        <w:textAlignment w:val="baseline"/>
        <w:rPr>
          <w:rFonts w:eastAsia="Calibri" w:cs="Arial"/>
          <w:b/>
          <w:bCs/>
          <w:kern w:val="2"/>
          <w:sz w:val="22"/>
          <w14:ligatures w14:val="standardContextual"/>
        </w:rPr>
      </w:pPr>
      <w:r w:rsidRPr="00797E79">
        <w:rPr>
          <w:rFonts w:eastAsia="Calibri" w:cs="Arial"/>
          <w:b/>
          <w:bCs/>
          <w:kern w:val="2"/>
          <w:sz w:val="22"/>
          <w14:ligatures w14:val="standardContextual"/>
        </w:rPr>
        <w:t>Tabela 11</w:t>
      </w: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Description w:val="Przedstawia dopuszczalna wielkośc emisji substancji zanieczyszczjących dla źródeł emisji."/>
      </w:tblPr>
      <w:tblGrid>
        <w:gridCol w:w="1139"/>
        <w:gridCol w:w="1876"/>
        <w:gridCol w:w="2411"/>
        <w:gridCol w:w="2132"/>
      </w:tblGrid>
      <w:tr w:rsidR="006A239E" w:rsidRPr="00EF3F6B" w14:paraId="4CB2B18F" w14:textId="77777777" w:rsidTr="001723ED">
        <w:trPr>
          <w:trHeight w:val="267"/>
          <w:tblHeader/>
        </w:trPr>
        <w:tc>
          <w:tcPr>
            <w:tcW w:w="1139" w:type="dxa"/>
            <w:vMerge w:val="restart"/>
            <w:vAlign w:val="center"/>
          </w:tcPr>
          <w:p w14:paraId="36B92DDF"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Symbol</w:t>
            </w:r>
          </w:p>
          <w:p w14:paraId="79218C77"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emitora</w:t>
            </w:r>
          </w:p>
        </w:tc>
        <w:tc>
          <w:tcPr>
            <w:tcW w:w="1876" w:type="dxa"/>
            <w:vMerge w:val="restart"/>
            <w:vAlign w:val="center"/>
          </w:tcPr>
          <w:p w14:paraId="1716A3E0"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 xml:space="preserve">Źródło emisji </w:t>
            </w:r>
          </w:p>
        </w:tc>
        <w:tc>
          <w:tcPr>
            <w:tcW w:w="4543" w:type="dxa"/>
            <w:gridSpan w:val="2"/>
            <w:vAlign w:val="center"/>
          </w:tcPr>
          <w:p w14:paraId="5A99788D"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Dopuszczalna wielkość emisji</w:t>
            </w:r>
          </w:p>
        </w:tc>
      </w:tr>
      <w:tr w:rsidR="006A239E" w:rsidRPr="00EF3F6B" w14:paraId="222239BE" w14:textId="77777777" w:rsidTr="001723ED">
        <w:trPr>
          <w:trHeight w:val="267"/>
          <w:tblHeader/>
        </w:trPr>
        <w:tc>
          <w:tcPr>
            <w:tcW w:w="1139" w:type="dxa"/>
            <w:vMerge/>
            <w:vAlign w:val="center"/>
          </w:tcPr>
          <w:p w14:paraId="7E5289D8"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14:ligatures w14:val="standardContextual"/>
              </w:rPr>
            </w:pPr>
          </w:p>
        </w:tc>
        <w:tc>
          <w:tcPr>
            <w:tcW w:w="1876" w:type="dxa"/>
            <w:vMerge/>
            <w:vAlign w:val="center"/>
          </w:tcPr>
          <w:p w14:paraId="3F7F2DF0"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14:ligatures w14:val="standardContextual"/>
              </w:rPr>
            </w:pPr>
          </w:p>
        </w:tc>
        <w:tc>
          <w:tcPr>
            <w:tcW w:w="2411" w:type="dxa"/>
            <w:vAlign w:val="center"/>
          </w:tcPr>
          <w:p w14:paraId="0D121D71"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vertAlign w:val="superscript"/>
                <w14:ligatures w14:val="standardContextual"/>
              </w:rPr>
            </w:pPr>
            <w:r>
              <w:rPr>
                <w:rFonts w:eastAsia="Calibri" w:cs="Arial"/>
                <w:b/>
                <w:kern w:val="2"/>
                <w:sz w:val="20"/>
                <w:szCs w:val="20"/>
                <w14:ligatures w14:val="standardContextual"/>
              </w:rPr>
              <w:t>Substancje</w:t>
            </w:r>
          </w:p>
        </w:tc>
        <w:tc>
          <w:tcPr>
            <w:tcW w:w="2132" w:type="dxa"/>
            <w:vAlign w:val="center"/>
          </w:tcPr>
          <w:p w14:paraId="0B0035F2"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14:ligatures w14:val="standardContextual"/>
              </w:rPr>
            </w:pPr>
            <w:r>
              <w:rPr>
                <w:rFonts w:eastAsia="Calibri" w:cs="Arial"/>
                <w:b/>
                <w:kern w:val="2"/>
                <w:sz w:val="20"/>
                <w:szCs w:val="20"/>
                <w14:ligatures w14:val="standardContextual"/>
              </w:rPr>
              <w:t>[kg/h]</w:t>
            </w:r>
          </w:p>
        </w:tc>
      </w:tr>
      <w:tr w:rsidR="006A239E" w:rsidRPr="00EF3F6B" w14:paraId="679C4DE6" w14:textId="77777777" w:rsidTr="001723ED">
        <w:trPr>
          <w:trHeight w:val="267"/>
        </w:trPr>
        <w:tc>
          <w:tcPr>
            <w:tcW w:w="1139" w:type="dxa"/>
            <w:vMerge w:val="restart"/>
            <w:vAlign w:val="center"/>
          </w:tcPr>
          <w:p w14:paraId="160DE3AD"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b/>
                <w:kern w:val="2"/>
                <w:sz w:val="20"/>
                <w:szCs w:val="20"/>
                <w14:ligatures w14:val="standardContextual"/>
              </w:rPr>
            </w:pPr>
            <w:r>
              <w:rPr>
                <w:rFonts w:eastAsia="Calibri" w:cs="Arial"/>
                <w:b/>
                <w:kern w:val="2"/>
                <w:sz w:val="20"/>
                <w:szCs w:val="20"/>
                <w14:ligatures w14:val="standardContextual"/>
              </w:rPr>
              <w:t>E-ZB1</w:t>
            </w:r>
          </w:p>
        </w:tc>
        <w:tc>
          <w:tcPr>
            <w:tcW w:w="1876" w:type="dxa"/>
            <w:vMerge w:val="restart"/>
            <w:vAlign w:val="center"/>
          </w:tcPr>
          <w:p w14:paraId="2DE4196C"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Pr>
                <w:rFonts w:eastAsia="Calibri" w:cs="Arial"/>
                <w:b/>
                <w:kern w:val="2"/>
                <w:sz w:val="20"/>
                <w:szCs w:val="20"/>
                <w14:ligatures w14:val="standardContextual"/>
              </w:rPr>
              <w:t>Silos sorbentu</w:t>
            </w:r>
          </w:p>
        </w:tc>
        <w:tc>
          <w:tcPr>
            <w:tcW w:w="2411" w:type="dxa"/>
            <w:vAlign w:val="center"/>
          </w:tcPr>
          <w:p w14:paraId="22B01935"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Pr>
                <w:rFonts w:eastAsia="Calibri" w:cs="Arial"/>
                <w:kern w:val="2"/>
                <w:sz w:val="20"/>
                <w:szCs w:val="20"/>
                <w14:ligatures w14:val="standardContextual"/>
              </w:rPr>
              <w:t>Pył ogółem</w:t>
            </w:r>
          </w:p>
        </w:tc>
        <w:tc>
          <w:tcPr>
            <w:tcW w:w="2132" w:type="dxa"/>
            <w:vAlign w:val="center"/>
          </w:tcPr>
          <w:p w14:paraId="58C3B8FB"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Pr>
                <w:rFonts w:eastAsia="Calibri" w:cs="Arial"/>
                <w:kern w:val="2"/>
                <w:sz w:val="20"/>
                <w:szCs w:val="20"/>
                <w14:ligatures w14:val="standardContextual"/>
              </w:rPr>
              <w:t>0,009</w:t>
            </w:r>
          </w:p>
        </w:tc>
      </w:tr>
      <w:tr w:rsidR="006A239E" w:rsidRPr="00EF3F6B" w14:paraId="6DBC6DBE" w14:textId="77777777" w:rsidTr="001723ED">
        <w:trPr>
          <w:trHeight w:val="267"/>
        </w:trPr>
        <w:tc>
          <w:tcPr>
            <w:tcW w:w="1139" w:type="dxa"/>
            <w:vMerge/>
            <w:vAlign w:val="center"/>
          </w:tcPr>
          <w:p w14:paraId="72654CCA"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p>
        </w:tc>
        <w:tc>
          <w:tcPr>
            <w:tcW w:w="1876" w:type="dxa"/>
            <w:vMerge/>
            <w:vAlign w:val="center"/>
          </w:tcPr>
          <w:p w14:paraId="333FD23A"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p>
        </w:tc>
        <w:tc>
          <w:tcPr>
            <w:tcW w:w="2411" w:type="dxa"/>
            <w:vAlign w:val="center"/>
          </w:tcPr>
          <w:p w14:paraId="3270C3D4"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Pr>
                <w:rFonts w:eastAsia="Calibri" w:cs="Arial"/>
                <w:kern w:val="2"/>
                <w:sz w:val="20"/>
                <w:szCs w:val="20"/>
                <w14:ligatures w14:val="standardContextual"/>
              </w:rPr>
              <w:t>Pył zawieszony PM10</w:t>
            </w:r>
          </w:p>
        </w:tc>
        <w:tc>
          <w:tcPr>
            <w:tcW w:w="2132" w:type="dxa"/>
            <w:vAlign w:val="center"/>
          </w:tcPr>
          <w:p w14:paraId="2B155DCE"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Pr>
                <w:rFonts w:eastAsia="Calibri" w:cs="Arial"/>
                <w:kern w:val="2"/>
                <w:sz w:val="20"/>
                <w:szCs w:val="20"/>
                <w14:ligatures w14:val="standardContextual"/>
              </w:rPr>
              <w:t>0,009</w:t>
            </w:r>
          </w:p>
        </w:tc>
      </w:tr>
      <w:tr w:rsidR="006A239E" w:rsidRPr="00EF3F6B" w14:paraId="28B5F2F2" w14:textId="77777777" w:rsidTr="001723ED">
        <w:trPr>
          <w:trHeight w:val="267"/>
        </w:trPr>
        <w:tc>
          <w:tcPr>
            <w:tcW w:w="1139" w:type="dxa"/>
            <w:vMerge/>
            <w:vAlign w:val="center"/>
          </w:tcPr>
          <w:p w14:paraId="70CAFDEB"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p>
        </w:tc>
        <w:tc>
          <w:tcPr>
            <w:tcW w:w="1876" w:type="dxa"/>
            <w:vMerge/>
            <w:vAlign w:val="center"/>
          </w:tcPr>
          <w:p w14:paraId="367C0FCA"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p>
        </w:tc>
        <w:tc>
          <w:tcPr>
            <w:tcW w:w="2411" w:type="dxa"/>
            <w:vAlign w:val="center"/>
          </w:tcPr>
          <w:p w14:paraId="5076961E"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Pr>
                <w:rFonts w:eastAsia="Calibri" w:cs="Arial"/>
                <w:kern w:val="2"/>
                <w:sz w:val="20"/>
                <w:szCs w:val="20"/>
                <w14:ligatures w14:val="standardContextual"/>
              </w:rPr>
              <w:t>Pył zawieszony PM2,5</w:t>
            </w:r>
          </w:p>
        </w:tc>
        <w:tc>
          <w:tcPr>
            <w:tcW w:w="2132" w:type="dxa"/>
            <w:vAlign w:val="center"/>
          </w:tcPr>
          <w:p w14:paraId="7069DFA7"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Pr>
                <w:rFonts w:eastAsia="Calibri" w:cs="Arial"/>
                <w:kern w:val="2"/>
                <w:sz w:val="20"/>
                <w:szCs w:val="20"/>
                <w14:ligatures w14:val="standardContextual"/>
              </w:rPr>
              <w:t>0,009</w:t>
            </w:r>
          </w:p>
        </w:tc>
      </w:tr>
      <w:tr w:rsidR="006A239E" w:rsidRPr="00EF3F6B" w14:paraId="0E19BA9B" w14:textId="77777777" w:rsidTr="001723ED">
        <w:trPr>
          <w:trHeight w:val="279"/>
        </w:trPr>
        <w:tc>
          <w:tcPr>
            <w:tcW w:w="1139" w:type="dxa"/>
            <w:vMerge w:val="restart"/>
            <w:vAlign w:val="center"/>
          </w:tcPr>
          <w:p w14:paraId="6735E955" w14:textId="77777777" w:rsidR="006A239E" w:rsidRPr="009124C8" w:rsidRDefault="006A239E" w:rsidP="00797E79">
            <w:pPr>
              <w:widowControl w:val="0"/>
              <w:autoSpaceDE w:val="0"/>
              <w:autoSpaceDN w:val="0"/>
              <w:adjustRightInd w:val="0"/>
              <w:spacing w:line="276" w:lineRule="auto"/>
              <w:contextualSpacing/>
              <w:textAlignment w:val="baseline"/>
              <w:rPr>
                <w:rFonts w:eastAsia="Calibri" w:cs="Arial"/>
                <w:b/>
                <w:bCs/>
                <w:kern w:val="2"/>
                <w:sz w:val="20"/>
                <w:szCs w:val="20"/>
                <w14:ligatures w14:val="standardContextual"/>
              </w:rPr>
            </w:pPr>
            <w:r>
              <w:rPr>
                <w:rFonts w:eastAsia="Calibri" w:cs="Arial"/>
                <w:b/>
                <w:bCs/>
                <w:kern w:val="2"/>
                <w:sz w:val="20"/>
                <w:szCs w:val="20"/>
                <w14:ligatures w14:val="standardContextual"/>
              </w:rPr>
              <w:t>E-ZB2</w:t>
            </w:r>
          </w:p>
        </w:tc>
        <w:tc>
          <w:tcPr>
            <w:tcW w:w="1876" w:type="dxa"/>
            <w:vMerge w:val="restart"/>
            <w:vAlign w:val="center"/>
          </w:tcPr>
          <w:p w14:paraId="1A453D4B"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sidRPr="009124C8">
              <w:rPr>
                <w:rFonts w:eastAsia="Calibri" w:cs="Arial"/>
                <w:b/>
                <w:bCs/>
                <w:kern w:val="2"/>
                <w:sz w:val="20"/>
                <w:szCs w:val="20"/>
                <w14:ligatures w14:val="standardContextual"/>
              </w:rPr>
              <w:t>Silos odpadu</w:t>
            </w:r>
          </w:p>
        </w:tc>
        <w:tc>
          <w:tcPr>
            <w:tcW w:w="2411" w:type="dxa"/>
            <w:vAlign w:val="center"/>
          </w:tcPr>
          <w:p w14:paraId="6D4D30CC"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Pr>
                <w:rFonts w:eastAsia="Calibri" w:cs="Arial"/>
                <w:kern w:val="2"/>
                <w:sz w:val="20"/>
                <w:szCs w:val="20"/>
                <w14:ligatures w14:val="standardContextual"/>
              </w:rPr>
              <w:t>Pył ogółem</w:t>
            </w:r>
          </w:p>
        </w:tc>
        <w:tc>
          <w:tcPr>
            <w:tcW w:w="2132" w:type="dxa"/>
            <w:vAlign w:val="center"/>
          </w:tcPr>
          <w:p w14:paraId="4555F80C"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Pr>
                <w:rFonts w:eastAsia="Calibri" w:cs="Arial"/>
                <w:kern w:val="2"/>
                <w:sz w:val="20"/>
                <w:szCs w:val="20"/>
                <w14:ligatures w14:val="standardContextual"/>
              </w:rPr>
              <w:t>0,008</w:t>
            </w:r>
          </w:p>
        </w:tc>
      </w:tr>
      <w:tr w:rsidR="006A239E" w:rsidRPr="00EF3F6B" w14:paraId="795BF2B5" w14:textId="77777777" w:rsidTr="001723ED">
        <w:trPr>
          <w:trHeight w:val="279"/>
        </w:trPr>
        <w:tc>
          <w:tcPr>
            <w:tcW w:w="1139" w:type="dxa"/>
            <w:vMerge/>
            <w:vAlign w:val="center"/>
          </w:tcPr>
          <w:p w14:paraId="0C188269"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p>
        </w:tc>
        <w:tc>
          <w:tcPr>
            <w:tcW w:w="1876" w:type="dxa"/>
            <w:vMerge/>
            <w:vAlign w:val="center"/>
          </w:tcPr>
          <w:p w14:paraId="234FAF2B"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p>
        </w:tc>
        <w:tc>
          <w:tcPr>
            <w:tcW w:w="2411" w:type="dxa"/>
            <w:vAlign w:val="center"/>
          </w:tcPr>
          <w:p w14:paraId="42FFC0DD"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Pr>
                <w:rFonts w:eastAsia="Calibri" w:cs="Arial"/>
                <w:kern w:val="2"/>
                <w:sz w:val="20"/>
                <w:szCs w:val="20"/>
                <w14:ligatures w14:val="standardContextual"/>
              </w:rPr>
              <w:t>Pył zawieszony PM10</w:t>
            </w:r>
          </w:p>
        </w:tc>
        <w:tc>
          <w:tcPr>
            <w:tcW w:w="2132" w:type="dxa"/>
            <w:vAlign w:val="center"/>
          </w:tcPr>
          <w:p w14:paraId="6896B99F"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Pr>
                <w:rFonts w:eastAsia="Calibri" w:cs="Arial"/>
                <w:kern w:val="2"/>
                <w:sz w:val="20"/>
                <w:szCs w:val="20"/>
                <w14:ligatures w14:val="standardContextual"/>
              </w:rPr>
              <w:t>0,008</w:t>
            </w:r>
          </w:p>
        </w:tc>
      </w:tr>
      <w:tr w:rsidR="006A239E" w:rsidRPr="00EF3F6B" w14:paraId="21B056AA" w14:textId="77777777" w:rsidTr="001723ED">
        <w:trPr>
          <w:trHeight w:val="279"/>
        </w:trPr>
        <w:tc>
          <w:tcPr>
            <w:tcW w:w="1139" w:type="dxa"/>
            <w:vMerge/>
            <w:vAlign w:val="center"/>
          </w:tcPr>
          <w:p w14:paraId="577B03D0"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p>
        </w:tc>
        <w:tc>
          <w:tcPr>
            <w:tcW w:w="1876" w:type="dxa"/>
            <w:vMerge/>
            <w:vAlign w:val="center"/>
          </w:tcPr>
          <w:p w14:paraId="254E185B"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p>
        </w:tc>
        <w:tc>
          <w:tcPr>
            <w:tcW w:w="2411" w:type="dxa"/>
            <w:vAlign w:val="center"/>
          </w:tcPr>
          <w:p w14:paraId="40093413"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Pr>
                <w:rFonts w:eastAsia="Calibri" w:cs="Arial"/>
                <w:kern w:val="2"/>
                <w:sz w:val="20"/>
                <w:szCs w:val="20"/>
                <w14:ligatures w14:val="standardContextual"/>
              </w:rPr>
              <w:t>Pył zawieszony PM2,5</w:t>
            </w:r>
          </w:p>
        </w:tc>
        <w:tc>
          <w:tcPr>
            <w:tcW w:w="2132" w:type="dxa"/>
            <w:vAlign w:val="center"/>
          </w:tcPr>
          <w:p w14:paraId="3C1F8EA6" w14:textId="77777777" w:rsidR="006A239E" w:rsidRPr="00EF3F6B" w:rsidRDefault="006A239E" w:rsidP="00797E79">
            <w:pPr>
              <w:widowControl w:val="0"/>
              <w:autoSpaceDE w:val="0"/>
              <w:autoSpaceDN w:val="0"/>
              <w:adjustRightInd w:val="0"/>
              <w:spacing w:line="276" w:lineRule="auto"/>
              <w:contextualSpacing/>
              <w:textAlignment w:val="baseline"/>
              <w:rPr>
                <w:rFonts w:eastAsia="Calibri" w:cs="Arial"/>
                <w:kern w:val="2"/>
                <w:sz w:val="20"/>
                <w:szCs w:val="20"/>
                <w14:ligatures w14:val="standardContextual"/>
              </w:rPr>
            </w:pPr>
            <w:r>
              <w:rPr>
                <w:rFonts w:eastAsia="Calibri" w:cs="Arial"/>
                <w:kern w:val="2"/>
                <w:sz w:val="20"/>
                <w:szCs w:val="20"/>
                <w14:ligatures w14:val="standardContextual"/>
              </w:rPr>
              <w:t>0,008</w:t>
            </w:r>
          </w:p>
        </w:tc>
      </w:tr>
    </w:tbl>
    <w:p w14:paraId="7EDD1BD1" w14:textId="77777777" w:rsidR="001723ED" w:rsidRDefault="006A239E" w:rsidP="005A0EF8">
      <w:pPr>
        <w:widowControl w:val="0"/>
        <w:numPr>
          <w:ilvl w:val="0"/>
          <w:numId w:val="22"/>
        </w:numPr>
        <w:autoSpaceDE w:val="0"/>
        <w:autoSpaceDN w:val="0"/>
        <w:adjustRightInd w:val="0"/>
        <w:spacing w:before="240" w:after="0" w:line="276" w:lineRule="auto"/>
        <w:ind w:left="426" w:hanging="426"/>
        <w:textAlignment w:val="baseline"/>
        <w:rPr>
          <w:rFonts w:eastAsia="Times New Roman" w:cs="Arial"/>
          <w:b/>
          <w:szCs w:val="24"/>
          <w:lang w:eastAsia="pl-PL"/>
        </w:rPr>
      </w:pPr>
      <w:r w:rsidRPr="003A440E">
        <w:rPr>
          <w:rFonts w:eastAsia="Times New Roman" w:cs="Arial"/>
          <w:b/>
          <w:szCs w:val="24"/>
          <w:lang w:eastAsia="pl-PL"/>
        </w:rPr>
        <w:t>Instalacja fosforanowania chemicznego</w:t>
      </w:r>
    </w:p>
    <w:p w14:paraId="5BBD3DDA" w14:textId="55497A13" w:rsidR="006A239E" w:rsidRPr="001723ED" w:rsidRDefault="006A239E" w:rsidP="001723ED">
      <w:pPr>
        <w:widowControl w:val="0"/>
        <w:autoSpaceDE w:val="0"/>
        <w:autoSpaceDN w:val="0"/>
        <w:adjustRightInd w:val="0"/>
        <w:spacing w:after="0" w:line="276" w:lineRule="auto"/>
        <w:textAlignment w:val="baseline"/>
        <w:rPr>
          <w:rFonts w:eastAsia="Times New Roman" w:cs="Arial"/>
          <w:b/>
          <w:szCs w:val="24"/>
          <w:lang w:eastAsia="pl-PL"/>
        </w:rPr>
      </w:pPr>
      <w:r w:rsidRPr="001723ED">
        <w:rPr>
          <w:rFonts w:eastAsia="Times New Roman" w:cs="Arial"/>
          <w:b/>
          <w:bCs/>
          <w:sz w:val="22"/>
          <w:lang w:eastAsia="pl-PL"/>
        </w:rPr>
        <w:t>Tabela 12</w:t>
      </w:r>
    </w:p>
    <w:tbl>
      <w:tblPr>
        <w:tblW w:w="9923"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Description w:val="Przedstawia dopuszczalna wielkośc emisji substancji zanieczyszczjących dla źródła emisji."/>
      </w:tblPr>
      <w:tblGrid>
        <w:gridCol w:w="3119"/>
        <w:gridCol w:w="992"/>
        <w:gridCol w:w="3039"/>
        <w:gridCol w:w="2773"/>
      </w:tblGrid>
      <w:tr w:rsidR="006A239E" w:rsidRPr="003A440E" w14:paraId="73E435F5" w14:textId="77777777" w:rsidTr="002D577D">
        <w:trPr>
          <w:trHeight w:val="300"/>
        </w:trPr>
        <w:tc>
          <w:tcPr>
            <w:tcW w:w="3119" w:type="dxa"/>
            <w:vMerge w:val="restart"/>
            <w:noWrap/>
            <w:vAlign w:val="center"/>
          </w:tcPr>
          <w:p w14:paraId="05FAB874"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Times New Roman" w:cs="Arial"/>
                <w:b/>
                <w:bCs/>
                <w:sz w:val="20"/>
                <w:szCs w:val="20"/>
                <w:lang w:eastAsia="ar-SA"/>
              </w:rPr>
            </w:pPr>
            <w:r w:rsidRPr="001723ED">
              <w:rPr>
                <w:rFonts w:eastAsia="Times New Roman" w:cs="Arial"/>
                <w:b/>
                <w:bCs/>
                <w:sz w:val="20"/>
                <w:szCs w:val="20"/>
                <w:lang w:eastAsia="ar-SA"/>
              </w:rPr>
              <w:t>Źródło emisji</w:t>
            </w:r>
          </w:p>
        </w:tc>
        <w:tc>
          <w:tcPr>
            <w:tcW w:w="992" w:type="dxa"/>
            <w:vMerge w:val="restart"/>
            <w:noWrap/>
            <w:vAlign w:val="center"/>
          </w:tcPr>
          <w:p w14:paraId="7E82EEF6"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Times New Roman" w:cs="Arial"/>
                <w:b/>
                <w:bCs/>
                <w:sz w:val="20"/>
                <w:szCs w:val="20"/>
                <w:lang w:eastAsia="ar-SA"/>
              </w:rPr>
            </w:pPr>
            <w:r w:rsidRPr="001723ED">
              <w:rPr>
                <w:rFonts w:eastAsia="Times New Roman" w:cs="Arial"/>
                <w:b/>
                <w:bCs/>
                <w:sz w:val="20"/>
                <w:szCs w:val="20"/>
                <w:lang w:eastAsia="ar-SA"/>
              </w:rPr>
              <w:t>Emitor</w:t>
            </w:r>
          </w:p>
        </w:tc>
        <w:tc>
          <w:tcPr>
            <w:tcW w:w="5812" w:type="dxa"/>
            <w:gridSpan w:val="2"/>
            <w:vAlign w:val="center"/>
          </w:tcPr>
          <w:p w14:paraId="001655BF"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Times New Roman" w:cs="Arial"/>
                <w:b/>
                <w:bCs/>
                <w:sz w:val="20"/>
                <w:szCs w:val="20"/>
                <w:lang w:eastAsia="ar-SA"/>
              </w:rPr>
            </w:pPr>
            <w:r w:rsidRPr="001723ED">
              <w:rPr>
                <w:rFonts w:eastAsia="Times New Roman" w:cs="Arial"/>
                <w:b/>
                <w:bCs/>
                <w:sz w:val="20"/>
                <w:szCs w:val="20"/>
                <w:lang w:eastAsia="ar-SA"/>
              </w:rPr>
              <w:t>Dopuszczalne wielkości emisji z instalacji</w:t>
            </w:r>
          </w:p>
        </w:tc>
      </w:tr>
      <w:tr w:rsidR="006A239E" w:rsidRPr="003A440E" w14:paraId="64F53B4A" w14:textId="77777777" w:rsidTr="002D577D">
        <w:trPr>
          <w:trHeight w:val="300"/>
        </w:trPr>
        <w:tc>
          <w:tcPr>
            <w:tcW w:w="3119" w:type="dxa"/>
            <w:vMerge/>
            <w:vAlign w:val="center"/>
          </w:tcPr>
          <w:p w14:paraId="14F6F357"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Times New Roman" w:cs="Arial"/>
                <w:b/>
                <w:bCs/>
                <w:sz w:val="20"/>
                <w:szCs w:val="20"/>
                <w:lang w:eastAsia="ar-SA"/>
              </w:rPr>
            </w:pPr>
          </w:p>
        </w:tc>
        <w:tc>
          <w:tcPr>
            <w:tcW w:w="992" w:type="dxa"/>
            <w:vMerge/>
            <w:noWrap/>
            <w:vAlign w:val="center"/>
          </w:tcPr>
          <w:p w14:paraId="60E2111E"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Times New Roman" w:cs="Arial"/>
                <w:b/>
                <w:bCs/>
                <w:sz w:val="20"/>
                <w:szCs w:val="20"/>
                <w:lang w:eastAsia="ar-SA"/>
              </w:rPr>
            </w:pPr>
          </w:p>
        </w:tc>
        <w:tc>
          <w:tcPr>
            <w:tcW w:w="3039" w:type="dxa"/>
            <w:noWrap/>
            <w:vAlign w:val="center"/>
          </w:tcPr>
          <w:p w14:paraId="5BB794CC"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Times New Roman" w:cs="Arial"/>
                <w:b/>
                <w:bCs/>
                <w:sz w:val="20"/>
                <w:szCs w:val="20"/>
                <w:lang w:eastAsia="ar-SA"/>
              </w:rPr>
            </w:pPr>
            <w:r w:rsidRPr="001723ED">
              <w:rPr>
                <w:rFonts w:eastAsia="Times New Roman" w:cs="Arial"/>
                <w:b/>
                <w:bCs/>
                <w:sz w:val="20"/>
                <w:szCs w:val="20"/>
                <w:lang w:eastAsia="ar-SA"/>
              </w:rPr>
              <w:t>Rodzaj substancji zanieczyszczających</w:t>
            </w:r>
          </w:p>
        </w:tc>
        <w:tc>
          <w:tcPr>
            <w:tcW w:w="2773" w:type="dxa"/>
            <w:noWrap/>
            <w:vAlign w:val="center"/>
          </w:tcPr>
          <w:p w14:paraId="2CD43B57"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Times New Roman" w:cs="Arial"/>
                <w:b/>
                <w:bCs/>
                <w:sz w:val="20"/>
                <w:szCs w:val="20"/>
                <w:lang w:eastAsia="ar-SA"/>
              </w:rPr>
            </w:pPr>
            <w:r w:rsidRPr="001723ED">
              <w:rPr>
                <w:rFonts w:eastAsia="Times New Roman" w:cs="Arial"/>
                <w:b/>
                <w:bCs/>
                <w:sz w:val="20"/>
                <w:szCs w:val="20"/>
                <w:lang w:eastAsia="ar-SA"/>
              </w:rPr>
              <w:t>[kg/h]</w:t>
            </w:r>
          </w:p>
        </w:tc>
      </w:tr>
      <w:tr w:rsidR="006A239E" w:rsidRPr="003A440E" w14:paraId="77F2C5B9" w14:textId="77777777" w:rsidTr="002D577D">
        <w:trPr>
          <w:trHeight w:val="315"/>
        </w:trPr>
        <w:tc>
          <w:tcPr>
            <w:tcW w:w="3119" w:type="dxa"/>
            <w:vMerge w:val="restart"/>
            <w:noWrap/>
            <w:vAlign w:val="center"/>
          </w:tcPr>
          <w:p w14:paraId="2EF0790D" w14:textId="02AB6273"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Przygotowanie powierzchni, nakładanie powłok oraz obróbka międzyprocesowa i końcowa, prowadzona w wannach procesowych (odciąg zanieczyszczeń</w:t>
            </w:r>
          </w:p>
          <w:p w14:paraId="5A60A22A"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Times New Roman" w:cs="Arial"/>
                <w:sz w:val="20"/>
                <w:szCs w:val="20"/>
                <w:lang w:eastAsia="ar-SA"/>
              </w:rPr>
            </w:pPr>
            <w:r w:rsidRPr="001723ED">
              <w:rPr>
                <w:rFonts w:eastAsia="Times New Roman" w:cs="Arial"/>
                <w:sz w:val="20"/>
                <w:szCs w:val="20"/>
                <w:lang w:eastAsia="pl-PL"/>
              </w:rPr>
              <w:t>z wanien linii galwanicznej)</w:t>
            </w:r>
          </w:p>
        </w:tc>
        <w:tc>
          <w:tcPr>
            <w:tcW w:w="992" w:type="dxa"/>
            <w:vMerge w:val="restart"/>
            <w:noWrap/>
            <w:vAlign w:val="center"/>
          </w:tcPr>
          <w:p w14:paraId="483A192C"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Times New Roman" w:cs="Arial"/>
                <w:b/>
                <w:sz w:val="20"/>
                <w:szCs w:val="20"/>
                <w:lang w:eastAsia="ar-SA"/>
              </w:rPr>
            </w:pPr>
            <w:r w:rsidRPr="001723ED">
              <w:rPr>
                <w:rFonts w:eastAsia="Times New Roman" w:cs="Arial"/>
                <w:b/>
                <w:sz w:val="20"/>
                <w:szCs w:val="20"/>
                <w:lang w:eastAsia="ar-SA"/>
              </w:rPr>
              <w:t>E-FOS</w:t>
            </w:r>
          </w:p>
        </w:tc>
        <w:tc>
          <w:tcPr>
            <w:tcW w:w="3039" w:type="dxa"/>
            <w:noWrap/>
            <w:vAlign w:val="center"/>
          </w:tcPr>
          <w:p w14:paraId="77E486BF"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Times New Roman" w:cs="Arial"/>
                <w:sz w:val="20"/>
                <w:szCs w:val="20"/>
                <w:lang w:eastAsia="ar-SA"/>
              </w:rPr>
            </w:pPr>
            <w:r w:rsidRPr="001723ED">
              <w:rPr>
                <w:rFonts w:eastAsia="Symbol" w:cs="Arial"/>
                <w:sz w:val="20"/>
                <w:szCs w:val="20"/>
                <w:lang w:eastAsia="ar-SA"/>
              </w:rPr>
              <w:t>Fluor</w:t>
            </w:r>
          </w:p>
        </w:tc>
        <w:tc>
          <w:tcPr>
            <w:tcW w:w="2773" w:type="dxa"/>
            <w:noWrap/>
            <w:vAlign w:val="center"/>
          </w:tcPr>
          <w:p w14:paraId="15123E75"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Times New Roman" w:cs="Arial"/>
                <w:sz w:val="20"/>
                <w:szCs w:val="20"/>
                <w:lang w:eastAsia="ar-SA"/>
              </w:rPr>
            </w:pPr>
            <w:r w:rsidRPr="001723ED">
              <w:rPr>
                <w:rFonts w:eastAsia="Times New Roman" w:cs="Arial"/>
                <w:sz w:val="20"/>
                <w:szCs w:val="20"/>
                <w:lang w:eastAsia="ar-SA"/>
              </w:rPr>
              <w:t>0,02013</w:t>
            </w:r>
          </w:p>
        </w:tc>
      </w:tr>
      <w:tr w:rsidR="006A239E" w:rsidRPr="003A440E" w14:paraId="6720EFB2" w14:textId="77777777" w:rsidTr="002D577D">
        <w:trPr>
          <w:trHeight w:val="315"/>
        </w:trPr>
        <w:tc>
          <w:tcPr>
            <w:tcW w:w="3119" w:type="dxa"/>
            <w:vMerge/>
            <w:noWrap/>
            <w:vAlign w:val="center"/>
          </w:tcPr>
          <w:p w14:paraId="37984564"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Times New Roman" w:cs="Arial"/>
                <w:sz w:val="20"/>
                <w:szCs w:val="20"/>
                <w:lang w:eastAsia="ar-SA"/>
              </w:rPr>
            </w:pPr>
          </w:p>
        </w:tc>
        <w:tc>
          <w:tcPr>
            <w:tcW w:w="992" w:type="dxa"/>
            <w:vMerge/>
            <w:noWrap/>
            <w:vAlign w:val="center"/>
          </w:tcPr>
          <w:p w14:paraId="67AAD87B"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Times New Roman" w:cs="Arial"/>
                <w:sz w:val="20"/>
                <w:szCs w:val="20"/>
                <w:lang w:eastAsia="ar-SA"/>
              </w:rPr>
            </w:pPr>
          </w:p>
        </w:tc>
        <w:tc>
          <w:tcPr>
            <w:tcW w:w="3039" w:type="dxa"/>
            <w:noWrap/>
            <w:vAlign w:val="center"/>
          </w:tcPr>
          <w:p w14:paraId="203FC7A5"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Times New Roman" w:cs="Arial"/>
                <w:sz w:val="20"/>
                <w:szCs w:val="20"/>
                <w:lang w:eastAsia="ar-SA"/>
              </w:rPr>
            </w:pPr>
            <w:r w:rsidRPr="001723ED">
              <w:rPr>
                <w:rFonts w:eastAsia="Symbol" w:cs="Arial"/>
                <w:sz w:val="20"/>
                <w:szCs w:val="20"/>
                <w:lang w:eastAsia="ar-SA"/>
              </w:rPr>
              <w:t>Cynk*</w:t>
            </w:r>
          </w:p>
        </w:tc>
        <w:tc>
          <w:tcPr>
            <w:tcW w:w="2773" w:type="dxa"/>
            <w:noWrap/>
            <w:vAlign w:val="center"/>
          </w:tcPr>
          <w:p w14:paraId="49DABA11"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Times New Roman" w:cs="Arial"/>
                <w:sz w:val="20"/>
                <w:szCs w:val="20"/>
                <w:lang w:eastAsia="ar-SA"/>
              </w:rPr>
            </w:pPr>
            <w:r w:rsidRPr="001723ED">
              <w:rPr>
                <w:rFonts w:eastAsia="Times New Roman" w:cs="Arial"/>
                <w:sz w:val="20"/>
                <w:szCs w:val="20"/>
                <w:lang w:eastAsia="ar-SA"/>
              </w:rPr>
              <w:t>0,00237</w:t>
            </w:r>
          </w:p>
        </w:tc>
      </w:tr>
      <w:tr w:rsidR="006A239E" w:rsidRPr="003A440E" w14:paraId="1BF531BF" w14:textId="77777777" w:rsidTr="002D577D">
        <w:trPr>
          <w:trHeight w:val="315"/>
        </w:trPr>
        <w:tc>
          <w:tcPr>
            <w:tcW w:w="3119" w:type="dxa"/>
            <w:vMerge/>
            <w:noWrap/>
            <w:vAlign w:val="center"/>
          </w:tcPr>
          <w:p w14:paraId="7598717A"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Times New Roman" w:cs="Arial"/>
                <w:sz w:val="20"/>
                <w:szCs w:val="20"/>
                <w:lang w:eastAsia="ar-SA"/>
              </w:rPr>
            </w:pPr>
          </w:p>
        </w:tc>
        <w:tc>
          <w:tcPr>
            <w:tcW w:w="992" w:type="dxa"/>
            <w:vMerge/>
            <w:noWrap/>
            <w:vAlign w:val="center"/>
          </w:tcPr>
          <w:p w14:paraId="74465226"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Times New Roman" w:cs="Arial"/>
                <w:sz w:val="20"/>
                <w:szCs w:val="20"/>
                <w:lang w:eastAsia="ar-SA"/>
              </w:rPr>
            </w:pPr>
          </w:p>
        </w:tc>
        <w:tc>
          <w:tcPr>
            <w:tcW w:w="3039" w:type="dxa"/>
            <w:noWrap/>
            <w:vAlign w:val="center"/>
          </w:tcPr>
          <w:p w14:paraId="48CA6D52"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Times New Roman" w:cs="Arial"/>
                <w:sz w:val="20"/>
                <w:szCs w:val="20"/>
                <w:lang w:eastAsia="ar-SA"/>
              </w:rPr>
            </w:pPr>
            <w:r w:rsidRPr="001723ED">
              <w:rPr>
                <w:rFonts w:eastAsia="Symbol" w:cs="Arial"/>
                <w:sz w:val="20"/>
                <w:szCs w:val="20"/>
                <w:lang w:eastAsia="ar-SA"/>
              </w:rPr>
              <w:t>Nikiel*</w:t>
            </w:r>
          </w:p>
        </w:tc>
        <w:tc>
          <w:tcPr>
            <w:tcW w:w="2773" w:type="dxa"/>
            <w:noWrap/>
            <w:vAlign w:val="center"/>
          </w:tcPr>
          <w:p w14:paraId="18D0C3D3"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Times New Roman" w:cs="Arial"/>
                <w:sz w:val="20"/>
                <w:szCs w:val="20"/>
                <w:lang w:eastAsia="ar-SA"/>
              </w:rPr>
            </w:pPr>
            <w:r w:rsidRPr="001723ED">
              <w:rPr>
                <w:rFonts w:eastAsia="Times New Roman" w:cs="Arial"/>
                <w:sz w:val="20"/>
                <w:szCs w:val="20"/>
                <w:lang w:eastAsia="ar-SA"/>
              </w:rPr>
              <w:t>0,00062</w:t>
            </w:r>
          </w:p>
        </w:tc>
      </w:tr>
      <w:tr w:rsidR="006A239E" w:rsidRPr="003A440E" w14:paraId="24E552CC" w14:textId="77777777" w:rsidTr="002D577D">
        <w:trPr>
          <w:trHeight w:val="315"/>
        </w:trPr>
        <w:tc>
          <w:tcPr>
            <w:tcW w:w="3119" w:type="dxa"/>
            <w:vMerge/>
            <w:noWrap/>
            <w:vAlign w:val="center"/>
          </w:tcPr>
          <w:p w14:paraId="288239CA"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Times New Roman" w:cs="Arial"/>
                <w:sz w:val="20"/>
                <w:szCs w:val="20"/>
                <w:lang w:eastAsia="ar-SA"/>
              </w:rPr>
            </w:pPr>
          </w:p>
        </w:tc>
        <w:tc>
          <w:tcPr>
            <w:tcW w:w="992" w:type="dxa"/>
            <w:vMerge/>
            <w:noWrap/>
            <w:vAlign w:val="center"/>
          </w:tcPr>
          <w:p w14:paraId="26EFC636"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Times New Roman" w:cs="Arial"/>
                <w:sz w:val="20"/>
                <w:szCs w:val="20"/>
                <w:lang w:eastAsia="ar-SA"/>
              </w:rPr>
            </w:pPr>
          </w:p>
        </w:tc>
        <w:tc>
          <w:tcPr>
            <w:tcW w:w="3039" w:type="dxa"/>
            <w:noWrap/>
            <w:vAlign w:val="center"/>
          </w:tcPr>
          <w:p w14:paraId="5793D890"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Times New Roman" w:cs="Arial"/>
                <w:sz w:val="20"/>
                <w:szCs w:val="20"/>
                <w:lang w:eastAsia="ar-SA"/>
              </w:rPr>
            </w:pPr>
            <w:r w:rsidRPr="001723ED">
              <w:rPr>
                <w:rFonts w:eastAsia="Symbol" w:cs="Arial"/>
                <w:sz w:val="20"/>
                <w:szCs w:val="20"/>
                <w:lang w:eastAsia="ar-SA"/>
              </w:rPr>
              <w:t>Żelazo*</w:t>
            </w:r>
          </w:p>
        </w:tc>
        <w:tc>
          <w:tcPr>
            <w:tcW w:w="2773" w:type="dxa"/>
            <w:noWrap/>
            <w:vAlign w:val="center"/>
          </w:tcPr>
          <w:p w14:paraId="5DE7E912"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Times New Roman" w:cs="Arial"/>
                <w:sz w:val="20"/>
                <w:szCs w:val="20"/>
                <w:lang w:eastAsia="ar-SA"/>
              </w:rPr>
            </w:pPr>
            <w:r w:rsidRPr="001723ED">
              <w:rPr>
                <w:rFonts w:eastAsia="Times New Roman" w:cs="Arial"/>
                <w:sz w:val="20"/>
                <w:szCs w:val="20"/>
                <w:lang w:eastAsia="ar-SA"/>
              </w:rPr>
              <w:t>0,00925</w:t>
            </w:r>
          </w:p>
        </w:tc>
      </w:tr>
      <w:tr w:rsidR="006A239E" w:rsidRPr="003A440E" w14:paraId="28E47814" w14:textId="77777777" w:rsidTr="002D577D">
        <w:trPr>
          <w:trHeight w:val="315"/>
        </w:trPr>
        <w:tc>
          <w:tcPr>
            <w:tcW w:w="3119" w:type="dxa"/>
            <w:vMerge/>
            <w:noWrap/>
            <w:vAlign w:val="center"/>
          </w:tcPr>
          <w:p w14:paraId="0CA62E3C"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Times New Roman" w:cs="Arial"/>
                <w:sz w:val="20"/>
                <w:szCs w:val="20"/>
                <w:lang w:eastAsia="ar-SA"/>
              </w:rPr>
            </w:pPr>
          </w:p>
        </w:tc>
        <w:tc>
          <w:tcPr>
            <w:tcW w:w="992" w:type="dxa"/>
            <w:vMerge/>
            <w:noWrap/>
            <w:vAlign w:val="center"/>
          </w:tcPr>
          <w:p w14:paraId="5E486A45"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Times New Roman" w:cs="Arial"/>
                <w:sz w:val="20"/>
                <w:szCs w:val="20"/>
                <w:lang w:eastAsia="ar-SA"/>
              </w:rPr>
            </w:pPr>
          </w:p>
        </w:tc>
        <w:tc>
          <w:tcPr>
            <w:tcW w:w="3039" w:type="dxa"/>
            <w:noWrap/>
            <w:vAlign w:val="center"/>
          </w:tcPr>
          <w:p w14:paraId="1B21B4EE"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Times New Roman" w:cs="Arial"/>
                <w:sz w:val="20"/>
                <w:szCs w:val="20"/>
                <w:lang w:eastAsia="ar-SA"/>
              </w:rPr>
            </w:pPr>
            <w:r w:rsidRPr="001723ED">
              <w:rPr>
                <w:rFonts w:eastAsia="Symbol" w:cs="Arial"/>
                <w:sz w:val="20"/>
                <w:szCs w:val="20"/>
                <w:lang w:eastAsia="ar-SA"/>
              </w:rPr>
              <w:t>Mangan*</w:t>
            </w:r>
          </w:p>
        </w:tc>
        <w:tc>
          <w:tcPr>
            <w:tcW w:w="2773" w:type="dxa"/>
            <w:noWrap/>
            <w:vAlign w:val="center"/>
          </w:tcPr>
          <w:p w14:paraId="7726DC75"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Times New Roman" w:cs="Arial"/>
                <w:sz w:val="20"/>
                <w:szCs w:val="20"/>
                <w:lang w:eastAsia="ar-SA"/>
              </w:rPr>
            </w:pPr>
            <w:r w:rsidRPr="001723ED">
              <w:rPr>
                <w:rFonts w:eastAsia="Times New Roman" w:cs="Arial"/>
                <w:sz w:val="20"/>
                <w:szCs w:val="20"/>
                <w:lang w:eastAsia="ar-SA"/>
              </w:rPr>
              <w:t>0,00187</w:t>
            </w:r>
          </w:p>
        </w:tc>
      </w:tr>
      <w:tr w:rsidR="006A239E" w:rsidRPr="003A440E" w14:paraId="0090AF5D" w14:textId="77777777" w:rsidTr="002D577D">
        <w:trPr>
          <w:trHeight w:val="315"/>
        </w:trPr>
        <w:tc>
          <w:tcPr>
            <w:tcW w:w="3119" w:type="dxa"/>
            <w:vMerge/>
            <w:noWrap/>
            <w:vAlign w:val="center"/>
          </w:tcPr>
          <w:p w14:paraId="5FDF6F9B"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Symbol" w:cs="Arial"/>
                <w:sz w:val="20"/>
                <w:szCs w:val="20"/>
                <w:lang w:eastAsia="ar-SA"/>
              </w:rPr>
            </w:pPr>
          </w:p>
        </w:tc>
        <w:tc>
          <w:tcPr>
            <w:tcW w:w="992" w:type="dxa"/>
            <w:vMerge/>
            <w:noWrap/>
            <w:vAlign w:val="center"/>
          </w:tcPr>
          <w:p w14:paraId="19C96D12"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Times New Roman" w:cs="Arial"/>
                <w:sz w:val="20"/>
                <w:szCs w:val="20"/>
                <w:lang w:eastAsia="ar-SA"/>
              </w:rPr>
            </w:pPr>
          </w:p>
        </w:tc>
        <w:tc>
          <w:tcPr>
            <w:tcW w:w="3039" w:type="dxa"/>
            <w:noWrap/>
            <w:vAlign w:val="center"/>
          </w:tcPr>
          <w:p w14:paraId="5F6A0442"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Symbol" w:cs="Arial"/>
                <w:sz w:val="20"/>
                <w:szCs w:val="20"/>
                <w:lang w:eastAsia="ar-SA"/>
              </w:rPr>
            </w:pPr>
            <w:r w:rsidRPr="001723ED">
              <w:rPr>
                <w:rFonts w:eastAsia="Symbol" w:cs="Arial"/>
                <w:sz w:val="20"/>
                <w:szCs w:val="20"/>
                <w:lang w:eastAsia="ar-SA"/>
              </w:rPr>
              <w:t>Pył ogółem</w:t>
            </w:r>
          </w:p>
        </w:tc>
        <w:tc>
          <w:tcPr>
            <w:tcW w:w="2773" w:type="dxa"/>
            <w:noWrap/>
            <w:vAlign w:val="center"/>
          </w:tcPr>
          <w:p w14:paraId="01324514"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Times New Roman" w:cs="Arial"/>
                <w:sz w:val="20"/>
                <w:szCs w:val="20"/>
                <w:lang w:eastAsia="ar-SA"/>
              </w:rPr>
            </w:pPr>
            <w:r w:rsidRPr="001723ED">
              <w:rPr>
                <w:rFonts w:eastAsia="Times New Roman" w:cs="Arial"/>
                <w:sz w:val="20"/>
                <w:szCs w:val="20"/>
                <w:lang w:eastAsia="ar-SA"/>
              </w:rPr>
              <w:t>0,01412</w:t>
            </w:r>
          </w:p>
        </w:tc>
      </w:tr>
      <w:tr w:rsidR="006A239E" w:rsidRPr="003A440E" w14:paraId="4291ECFD" w14:textId="77777777" w:rsidTr="002D577D">
        <w:trPr>
          <w:trHeight w:val="315"/>
        </w:trPr>
        <w:tc>
          <w:tcPr>
            <w:tcW w:w="3119" w:type="dxa"/>
            <w:vMerge/>
            <w:noWrap/>
            <w:vAlign w:val="center"/>
          </w:tcPr>
          <w:p w14:paraId="49A444DF"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Symbol" w:cs="Arial"/>
                <w:sz w:val="20"/>
                <w:szCs w:val="20"/>
                <w:lang w:eastAsia="ar-SA"/>
              </w:rPr>
            </w:pPr>
          </w:p>
        </w:tc>
        <w:tc>
          <w:tcPr>
            <w:tcW w:w="992" w:type="dxa"/>
            <w:vMerge/>
            <w:noWrap/>
            <w:vAlign w:val="center"/>
          </w:tcPr>
          <w:p w14:paraId="3DF30C4B"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Times New Roman" w:cs="Arial"/>
                <w:sz w:val="20"/>
                <w:szCs w:val="20"/>
                <w:lang w:eastAsia="ar-SA"/>
              </w:rPr>
            </w:pPr>
          </w:p>
        </w:tc>
        <w:tc>
          <w:tcPr>
            <w:tcW w:w="3039" w:type="dxa"/>
            <w:noWrap/>
            <w:vAlign w:val="center"/>
          </w:tcPr>
          <w:p w14:paraId="302B6C58"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Symbol" w:cs="Arial"/>
                <w:sz w:val="20"/>
                <w:szCs w:val="20"/>
                <w:lang w:eastAsia="ar-SA"/>
              </w:rPr>
            </w:pPr>
            <w:r w:rsidRPr="001723ED">
              <w:rPr>
                <w:rFonts w:eastAsia="Symbol" w:cs="Arial"/>
                <w:sz w:val="20"/>
                <w:szCs w:val="20"/>
                <w:lang w:eastAsia="ar-SA"/>
              </w:rPr>
              <w:t>Pył zawieszony PM10</w:t>
            </w:r>
          </w:p>
        </w:tc>
        <w:tc>
          <w:tcPr>
            <w:tcW w:w="2773" w:type="dxa"/>
            <w:noWrap/>
            <w:vAlign w:val="center"/>
          </w:tcPr>
          <w:p w14:paraId="0CE8304F"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Times New Roman" w:cs="Arial"/>
                <w:sz w:val="20"/>
                <w:szCs w:val="20"/>
                <w:lang w:eastAsia="ar-SA"/>
              </w:rPr>
            </w:pPr>
            <w:r w:rsidRPr="001723ED">
              <w:rPr>
                <w:rFonts w:eastAsia="Times New Roman" w:cs="Arial"/>
                <w:sz w:val="20"/>
                <w:szCs w:val="20"/>
                <w:lang w:eastAsia="ar-SA"/>
              </w:rPr>
              <w:t>0,01412</w:t>
            </w:r>
          </w:p>
        </w:tc>
      </w:tr>
      <w:tr w:rsidR="006A239E" w:rsidRPr="003A440E" w14:paraId="51C80705" w14:textId="77777777" w:rsidTr="002D577D">
        <w:trPr>
          <w:trHeight w:val="315"/>
        </w:trPr>
        <w:tc>
          <w:tcPr>
            <w:tcW w:w="3119" w:type="dxa"/>
            <w:vMerge/>
            <w:noWrap/>
            <w:vAlign w:val="center"/>
          </w:tcPr>
          <w:p w14:paraId="733D78C7"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Symbol" w:cs="Arial"/>
                <w:sz w:val="20"/>
                <w:szCs w:val="20"/>
                <w:lang w:eastAsia="ar-SA"/>
              </w:rPr>
            </w:pPr>
          </w:p>
        </w:tc>
        <w:tc>
          <w:tcPr>
            <w:tcW w:w="992" w:type="dxa"/>
            <w:vMerge/>
            <w:noWrap/>
            <w:vAlign w:val="center"/>
          </w:tcPr>
          <w:p w14:paraId="184F6674"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Times New Roman" w:cs="Arial"/>
                <w:sz w:val="20"/>
                <w:szCs w:val="20"/>
                <w:lang w:eastAsia="ar-SA"/>
              </w:rPr>
            </w:pPr>
          </w:p>
        </w:tc>
        <w:tc>
          <w:tcPr>
            <w:tcW w:w="3039" w:type="dxa"/>
            <w:noWrap/>
            <w:vAlign w:val="center"/>
          </w:tcPr>
          <w:p w14:paraId="391A22DE"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Symbol" w:cs="Arial"/>
                <w:sz w:val="20"/>
                <w:szCs w:val="20"/>
                <w:lang w:eastAsia="ar-SA"/>
              </w:rPr>
            </w:pPr>
            <w:r w:rsidRPr="001723ED">
              <w:rPr>
                <w:rFonts w:eastAsia="Symbol" w:cs="Arial"/>
                <w:sz w:val="20"/>
                <w:szCs w:val="20"/>
                <w:lang w:eastAsia="ar-SA"/>
              </w:rPr>
              <w:t>Pył zawieszony PM2,5</w:t>
            </w:r>
          </w:p>
        </w:tc>
        <w:tc>
          <w:tcPr>
            <w:tcW w:w="2773" w:type="dxa"/>
            <w:noWrap/>
            <w:vAlign w:val="center"/>
          </w:tcPr>
          <w:p w14:paraId="3AB8775D" w14:textId="77777777" w:rsidR="006A239E" w:rsidRPr="001723ED" w:rsidRDefault="006A239E" w:rsidP="001723ED">
            <w:pPr>
              <w:widowControl w:val="0"/>
              <w:suppressAutoHyphens/>
              <w:overflowPunct w:val="0"/>
              <w:autoSpaceDE w:val="0"/>
              <w:adjustRightInd w:val="0"/>
              <w:spacing w:after="0" w:line="240" w:lineRule="auto"/>
              <w:textAlignment w:val="baseline"/>
              <w:rPr>
                <w:rFonts w:eastAsia="Times New Roman" w:cs="Arial"/>
                <w:sz w:val="20"/>
                <w:szCs w:val="20"/>
                <w:lang w:eastAsia="ar-SA"/>
              </w:rPr>
            </w:pPr>
            <w:r w:rsidRPr="001723ED">
              <w:rPr>
                <w:rFonts w:eastAsia="Times New Roman" w:cs="Arial"/>
                <w:sz w:val="20"/>
                <w:szCs w:val="20"/>
                <w:lang w:eastAsia="ar-SA"/>
              </w:rPr>
              <w:t>0,01412</w:t>
            </w:r>
          </w:p>
        </w:tc>
      </w:tr>
    </w:tbl>
    <w:p w14:paraId="01C23BAA" w14:textId="77777777" w:rsidR="006A239E" w:rsidRDefault="006A239E" w:rsidP="00797E79">
      <w:pPr>
        <w:widowControl w:val="0"/>
        <w:autoSpaceDE w:val="0"/>
        <w:autoSpaceDN w:val="0"/>
        <w:adjustRightInd w:val="0"/>
        <w:spacing w:after="0" w:line="276" w:lineRule="auto"/>
        <w:textAlignment w:val="baseline"/>
        <w:rPr>
          <w:rFonts w:eastAsia="Symbol" w:cs="Arial"/>
          <w:sz w:val="20"/>
          <w:szCs w:val="20"/>
          <w:lang w:eastAsia="ar-SA"/>
        </w:rPr>
      </w:pPr>
      <w:r w:rsidRPr="003A440E">
        <w:rPr>
          <w:rFonts w:eastAsia="Symbol" w:cs="Arial"/>
          <w:sz w:val="20"/>
          <w:szCs w:val="20"/>
          <w:lang w:eastAsia="ar-SA"/>
        </w:rPr>
        <w:t>*suma metalu i jego związków w pyle zawieszonym PM 10</w:t>
      </w:r>
    </w:p>
    <w:p w14:paraId="6C1C5937" w14:textId="77777777" w:rsidR="006A239E" w:rsidRPr="00485AFA" w:rsidRDefault="006A239E" w:rsidP="005A0EF8">
      <w:pPr>
        <w:keepNext/>
        <w:spacing w:before="240" w:after="0" w:line="276" w:lineRule="auto"/>
        <w:outlineLvl w:val="2"/>
        <w:rPr>
          <w:rFonts w:eastAsia="Times New Roman" w:cs="Arial"/>
          <w:b/>
          <w:bCs/>
          <w:szCs w:val="26"/>
          <w:lang w:eastAsia="pl-PL"/>
        </w:rPr>
      </w:pPr>
      <w:r>
        <w:rPr>
          <w:rFonts w:eastAsia="Times New Roman" w:cs="Arial"/>
          <w:b/>
          <w:bCs/>
          <w:szCs w:val="26"/>
          <w:lang w:eastAsia="pl-PL"/>
        </w:rPr>
        <w:t xml:space="preserve">II.1.2. </w:t>
      </w:r>
      <w:r w:rsidRPr="0059106B">
        <w:rPr>
          <w:rFonts w:eastAsia="Times New Roman" w:cs="Arial"/>
          <w:b/>
          <w:bCs/>
          <w:szCs w:val="26"/>
          <w:lang w:eastAsia="pl-PL"/>
        </w:rPr>
        <w:t>Maksymalna dopuszczalna roczna emisja gazów i pyłów do powietrza</w:t>
      </w:r>
    </w:p>
    <w:p w14:paraId="16977823" w14:textId="77777777" w:rsidR="006A239E" w:rsidRPr="003A440E" w:rsidRDefault="006A239E" w:rsidP="00797E79">
      <w:pPr>
        <w:keepNext/>
        <w:widowControl w:val="0"/>
        <w:adjustRightInd w:val="0"/>
        <w:spacing w:before="240" w:after="0" w:line="276" w:lineRule="auto"/>
        <w:textAlignment w:val="baseline"/>
        <w:rPr>
          <w:rFonts w:eastAsia="Times New Roman" w:cs="Arial"/>
          <w:b/>
          <w:bCs/>
          <w:sz w:val="22"/>
          <w:lang w:eastAsia="pl-PL"/>
        </w:rPr>
      </w:pPr>
      <w:r w:rsidRPr="003A440E">
        <w:rPr>
          <w:rFonts w:eastAsia="Times New Roman" w:cs="Arial"/>
          <w:b/>
          <w:bCs/>
          <w:sz w:val="22"/>
          <w:lang w:eastAsia="pl-PL"/>
        </w:rPr>
        <w:t>Tabela 1</w:t>
      </w:r>
      <w:r>
        <w:rPr>
          <w:rFonts w:eastAsia="Times New Roman" w:cs="Arial"/>
          <w:b/>
          <w:bCs/>
          <w:sz w:val="22"/>
          <w:lang w:eastAsia="pl-PL"/>
        </w:rPr>
        <w:t>3</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zedstawia rodzaje odpadów, które sa przewidywane do wytwarzania w instalacji, skład chemizny i właściowsci tych odpadów, a także źródło ich powstania i ilość."/>
      </w:tblPr>
      <w:tblGrid>
        <w:gridCol w:w="2155"/>
        <w:gridCol w:w="2552"/>
        <w:gridCol w:w="2239"/>
        <w:gridCol w:w="2013"/>
      </w:tblGrid>
      <w:tr w:rsidR="00797E79" w:rsidRPr="001723ED" w14:paraId="022B9911" w14:textId="77777777" w:rsidTr="002D577D">
        <w:trPr>
          <w:tblHeader/>
        </w:trPr>
        <w:tc>
          <w:tcPr>
            <w:tcW w:w="2155" w:type="dxa"/>
            <w:vAlign w:val="center"/>
          </w:tcPr>
          <w:p w14:paraId="38802186" w14:textId="77777777" w:rsidR="00797E79" w:rsidRPr="001723ED" w:rsidRDefault="00797E79"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Rodzaj zanieczyszczenia</w:t>
            </w:r>
          </w:p>
        </w:tc>
        <w:tc>
          <w:tcPr>
            <w:tcW w:w="2552" w:type="dxa"/>
            <w:vAlign w:val="center"/>
          </w:tcPr>
          <w:p w14:paraId="2692F017" w14:textId="77777777" w:rsidR="00797E79" w:rsidRPr="001723ED" w:rsidRDefault="00797E79"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Instalacja do produkcji wyrobów gumowych</w:t>
            </w:r>
          </w:p>
          <w:p w14:paraId="6E117719" w14:textId="77777777" w:rsidR="00797E79" w:rsidRPr="001723ED" w:rsidRDefault="00797E79"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[Mg/rok]</w:t>
            </w:r>
          </w:p>
        </w:tc>
        <w:tc>
          <w:tcPr>
            <w:tcW w:w="2239" w:type="dxa"/>
            <w:vAlign w:val="center"/>
          </w:tcPr>
          <w:p w14:paraId="2F12E4A2" w14:textId="77777777" w:rsidR="00797E79" w:rsidRPr="001723ED" w:rsidRDefault="00797E79"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 xml:space="preserve">Instalacja energetycznego spalania paliw </w:t>
            </w:r>
          </w:p>
          <w:p w14:paraId="02D9D9B8" w14:textId="77777777" w:rsidR="00797E79" w:rsidRPr="001723ED" w:rsidRDefault="00797E79"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[Mg/rok]</w:t>
            </w:r>
          </w:p>
        </w:tc>
        <w:tc>
          <w:tcPr>
            <w:tcW w:w="2013" w:type="dxa"/>
            <w:vAlign w:val="center"/>
          </w:tcPr>
          <w:p w14:paraId="7A822A87" w14:textId="77777777" w:rsidR="00797E79" w:rsidRPr="001723ED" w:rsidRDefault="00797E79"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Instalacja fosforowania chemicznego</w:t>
            </w:r>
          </w:p>
          <w:p w14:paraId="6EA67035" w14:textId="77777777" w:rsidR="00797E79" w:rsidRPr="001723ED" w:rsidRDefault="00797E79"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[Mg/rok]</w:t>
            </w:r>
          </w:p>
        </w:tc>
      </w:tr>
      <w:tr w:rsidR="00797E79" w:rsidRPr="001723ED" w14:paraId="752CE899" w14:textId="77777777" w:rsidTr="002D577D">
        <w:tc>
          <w:tcPr>
            <w:tcW w:w="2155" w:type="dxa"/>
            <w:vAlign w:val="center"/>
          </w:tcPr>
          <w:p w14:paraId="5D9BE5BC"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Fluor </w:t>
            </w:r>
          </w:p>
        </w:tc>
        <w:tc>
          <w:tcPr>
            <w:tcW w:w="2552" w:type="dxa"/>
            <w:vAlign w:val="center"/>
          </w:tcPr>
          <w:p w14:paraId="40C93EDB"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2239" w:type="dxa"/>
            <w:vAlign w:val="center"/>
          </w:tcPr>
          <w:p w14:paraId="037D3513"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2013" w:type="dxa"/>
            <w:vAlign w:val="center"/>
          </w:tcPr>
          <w:p w14:paraId="7569C163"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0,1763</w:t>
            </w:r>
          </w:p>
        </w:tc>
      </w:tr>
      <w:tr w:rsidR="00797E79" w:rsidRPr="001723ED" w14:paraId="3D01CCF2" w14:textId="77777777" w:rsidTr="002D577D">
        <w:tc>
          <w:tcPr>
            <w:tcW w:w="2155" w:type="dxa"/>
            <w:vAlign w:val="center"/>
          </w:tcPr>
          <w:p w14:paraId="56E43CAD"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Cynk*  </w:t>
            </w:r>
          </w:p>
        </w:tc>
        <w:tc>
          <w:tcPr>
            <w:tcW w:w="2552" w:type="dxa"/>
            <w:vAlign w:val="center"/>
          </w:tcPr>
          <w:p w14:paraId="0CF8A5DF"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0,140141  </w:t>
            </w:r>
          </w:p>
        </w:tc>
        <w:tc>
          <w:tcPr>
            <w:tcW w:w="2239" w:type="dxa"/>
            <w:vAlign w:val="center"/>
          </w:tcPr>
          <w:p w14:paraId="3A001A81"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2013" w:type="dxa"/>
            <w:vAlign w:val="center"/>
          </w:tcPr>
          <w:p w14:paraId="31058D13"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0,0208</w:t>
            </w:r>
          </w:p>
        </w:tc>
      </w:tr>
      <w:tr w:rsidR="00797E79" w:rsidRPr="001723ED" w14:paraId="7E39515A" w14:textId="77777777" w:rsidTr="002D577D">
        <w:tc>
          <w:tcPr>
            <w:tcW w:w="2155" w:type="dxa"/>
            <w:vAlign w:val="center"/>
          </w:tcPr>
          <w:p w14:paraId="09203EDA"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Nikiel* </w:t>
            </w:r>
          </w:p>
        </w:tc>
        <w:tc>
          <w:tcPr>
            <w:tcW w:w="2552" w:type="dxa"/>
            <w:vAlign w:val="center"/>
          </w:tcPr>
          <w:p w14:paraId="3517E9FE"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2239" w:type="dxa"/>
          </w:tcPr>
          <w:p w14:paraId="717882F9"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 </w:t>
            </w:r>
          </w:p>
        </w:tc>
        <w:tc>
          <w:tcPr>
            <w:tcW w:w="2013" w:type="dxa"/>
            <w:vAlign w:val="center"/>
          </w:tcPr>
          <w:p w14:paraId="37457229"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0,0054</w:t>
            </w:r>
          </w:p>
        </w:tc>
      </w:tr>
      <w:tr w:rsidR="00797E79" w:rsidRPr="001723ED" w14:paraId="05717A8B" w14:textId="77777777" w:rsidTr="002D577D">
        <w:tc>
          <w:tcPr>
            <w:tcW w:w="2155" w:type="dxa"/>
            <w:vAlign w:val="center"/>
          </w:tcPr>
          <w:p w14:paraId="77F2EE51"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Żelazo*</w:t>
            </w:r>
          </w:p>
        </w:tc>
        <w:tc>
          <w:tcPr>
            <w:tcW w:w="2552" w:type="dxa"/>
            <w:vAlign w:val="center"/>
          </w:tcPr>
          <w:p w14:paraId="3DAD86BF"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2239" w:type="dxa"/>
          </w:tcPr>
          <w:p w14:paraId="451727D3"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2013" w:type="dxa"/>
            <w:vAlign w:val="center"/>
          </w:tcPr>
          <w:p w14:paraId="245FACB6"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0,081</w:t>
            </w:r>
          </w:p>
        </w:tc>
      </w:tr>
      <w:tr w:rsidR="00797E79" w:rsidRPr="001723ED" w14:paraId="57B53384" w14:textId="77777777" w:rsidTr="002D577D">
        <w:tc>
          <w:tcPr>
            <w:tcW w:w="2155" w:type="dxa"/>
            <w:vAlign w:val="center"/>
          </w:tcPr>
          <w:p w14:paraId="6D76D15A"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Mangan*</w:t>
            </w:r>
          </w:p>
        </w:tc>
        <w:tc>
          <w:tcPr>
            <w:tcW w:w="2552" w:type="dxa"/>
            <w:vAlign w:val="center"/>
          </w:tcPr>
          <w:p w14:paraId="024A6601"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2239" w:type="dxa"/>
          </w:tcPr>
          <w:p w14:paraId="7B37F506"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2013" w:type="dxa"/>
            <w:vAlign w:val="center"/>
          </w:tcPr>
          <w:p w14:paraId="2CBFDE05"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0,0164</w:t>
            </w:r>
          </w:p>
        </w:tc>
      </w:tr>
      <w:tr w:rsidR="00797E79" w:rsidRPr="001723ED" w14:paraId="4660F828" w14:textId="77777777" w:rsidTr="002D577D">
        <w:tc>
          <w:tcPr>
            <w:tcW w:w="2155" w:type="dxa"/>
            <w:vAlign w:val="center"/>
          </w:tcPr>
          <w:p w14:paraId="5D8636A7"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Pył ogółem</w:t>
            </w:r>
          </w:p>
        </w:tc>
        <w:tc>
          <w:tcPr>
            <w:tcW w:w="2552" w:type="dxa"/>
            <w:vAlign w:val="center"/>
          </w:tcPr>
          <w:p w14:paraId="00EB8D7F"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37,68826</w:t>
            </w:r>
          </w:p>
        </w:tc>
        <w:tc>
          <w:tcPr>
            <w:tcW w:w="2239" w:type="dxa"/>
          </w:tcPr>
          <w:p w14:paraId="679FF908"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3,629</w:t>
            </w:r>
          </w:p>
        </w:tc>
        <w:tc>
          <w:tcPr>
            <w:tcW w:w="2013" w:type="dxa"/>
            <w:vAlign w:val="center"/>
          </w:tcPr>
          <w:p w14:paraId="7F219513"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0,1237</w:t>
            </w:r>
          </w:p>
        </w:tc>
      </w:tr>
      <w:tr w:rsidR="00797E79" w:rsidRPr="001723ED" w14:paraId="42675FF4" w14:textId="77777777" w:rsidTr="002D577D">
        <w:tc>
          <w:tcPr>
            <w:tcW w:w="2155" w:type="dxa"/>
            <w:vAlign w:val="center"/>
          </w:tcPr>
          <w:p w14:paraId="111CF2EC"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Pył PM 10</w:t>
            </w:r>
          </w:p>
        </w:tc>
        <w:tc>
          <w:tcPr>
            <w:tcW w:w="2552" w:type="dxa"/>
            <w:vAlign w:val="center"/>
          </w:tcPr>
          <w:p w14:paraId="1E9FF9CA"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37,68826</w:t>
            </w:r>
          </w:p>
        </w:tc>
        <w:tc>
          <w:tcPr>
            <w:tcW w:w="2239" w:type="dxa"/>
          </w:tcPr>
          <w:p w14:paraId="7A3E7ABE"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3,629</w:t>
            </w:r>
          </w:p>
        </w:tc>
        <w:tc>
          <w:tcPr>
            <w:tcW w:w="2013" w:type="dxa"/>
            <w:vAlign w:val="center"/>
          </w:tcPr>
          <w:p w14:paraId="49F7CC59"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0,1237</w:t>
            </w:r>
          </w:p>
        </w:tc>
      </w:tr>
      <w:tr w:rsidR="00797E79" w:rsidRPr="001723ED" w14:paraId="4E4AC90A" w14:textId="77777777" w:rsidTr="002D577D">
        <w:tc>
          <w:tcPr>
            <w:tcW w:w="2155" w:type="dxa"/>
            <w:vAlign w:val="center"/>
          </w:tcPr>
          <w:p w14:paraId="12D8E384"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Pył PM 2,5</w:t>
            </w:r>
          </w:p>
        </w:tc>
        <w:tc>
          <w:tcPr>
            <w:tcW w:w="2552" w:type="dxa"/>
            <w:vAlign w:val="center"/>
          </w:tcPr>
          <w:p w14:paraId="259D0A8F"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19,00003</w:t>
            </w:r>
          </w:p>
        </w:tc>
        <w:tc>
          <w:tcPr>
            <w:tcW w:w="2239" w:type="dxa"/>
          </w:tcPr>
          <w:p w14:paraId="14AACDFE"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1,467</w:t>
            </w:r>
          </w:p>
        </w:tc>
        <w:tc>
          <w:tcPr>
            <w:tcW w:w="2013" w:type="dxa"/>
            <w:vAlign w:val="center"/>
          </w:tcPr>
          <w:p w14:paraId="77AD4C08"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0,1237</w:t>
            </w:r>
          </w:p>
        </w:tc>
      </w:tr>
      <w:tr w:rsidR="00797E79" w:rsidRPr="001723ED" w14:paraId="4EA4C53E" w14:textId="77777777" w:rsidTr="002D577D">
        <w:tc>
          <w:tcPr>
            <w:tcW w:w="2155" w:type="dxa"/>
            <w:vAlign w:val="center"/>
          </w:tcPr>
          <w:p w14:paraId="260F6179"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Dwutlenek azotu</w:t>
            </w:r>
          </w:p>
        </w:tc>
        <w:tc>
          <w:tcPr>
            <w:tcW w:w="2552" w:type="dxa"/>
            <w:vAlign w:val="center"/>
          </w:tcPr>
          <w:p w14:paraId="371B1475"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22,549</w:t>
            </w:r>
          </w:p>
        </w:tc>
        <w:tc>
          <w:tcPr>
            <w:tcW w:w="2239" w:type="dxa"/>
          </w:tcPr>
          <w:p w14:paraId="24EC9A82"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28,73</w:t>
            </w:r>
          </w:p>
        </w:tc>
        <w:tc>
          <w:tcPr>
            <w:tcW w:w="2013" w:type="dxa"/>
            <w:vAlign w:val="center"/>
          </w:tcPr>
          <w:p w14:paraId="23F02413"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r>
      <w:tr w:rsidR="00797E79" w:rsidRPr="001723ED" w14:paraId="590240C6" w14:textId="77777777" w:rsidTr="002D577D">
        <w:tc>
          <w:tcPr>
            <w:tcW w:w="2155" w:type="dxa"/>
            <w:vAlign w:val="center"/>
          </w:tcPr>
          <w:p w14:paraId="222FBB49"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Dwutlenek siarki</w:t>
            </w:r>
          </w:p>
        </w:tc>
        <w:tc>
          <w:tcPr>
            <w:tcW w:w="2552" w:type="dxa"/>
            <w:vAlign w:val="center"/>
          </w:tcPr>
          <w:p w14:paraId="1C30983E"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0,0219</w:t>
            </w:r>
          </w:p>
        </w:tc>
        <w:tc>
          <w:tcPr>
            <w:tcW w:w="2239" w:type="dxa"/>
          </w:tcPr>
          <w:p w14:paraId="0F4D4942"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79</w:t>
            </w:r>
          </w:p>
        </w:tc>
        <w:tc>
          <w:tcPr>
            <w:tcW w:w="2013" w:type="dxa"/>
            <w:vAlign w:val="center"/>
          </w:tcPr>
          <w:p w14:paraId="23002E70"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r>
      <w:tr w:rsidR="00797E79" w:rsidRPr="001723ED" w14:paraId="49AC34A5" w14:textId="77777777" w:rsidTr="002D577D">
        <w:tc>
          <w:tcPr>
            <w:tcW w:w="2155" w:type="dxa"/>
            <w:vAlign w:val="center"/>
          </w:tcPr>
          <w:p w14:paraId="467BCDB6"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Tlenek węgla</w:t>
            </w:r>
          </w:p>
        </w:tc>
        <w:tc>
          <w:tcPr>
            <w:tcW w:w="2552" w:type="dxa"/>
            <w:vAlign w:val="center"/>
          </w:tcPr>
          <w:p w14:paraId="168F9A88"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1,02648</w:t>
            </w:r>
          </w:p>
        </w:tc>
        <w:tc>
          <w:tcPr>
            <w:tcW w:w="2239" w:type="dxa"/>
          </w:tcPr>
          <w:p w14:paraId="1E281DF6"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2013" w:type="dxa"/>
            <w:vAlign w:val="center"/>
          </w:tcPr>
          <w:p w14:paraId="041235F2"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r>
      <w:tr w:rsidR="00797E79" w:rsidRPr="001723ED" w14:paraId="0D7AF228" w14:textId="77777777" w:rsidTr="002D577D">
        <w:tc>
          <w:tcPr>
            <w:tcW w:w="2155" w:type="dxa"/>
            <w:vAlign w:val="center"/>
          </w:tcPr>
          <w:p w14:paraId="6E6C6C77"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Izocyjaniany</w:t>
            </w:r>
          </w:p>
        </w:tc>
        <w:tc>
          <w:tcPr>
            <w:tcW w:w="2552" w:type="dxa"/>
            <w:vAlign w:val="center"/>
          </w:tcPr>
          <w:p w14:paraId="5089F8DB"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0,0298</w:t>
            </w:r>
          </w:p>
        </w:tc>
        <w:tc>
          <w:tcPr>
            <w:tcW w:w="2239" w:type="dxa"/>
          </w:tcPr>
          <w:p w14:paraId="581CCB7D"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2013" w:type="dxa"/>
          </w:tcPr>
          <w:p w14:paraId="63B763C2"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r>
      <w:tr w:rsidR="00797E79" w:rsidRPr="001723ED" w14:paraId="2835A278" w14:textId="77777777" w:rsidTr="002D577D">
        <w:tc>
          <w:tcPr>
            <w:tcW w:w="2155" w:type="dxa"/>
            <w:vAlign w:val="center"/>
          </w:tcPr>
          <w:p w14:paraId="40A8927E"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LZO w tym: </w:t>
            </w:r>
          </w:p>
        </w:tc>
        <w:tc>
          <w:tcPr>
            <w:tcW w:w="2552" w:type="dxa"/>
            <w:vAlign w:val="center"/>
          </w:tcPr>
          <w:p w14:paraId="1E08BAD3"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192,302</w:t>
            </w:r>
          </w:p>
        </w:tc>
        <w:tc>
          <w:tcPr>
            <w:tcW w:w="2239" w:type="dxa"/>
          </w:tcPr>
          <w:p w14:paraId="4FF3FC54"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2013" w:type="dxa"/>
          </w:tcPr>
          <w:p w14:paraId="5E240DE3"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r>
      <w:tr w:rsidR="00797E79" w:rsidRPr="001723ED" w14:paraId="3A9F4147" w14:textId="77777777" w:rsidTr="002D577D">
        <w:tc>
          <w:tcPr>
            <w:tcW w:w="2155" w:type="dxa"/>
            <w:vAlign w:val="center"/>
          </w:tcPr>
          <w:p w14:paraId="2CA6A9BD"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Aceton </w:t>
            </w:r>
          </w:p>
        </w:tc>
        <w:tc>
          <w:tcPr>
            <w:tcW w:w="2552" w:type="dxa"/>
            <w:vAlign w:val="center"/>
          </w:tcPr>
          <w:p w14:paraId="10CA90D4"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0,1716</w:t>
            </w:r>
          </w:p>
        </w:tc>
        <w:tc>
          <w:tcPr>
            <w:tcW w:w="2239" w:type="dxa"/>
          </w:tcPr>
          <w:p w14:paraId="4622CE56"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2013" w:type="dxa"/>
          </w:tcPr>
          <w:p w14:paraId="4052915C"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r>
      <w:tr w:rsidR="00797E79" w:rsidRPr="001723ED" w14:paraId="227031BF" w14:textId="77777777" w:rsidTr="002D577D">
        <w:tc>
          <w:tcPr>
            <w:tcW w:w="2155" w:type="dxa"/>
            <w:vAlign w:val="center"/>
          </w:tcPr>
          <w:p w14:paraId="0A9805E1"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Alkohol metylowy</w:t>
            </w:r>
          </w:p>
        </w:tc>
        <w:tc>
          <w:tcPr>
            <w:tcW w:w="2552" w:type="dxa"/>
            <w:vAlign w:val="center"/>
          </w:tcPr>
          <w:p w14:paraId="05264E5A"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0,1086</w:t>
            </w:r>
          </w:p>
        </w:tc>
        <w:tc>
          <w:tcPr>
            <w:tcW w:w="2239" w:type="dxa"/>
          </w:tcPr>
          <w:p w14:paraId="29987C5B"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2013" w:type="dxa"/>
          </w:tcPr>
          <w:p w14:paraId="59E78899"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r>
      <w:tr w:rsidR="00797E79" w:rsidRPr="001723ED" w14:paraId="0DD54618" w14:textId="77777777" w:rsidTr="002D577D">
        <w:tc>
          <w:tcPr>
            <w:tcW w:w="2155" w:type="dxa"/>
            <w:vAlign w:val="center"/>
          </w:tcPr>
          <w:p w14:paraId="45312FE6"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Benzen</w:t>
            </w:r>
          </w:p>
        </w:tc>
        <w:tc>
          <w:tcPr>
            <w:tcW w:w="2552" w:type="dxa"/>
            <w:vAlign w:val="center"/>
          </w:tcPr>
          <w:p w14:paraId="0B075749"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0,06128</w:t>
            </w:r>
          </w:p>
        </w:tc>
        <w:tc>
          <w:tcPr>
            <w:tcW w:w="2239" w:type="dxa"/>
          </w:tcPr>
          <w:p w14:paraId="33AC3EFF"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2013" w:type="dxa"/>
          </w:tcPr>
          <w:p w14:paraId="71F98E4E"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r>
      <w:tr w:rsidR="00797E79" w:rsidRPr="001723ED" w14:paraId="1BA2E0B2" w14:textId="77777777" w:rsidTr="002D577D">
        <w:tc>
          <w:tcPr>
            <w:tcW w:w="2155" w:type="dxa"/>
            <w:vAlign w:val="center"/>
          </w:tcPr>
          <w:p w14:paraId="49EEAEA8"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Butanol </w:t>
            </w:r>
          </w:p>
        </w:tc>
        <w:tc>
          <w:tcPr>
            <w:tcW w:w="2552" w:type="dxa"/>
            <w:vAlign w:val="center"/>
          </w:tcPr>
          <w:p w14:paraId="64AF35C0"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0,0544</w:t>
            </w:r>
          </w:p>
        </w:tc>
        <w:tc>
          <w:tcPr>
            <w:tcW w:w="2239" w:type="dxa"/>
          </w:tcPr>
          <w:p w14:paraId="30ADF4F9"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2013" w:type="dxa"/>
          </w:tcPr>
          <w:p w14:paraId="1C9BAF5A"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r>
      <w:tr w:rsidR="00797E79" w:rsidRPr="001723ED" w14:paraId="3BA9EDE1" w14:textId="77777777" w:rsidTr="002D577D">
        <w:tc>
          <w:tcPr>
            <w:tcW w:w="2155" w:type="dxa"/>
            <w:vAlign w:val="center"/>
          </w:tcPr>
          <w:p w14:paraId="5292CDB3"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Cykloheksan </w:t>
            </w:r>
          </w:p>
        </w:tc>
        <w:tc>
          <w:tcPr>
            <w:tcW w:w="2552" w:type="dxa"/>
            <w:vAlign w:val="center"/>
          </w:tcPr>
          <w:p w14:paraId="64EA3F57"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0,2452</w:t>
            </w:r>
          </w:p>
        </w:tc>
        <w:tc>
          <w:tcPr>
            <w:tcW w:w="2239" w:type="dxa"/>
          </w:tcPr>
          <w:p w14:paraId="098CDB5A"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2013" w:type="dxa"/>
          </w:tcPr>
          <w:p w14:paraId="7BC7D100"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r>
      <w:tr w:rsidR="00797E79" w:rsidRPr="001723ED" w14:paraId="5E883D7C" w14:textId="77777777" w:rsidTr="002D577D">
        <w:tc>
          <w:tcPr>
            <w:tcW w:w="2155" w:type="dxa"/>
            <w:vAlign w:val="center"/>
          </w:tcPr>
          <w:p w14:paraId="01179467"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2-dimet,am,et</w:t>
            </w:r>
          </w:p>
        </w:tc>
        <w:tc>
          <w:tcPr>
            <w:tcW w:w="2552" w:type="dxa"/>
            <w:vAlign w:val="center"/>
          </w:tcPr>
          <w:p w14:paraId="00A4E7B9"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0,0018</w:t>
            </w:r>
          </w:p>
        </w:tc>
        <w:tc>
          <w:tcPr>
            <w:tcW w:w="2239" w:type="dxa"/>
          </w:tcPr>
          <w:p w14:paraId="515A4F71"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2013" w:type="dxa"/>
          </w:tcPr>
          <w:p w14:paraId="10A67FF9"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r>
      <w:tr w:rsidR="00797E79" w:rsidRPr="001723ED" w14:paraId="23B10EFA" w14:textId="77777777" w:rsidTr="002D577D">
        <w:tc>
          <w:tcPr>
            <w:tcW w:w="2155" w:type="dxa"/>
            <w:vAlign w:val="center"/>
          </w:tcPr>
          <w:p w14:paraId="2BABA992"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Etylobenzen</w:t>
            </w:r>
          </w:p>
        </w:tc>
        <w:tc>
          <w:tcPr>
            <w:tcW w:w="2552" w:type="dxa"/>
            <w:vAlign w:val="center"/>
          </w:tcPr>
          <w:p w14:paraId="7395129D"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1,356047</w:t>
            </w:r>
          </w:p>
        </w:tc>
        <w:tc>
          <w:tcPr>
            <w:tcW w:w="2239" w:type="dxa"/>
          </w:tcPr>
          <w:p w14:paraId="38F8034D"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2013" w:type="dxa"/>
          </w:tcPr>
          <w:p w14:paraId="1DA37AF7"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r>
      <w:tr w:rsidR="00797E79" w:rsidRPr="001723ED" w14:paraId="68CC86DD" w14:textId="77777777" w:rsidTr="002D577D">
        <w:tc>
          <w:tcPr>
            <w:tcW w:w="2155" w:type="dxa"/>
            <w:vAlign w:val="center"/>
          </w:tcPr>
          <w:p w14:paraId="5A985DF7"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Fenol </w:t>
            </w:r>
          </w:p>
        </w:tc>
        <w:tc>
          <w:tcPr>
            <w:tcW w:w="2552" w:type="dxa"/>
            <w:vAlign w:val="center"/>
          </w:tcPr>
          <w:p w14:paraId="2259C212"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0,074942</w:t>
            </w:r>
          </w:p>
        </w:tc>
        <w:tc>
          <w:tcPr>
            <w:tcW w:w="2239" w:type="dxa"/>
          </w:tcPr>
          <w:p w14:paraId="6876F13F"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2013" w:type="dxa"/>
          </w:tcPr>
          <w:p w14:paraId="3611ED62"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r>
      <w:tr w:rsidR="00797E79" w:rsidRPr="001723ED" w14:paraId="30E7260D" w14:textId="77777777" w:rsidTr="002D577D">
        <w:tc>
          <w:tcPr>
            <w:tcW w:w="2155" w:type="dxa"/>
            <w:vAlign w:val="center"/>
          </w:tcPr>
          <w:p w14:paraId="095ECA51"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Formaldehyd </w:t>
            </w:r>
          </w:p>
        </w:tc>
        <w:tc>
          <w:tcPr>
            <w:tcW w:w="2552" w:type="dxa"/>
            <w:vAlign w:val="center"/>
          </w:tcPr>
          <w:p w14:paraId="14844CD6"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0,0035</w:t>
            </w:r>
          </w:p>
        </w:tc>
        <w:tc>
          <w:tcPr>
            <w:tcW w:w="2239" w:type="dxa"/>
          </w:tcPr>
          <w:p w14:paraId="32846531"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2013" w:type="dxa"/>
          </w:tcPr>
          <w:p w14:paraId="1C2ACC2A"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r>
      <w:tr w:rsidR="00797E79" w:rsidRPr="001723ED" w14:paraId="770B3BEC" w14:textId="77777777" w:rsidTr="002D577D">
        <w:tc>
          <w:tcPr>
            <w:tcW w:w="2155" w:type="dxa"/>
            <w:vAlign w:val="center"/>
          </w:tcPr>
          <w:p w14:paraId="2EAB7C71"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Ksylen </w:t>
            </w:r>
          </w:p>
        </w:tc>
        <w:tc>
          <w:tcPr>
            <w:tcW w:w="2552" w:type="dxa"/>
            <w:vAlign w:val="center"/>
          </w:tcPr>
          <w:p w14:paraId="03D1CBFA"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6,097452</w:t>
            </w:r>
          </w:p>
        </w:tc>
        <w:tc>
          <w:tcPr>
            <w:tcW w:w="2239" w:type="dxa"/>
          </w:tcPr>
          <w:p w14:paraId="228AEFE4"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2013" w:type="dxa"/>
          </w:tcPr>
          <w:p w14:paraId="4721CEE7"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r>
      <w:tr w:rsidR="00797E79" w:rsidRPr="001723ED" w14:paraId="2CBCF59E" w14:textId="77777777" w:rsidTr="002D577D">
        <w:tc>
          <w:tcPr>
            <w:tcW w:w="2155" w:type="dxa"/>
            <w:vAlign w:val="center"/>
          </w:tcPr>
          <w:p w14:paraId="0506BBEF"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proofErr w:type="spellStart"/>
            <w:r w:rsidRPr="001723ED">
              <w:rPr>
                <w:rFonts w:eastAsia="Times New Roman" w:cs="Arial"/>
                <w:sz w:val="20"/>
                <w:szCs w:val="20"/>
                <w:lang w:eastAsia="pl-PL"/>
              </w:rPr>
              <w:t>Metyloizobutyloketon</w:t>
            </w:r>
            <w:proofErr w:type="spellEnd"/>
            <w:r w:rsidRPr="001723ED">
              <w:rPr>
                <w:rFonts w:eastAsia="Times New Roman" w:cs="Arial"/>
                <w:sz w:val="20"/>
                <w:szCs w:val="20"/>
                <w:lang w:eastAsia="pl-PL"/>
              </w:rPr>
              <w:t xml:space="preserve"> </w:t>
            </w:r>
          </w:p>
        </w:tc>
        <w:tc>
          <w:tcPr>
            <w:tcW w:w="2552" w:type="dxa"/>
            <w:vAlign w:val="center"/>
          </w:tcPr>
          <w:p w14:paraId="6E646237"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4,250312</w:t>
            </w:r>
          </w:p>
        </w:tc>
        <w:tc>
          <w:tcPr>
            <w:tcW w:w="2239" w:type="dxa"/>
          </w:tcPr>
          <w:p w14:paraId="1C18C022"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2013" w:type="dxa"/>
          </w:tcPr>
          <w:p w14:paraId="7C8F9E68"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r>
      <w:tr w:rsidR="00797E79" w:rsidRPr="001723ED" w14:paraId="55F3C4FE" w14:textId="77777777" w:rsidTr="002D577D">
        <w:tc>
          <w:tcPr>
            <w:tcW w:w="2155" w:type="dxa"/>
            <w:vAlign w:val="center"/>
          </w:tcPr>
          <w:p w14:paraId="68276F5C"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Octan butylu</w:t>
            </w:r>
          </w:p>
        </w:tc>
        <w:tc>
          <w:tcPr>
            <w:tcW w:w="2552" w:type="dxa"/>
            <w:vAlign w:val="center"/>
          </w:tcPr>
          <w:p w14:paraId="4BE808C5"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0,0018</w:t>
            </w:r>
          </w:p>
        </w:tc>
        <w:tc>
          <w:tcPr>
            <w:tcW w:w="2239" w:type="dxa"/>
          </w:tcPr>
          <w:p w14:paraId="1FA53A12"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2013" w:type="dxa"/>
          </w:tcPr>
          <w:p w14:paraId="20B1897A"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r>
      <w:tr w:rsidR="00797E79" w:rsidRPr="001723ED" w14:paraId="1EA1E4A1" w14:textId="77777777" w:rsidTr="002D577D">
        <w:tc>
          <w:tcPr>
            <w:tcW w:w="2155" w:type="dxa"/>
            <w:vAlign w:val="center"/>
          </w:tcPr>
          <w:p w14:paraId="03D91C8B"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Octan etylu </w:t>
            </w:r>
          </w:p>
        </w:tc>
        <w:tc>
          <w:tcPr>
            <w:tcW w:w="2552" w:type="dxa"/>
            <w:vAlign w:val="center"/>
          </w:tcPr>
          <w:p w14:paraId="3B28B2EC"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0,1366</w:t>
            </w:r>
          </w:p>
        </w:tc>
        <w:tc>
          <w:tcPr>
            <w:tcW w:w="2239" w:type="dxa"/>
          </w:tcPr>
          <w:p w14:paraId="2364EAF1"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2013" w:type="dxa"/>
          </w:tcPr>
          <w:p w14:paraId="7195E5E8"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r>
      <w:tr w:rsidR="00797E79" w:rsidRPr="001723ED" w14:paraId="6B3C2997" w14:textId="77777777" w:rsidTr="002D577D">
        <w:tc>
          <w:tcPr>
            <w:tcW w:w="2155" w:type="dxa"/>
            <w:vAlign w:val="center"/>
          </w:tcPr>
          <w:p w14:paraId="43CCA4F8"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Octan metylu </w:t>
            </w:r>
          </w:p>
        </w:tc>
        <w:tc>
          <w:tcPr>
            <w:tcW w:w="2552" w:type="dxa"/>
            <w:vAlign w:val="center"/>
          </w:tcPr>
          <w:p w14:paraId="1CE18594"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0,2576</w:t>
            </w:r>
          </w:p>
        </w:tc>
        <w:tc>
          <w:tcPr>
            <w:tcW w:w="2239" w:type="dxa"/>
          </w:tcPr>
          <w:p w14:paraId="12CE3D2F"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2013" w:type="dxa"/>
          </w:tcPr>
          <w:p w14:paraId="0D0DF351"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r>
      <w:tr w:rsidR="00797E79" w:rsidRPr="001723ED" w14:paraId="572DF76E" w14:textId="77777777" w:rsidTr="002D577D">
        <w:tc>
          <w:tcPr>
            <w:tcW w:w="2155" w:type="dxa"/>
            <w:vAlign w:val="center"/>
          </w:tcPr>
          <w:p w14:paraId="7E146469"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proofErr w:type="spellStart"/>
            <w:r w:rsidRPr="001723ED">
              <w:rPr>
                <w:rFonts w:eastAsia="Times New Roman" w:cs="Arial"/>
                <w:sz w:val="20"/>
                <w:szCs w:val="20"/>
                <w:lang w:eastAsia="pl-PL"/>
              </w:rPr>
              <w:t>Propylobenzen</w:t>
            </w:r>
            <w:proofErr w:type="spellEnd"/>
          </w:p>
        </w:tc>
        <w:tc>
          <w:tcPr>
            <w:tcW w:w="2552" w:type="dxa"/>
            <w:vAlign w:val="center"/>
          </w:tcPr>
          <w:p w14:paraId="6F5D1956"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0,06128</w:t>
            </w:r>
          </w:p>
        </w:tc>
        <w:tc>
          <w:tcPr>
            <w:tcW w:w="2239" w:type="dxa"/>
          </w:tcPr>
          <w:p w14:paraId="61A1E88F"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2013" w:type="dxa"/>
          </w:tcPr>
          <w:p w14:paraId="1B639A95"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r>
      <w:tr w:rsidR="00797E79" w:rsidRPr="001723ED" w14:paraId="25012916" w14:textId="77777777" w:rsidTr="002D577D">
        <w:tc>
          <w:tcPr>
            <w:tcW w:w="2155" w:type="dxa"/>
            <w:vAlign w:val="center"/>
          </w:tcPr>
          <w:p w14:paraId="197A24BC"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Toluen </w:t>
            </w:r>
          </w:p>
        </w:tc>
        <w:tc>
          <w:tcPr>
            <w:tcW w:w="2552" w:type="dxa"/>
            <w:vAlign w:val="center"/>
          </w:tcPr>
          <w:p w14:paraId="7DDFF7BE"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9,439379</w:t>
            </w:r>
          </w:p>
        </w:tc>
        <w:tc>
          <w:tcPr>
            <w:tcW w:w="2239" w:type="dxa"/>
          </w:tcPr>
          <w:p w14:paraId="14301DC0"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2013" w:type="dxa"/>
          </w:tcPr>
          <w:p w14:paraId="14F20D9E"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r>
      <w:tr w:rsidR="00797E79" w:rsidRPr="001723ED" w14:paraId="4DB87763" w14:textId="77777777" w:rsidTr="002D577D">
        <w:tc>
          <w:tcPr>
            <w:tcW w:w="2155" w:type="dxa"/>
            <w:vAlign w:val="center"/>
          </w:tcPr>
          <w:p w14:paraId="3891FDCB"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Węglowodory alifatyczne </w:t>
            </w:r>
          </w:p>
        </w:tc>
        <w:tc>
          <w:tcPr>
            <w:tcW w:w="2552" w:type="dxa"/>
            <w:vAlign w:val="center"/>
          </w:tcPr>
          <w:p w14:paraId="53C2358D"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139,9265</w:t>
            </w:r>
          </w:p>
        </w:tc>
        <w:tc>
          <w:tcPr>
            <w:tcW w:w="2239" w:type="dxa"/>
          </w:tcPr>
          <w:p w14:paraId="5C8D5623"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2013" w:type="dxa"/>
          </w:tcPr>
          <w:p w14:paraId="352E567B"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r>
      <w:tr w:rsidR="00797E79" w:rsidRPr="001723ED" w14:paraId="285E1BF6" w14:textId="77777777" w:rsidTr="002D577D">
        <w:tc>
          <w:tcPr>
            <w:tcW w:w="2155" w:type="dxa"/>
            <w:vAlign w:val="center"/>
          </w:tcPr>
          <w:p w14:paraId="38C8EE7A"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Węglowodory aromatyczne </w:t>
            </w:r>
          </w:p>
        </w:tc>
        <w:tc>
          <w:tcPr>
            <w:tcW w:w="2552" w:type="dxa"/>
            <w:vAlign w:val="center"/>
          </w:tcPr>
          <w:p w14:paraId="0F718C2D"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30,05371</w:t>
            </w:r>
          </w:p>
        </w:tc>
        <w:tc>
          <w:tcPr>
            <w:tcW w:w="2239" w:type="dxa"/>
          </w:tcPr>
          <w:p w14:paraId="121B4343"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c>
          <w:tcPr>
            <w:tcW w:w="2013" w:type="dxa"/>
          </w:tcPr>
          <w:p w14:paraId="3AF01B8F" w14:textId="77777777" w:rsidR="00797E79" w:rsidRPr="001723ED" w:rsidRDefault="00797E79"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t>
            </w:r>
          </w:p>
        </w:tc>
      </w:tr>
    </w:tbl>
    <w:p w14:paraId="3CD76CE0" w14:textId="77777777" w:rsidR="006A239E" w:rsidRDefault="006A239E" w:rsidP="00797E79">
      <w:pPr>
        <w:contextualSpacing/>
        <w:rPr>
          <w:rFonts w:eastAsia="Calibri" w:cs="Arial"/>
          <w:bCs/>
          <w:kern w:val="2"/>
          <w:sz w:val="20"/>
          <w:szCs w:val="20"/>
          <w14:ligatures w14:val="standardContextual"/>
        </w:rPr>
      </w:pPr>
      <w:r w:rsidRPr="00C329B0">
        <w:rPr>
          <w:rFonts w:eastAsia="Calibri" w:cs="Arial"/>
          <w:bCs/>
          <w:kern w:val="2"/>
          <w:sz w:val="20"/>
          <w:szCs w:val="20"/>
          <w14:ligatures w14:val="standardContextual"/>
        </w:rPr>
        <w:t>*suma metalu i jego związków w pyle zawieszonym PM 10</w:t>
      </w:r>
    </w:p>
    <w:p w14:paraId="44BC033F" w14:textId="77777777" w:rsidR="006A239E" w:rsidRPr="003A440E" w:rsidRDefault="006A239E" w:rsidP="005A0EF8">
      <w:pPr>
        <w:keepNext/>
        <w:spacing w:before="480" w:after="0" w:line="240" w:lineRule="auto"/>
        <w:outlineLvl w:val="3"/>
        <w:rPr>
          <w:rFonts w:eastAsia="Symbol" w:cs="Times New Roman"/>
          <w:bCs/>
          <w:szCs w:val="28"/>
          <w:lang w:eastAsia="ar-SA"/>
        </w:rPr>
      </w:pPr>
      <w:r w:rsidRPr="003A440E">
        <w:rPr>
          <w:rFonts w:eastAsia="Symbol" w:cs="Times New Roman"/>
          <w:b/>
          <w:szCs w:val="28"/>
          <w:lang w:eastAsia="ar-SA"/>
        </w:rPr>
        <w:t>II.2.</w:t>
      </w:r>
      <w:r w:rsidRPr="003A440E">
        <w:rPr>
          <w:rFonts w:eastAsia="Symbol" w:cs="Times New Roman"/>
          <w:bCs/>
          <w:szCs w:val="28"/>
          <w:lang w:eastAsia="ar-SA"/>
        </w:rPr>
        <w:t xml:space="preserve"> </w:t>
      </w:r>
      <w:r w:rsidRPr="0059106B">
        <w:rPr>
          <w:rFonts w:eastAsia="Symbol" w:cs="Times New Roman"/>
          <w:b/>
          <w:szCs w:val="28"/>
          <w:lang w:eastAsia="ar-SA"/>
        </w:rPr>
        <w:t>Dopuszczalny poziom emisji hałasu do środowiska z instalacji</w:t>
      </w:r>
      <w:r w:rsidRPr="003A440E">
        <w:rPr>
          <w:rFonts w:eastAsia="Symbol" w:cs="Times New Roman"/>
          <w:bCs/>
          <w:szCs w:val="28"/>
          <w:lang w:eastAsia="ar-SA"/>
        </w:rPr>
        <w:t xml:space="preserve"> </w:t>
      </w:r>
    </w:p>
    <w:p w14:paraId="7BD55044" w14:textId="77777777" w:rsidR="006A239E" w:rsidRPr="003A440E" w:rsidRDefault="006A239E" w:rsidP="00797E79">
      <w:pPr>
        <w:spacing w:after="0" w:line="276" w:lineRule="auto"/>
        <w:rPr>
          <w:rFonts w:eastAsia="Times New Roman" w:cs="Arial"/>
          <w:spacing w:val="3"/>
          <w:w w:val="110"/>
          <w:szCs w:val="24"/>
          <w:lang w:eastAsia="pl-PL"/>
        </w:rPr>
      </w:pPr>
      <w:r w:rsidRPr="003A440E">
        <w:rPr>
          <w:rFonts w:eastAsia="Times New Roman" w:cs="Arial"/>
          <w:w w:val="110"/>
          <w:szCs w:val="24"/>
          <w:lang w:eastAsia="pl-PL"/>
        </w:rPr>
        <w:t xml:space="preserve">Dopuszczalny </w:t>
      </w:r>
      <w:r w:rsidRPr="003A440E">
        <w:rPr>
          <w:rFonts w:eastAsia="Times New Roman" w:cs="Arial"/>
          <w:spacing w:val="-3"/>
          <w:w w:val="110"/>
          <w:szCs w:val="24"/>
          <w:lang w:eastAsia="pl-PL"/>
        </w:rPr>
        <w:t xml:space="preserve">poziom </w:t>
      </w:r>
      <w:r w:rsidRPr="003A440E">
        <w:rPr>
          <w:rFonts w:eastAsia="Times New Roman" w:cs="Arial"/>
          <w:w w:val="110"/>
          <w:szCs w:val="24"/>
          <w:lang w:eastAsia="pl-PL"/>
        </w:rPr>
        <w:t>emisji hałasu do środowiska z instalacji,</w:t>
      </w:r>
      <w:r w:rsidRPr="003A440E">
        <w:rPr>
          <w:rFonts w:eastAsia="Times New Roman" w:cs="Arial"/>
          <w:spacing w:val="10"/>
          <w:w w:val="110"/>
          <w:szCs w:val="24"/>
          <w:lang w:eastAsia="pl-PL"/>
        </w:rPr>
        <w:t xml:space="preserve"> </w:t>
      </w:r>
      <w:r w:rsidRPr="003A440E">
        <w:rPr>
          <w:rFonts w:eastAsia="Times New Roman" w:cs="Arial"/>
          <w:w w:val="110"/>
          <w:szCs w:val="24"/>
          <w:lang w:eastAsia="pl-PL"/>
        </w:rPr>
        <w:t>wyrażony</w:t>
      </w:r>
      <w:r w:rsidRPr="003A440E">
        <w:rPr>
          <w:rFonts w:eastAsia="Times New Roman" w:cs="Arial"/>
          <w:w w:val="101"/>
          <w:szCs w:val="24"/>
          <w:lang w:eastAsia="pl-PL"/>
        </w:rPr>
        <w:t xml:space="preserve"> </w:t>
      </w:r>
      <w:r w:rsidRPr="003A440E">
        <w:rPr>
          <w:rFonts w:eastAsia="Times New Roman" w:cs="Arial"/>
          <w:w w:val="110"/>
          <w:szCs w:val="24"/>
          <w:lang w:eastAsia="pl-PL"/>
        </w:rPr>
        <w:t xml:space="preserve">wskaźnikami </w:t>
      </w:r>
      <w:proofErr w:type="spellStart"/>
      <w:r w:rsidRPr="003A440E">
        <w:rPr>
          <w:rFonts w:eastAsia="Times New Roman" w:cs="Arial"/>
          <w:w w:val="110"/>
          <w:szCs w:val="24"/>
          <w:lang w:eastAsia="pl-PL"/>
        </w:rPr>
        <w:t>L</w:t>
      </w:r>
      <w:r w:rsidRPr="003A440E">
        <w:rPr>
          <w:rFonts w:eastAsia="Times New Roman" w:cs="Arial"/>
          <w:w w:val="110"/>
          <w:szCs w:val="24"/>
          <w:vertAlign w:val="subscript"/>
          <w:lang w:eastAsia="pl-PL"/>
        </w:rPr>
        <w:t>Aeq</w:t>
      </w:r>
      <w:proofErr w:type="spellEnd"/>
      <w:r w:rsidRPr="003A440E">
        <w:rPr>
          <w:rFonts w:eastAsia="Times New Roman" w:cs="Arial"/>
          <w:w w:val="110"/>
          <w:szCs w:val="24"/>
          <w:vertAlign w:val="subscript"/>
          <w:lang w:eastAsia="pl-PL"/>
        </w:rPr>
        <w:t xml:space="preserve"> D</w:t>
      </w:r>
      <w:r w:rsidRPr="003A440E">
        <w:rPr>
          <w:rFonts w:eastAsia="Times New Roman" w:cs="Arial"/>
          <w:w w:val="110"/>
          <w:szCs w:val="24"/>
          <w:lang w:eastAsia="pl-PL"/>
        </w:rPr>
        <w:t xml:space="preserve"> i </w:t>
      </w:r>
      <w:proofErr w:type="spellStart"/>
      <w:r w:rsidRPr="003A440E">
        <w:rPr>
          <w:rFonts w:eastAsia="Times New Roman" w:cs="Arial"/>
          <w:w w:val="110"/>
          <w:szCs w:val="24"/>
          <w:lang w:eastAsia="pl-PL"/>
        </w:rPr>
        <w:t>L</w:t>
      </w:r>
      <w:r w:rsidRPr="003A440E">
        <w:rPr>
          <w:rFonts w:eastAsia="Times New Roman" w:cs="Arial"/>
          <w:w w:val="110"/>
          <w:szCs w:val="24"/>
          <w:vertAlign w:val="subscript"/>
          <w:lang w:eastAsia="pl-PL"/>
        </w:rPr>
        <w:t>Aeq</w:t>
      </w:r>
      <w:proofErr w:type="spellEnd"/>
      <w:r w:rsidRPr="003A440E">
        <w:rPr>
          <w:rFonts w:eastAsia="Times New Roman" w:cs="Arial"/>
          <w:w w:val="110"/>
          <w:szCs w:val="24"/>
          <w:vertAlign w:val="subscript"/>
          <w:lang w:eastAsia="pl-PL"/>
        </w:rPr>
        <w:t xml:space="preserve"> N </w:t>
      </w:r>
      <w:r w:rsidRPr="003A440E">
        <w:rPr>
          <w:rFonts w:eastAsia="Times New Roman" w:cs="Arial"/>
          <w:w w:val="110"/>
          <w:szCs w:val="24"/>
          <w:lang w:eastAsia="pl-PL"/>
        </w:rPr>
        <w:t>w odniesieniu do terenów zabudowy</w:t>
      </w:r>
      <w:r w:rsidRPr="003A440E">
        <w:rPr>
          <w:rFonts w:eastAsia="Times New Roman" w:cs="Arial"/>
          <w:spacing w:val="62"/>
          <w:w w:val="110"/>
          <w:szCs w:val="24"/>
          <w:lang w:eastAsia="pl-PL"/>
        </w:rPr>
        <w:t xml:space="preserve"> </w:t>
      </w:r>
      <w:r w:rsidRPr="003A440E">
        <w:rPr>
          <w:rFonts w:eastAsia="Times New Roman" w:cs="Arial"/>
          <w:w w:val="110"/>
          <w:szCs w:val="24"/>
          <w:lang w:eastAsia="pl-PL"/>
        </w:rPr>
        <w:t>mieszkaniowej</w:t>
      </w:r>
      <w:r w:rsidRPr="003A440E">
        <w:rPr>
          <w:rFonts w:eastAsia="Times New Roman" w:cs="Arial"/>
          <w:w w:val="103"/>
          <w:szCs w:val="24"/>
          <w:lang w:eastAsia="pl-PL"/>
        </w:rPr>
        <w:t xml:space="preserve"> </w:t>
      </w:r>
      <w:r w:rsidRPr="003A440E">
        <w:rPr>
          <w:rFonts w:eastAsia="Times New Roman" w:cs="Arial"/>
          <w:w w:val="110"/>
          <w:szCs w:val="24"/>
          <w:lang w:eastAsia="pl-PL"/>
        </w:rPr>
        <w:t>wielorodzinnej</w:t>
      </w:r>
      <w:r w:rsidRPr="003A440E">
        <w:rPr>
          <w:rFonts w:eastAsia="Times New Roman" w:cs="Arial"/>
          <w:spacing w:val="-17"/>
          <w:w w:val="110"/>
          <w:szCs w:val="24"/>
          <w:lang w:eastAsia="pl-PL"/>
        </w:rPr>
        <w:t xml:space="preserve"> </w:t>
      </w:r>
      <w:r w:rsidRPr="003A440E">
        <w:rPr>
          <w:rFonts w:eastAsia="Times New Roman" w:cs="Arial"/>
          <w:w w:val="110"/>
          <w:szCs w:val="24"/>
          <w:lang w:eastAsia="pl-PL"/>
        </w:rPr>
        <w:t>i</w:t>
      </w:r>
      <w:r w:rsidRPr="003A440E">
        <w:rPr>
          <w:rFonts w:eastAsia="Times New Roman" w:cs="Arial"/>
          <w:spacing w:val="-31"/>
          <w:w w:val="110"/>
          <w:szCs w:val="24"/>
          <w:lang w:eastAsia="pl-PL"/>
        </w:rPr>
        <w:t xml:space="preserve"> </w:t>
      </w:r>
      <w:r w:rsidRPr="003A440E">
        <w:rPr>
          <w:rFonts w:eastAsia="Times New Roman" w:cs="Arial"/>
          <w:w w:val="110"/>
          <w:szCs w:val="24"/>
          <w:lang w:eastAsia="pl-PL"/>
        </w:rPr>
        <w:t>zamieszkania</w:t>
      </w:r>
      <w:r w:rsidRPr="003A440E">
        <w:rPr>
          <w:rFonts w:eastAsia="Times New Roman" w:cs="Arial"/>
          <w:spacing w:val="-18"/>
          <w:w w:val="110"/>
          <w:szCs w:val="24"/>
          <w:lang w:eastAsia="pl-PL"/>
        </w:rPr>
        <w:t xml:space="preserve"> </w:t>
      </w:r>
      <w:r w:rsidRPr="003A440E">
        <w:rPr>
          <w:rFonts w:eastAsia="Times New Roman" w:cs="Arial"/>
          <w:w w:val="110"/>
          <w:szCs w:val="24"/>
          <w:lang w:eastAsia="pl-PL"/>
        </w:rPr>
        <w:t>zbiorowego,</w:t>
      </w:r>
      <w:r w:rsidRPr="003A440E">
        <w:rPr>
          <w:rFonts w:eastAsia="Times New Roman" w:cs="Arial"/>
          <w:spacing w:val="-27"/>
          <w:w w:val="110"/>
          <w:szCs w:val="24"/>
          <w:lang w:eastAsia="pl-PL"/>
        </w:rPr>
        <w:t xml:space="preserve"> </w:t>
      </w:r>
      <w:r w:rsidRPr="003A440E">
        <w:rPr>
          <w:rFonts w:eastAsia="Times New Roman" w:cs="Arial"/>
          <w:spacing w:val="-53"/>
          <w:w w:val="110"/>
          <w:szCs w:val="24"/>
          <w:lang w:eastAsia="pl-PL"/>
        </w:rPr>
        <w:t xml:space="preserve"> </w:t>
      </w:r>
      <w:r w:rsidRPr="003A440E">
        <w:rPr>
          <w:rFonts w:eastAsia="Times New Roman" w:cs="Arial"/>
          <w:w w:val="110"/>
          <w:szCs w:val="24"/>
          <w:lang w:eastAsia="pl-PL"/>
        </w:rPr>
        <w:t>w</w:t>
      </w:r>
      <w:r w:rsidRPr="003A440E">
        <w:rPr>
          <w:rFonts w:eastAsia="Times New Roman" w:cs="Arial"/>
          <w:spacing w:val="-15"/>
          <w:w w:val="110"/>
          <w:szCs w:val="24"/>
          <w:lang w:eastAsia="pl-PL"/>
        </w:rPr>
        <w:t xml:space="preserve"> </w:t>
      </w:r>
      <w:r w:rsidRPr="003A440E">
        <w:rPr>
          <w:rFonts w:eastAsia="Times New Roman" w:cs="Arial"/>
          <w:w w:val="110"/>
          <w:szCs w:val="24"/>
          <w:lang w:eastAsia="pl-PL"/>
        </w:rPr>
        <w:t>zależności</w:t>
      </w:r>
      <w:r w:rsidRPr="003A440E">
        <w:rPr>
          <w:rFonts w:eastAsia="Times New Roman" w:cs="Arial"/>
          <w:spacing w:val="-50"/>
          <w:w w:val="110"/>
          <w:szCs w:val="24"/>
          <w:lang w:eastAsia="pl-PL"/>
        </w:rPr>
        <w:t xml:space="preserve"> </w:t>
      </w:r>
      <w:r w:rsidRPr="003A440E">
        <w:rPr>
          <w:rFonts w:eastAsia="Times New Roman" w:cs="Arial"/>
          <w:w w:val="110"/>
          <w:szCs w:val="24"/>
          <w:lang w:eastAsia="pl-PL"/>
        </w:rPr>
        <w:t>od</w:t>
      </w:r>
      <w:r w:rsidRPr="003A440E">
        <w:rPr>
          <w:rFonts w:eastAsia="Times New Roman" w:cs="Arial"/>
          <w:spacing w:val="-16"/>
          <w:w w:val="110"/>
          <w:szCs w:val="24"/>
          <w:lang w:eastAsia="pl-PL"/>
        </w:rPr>
        <w:t xml:space="preserve"> </w:t>
      </w:r>
      <w:r w:rsidRPr="003A440E">
        <w:rPr>
          <w:rFonts w:eastAsia="Times New Roman" w:cs="Arial"/>
          <w:w w:val="110"/>
          <w:szCs w:val="24"/>
          <w:lang w:eastAsia="pl-PL"/>
        </w:rPr>
        <w:t>pory</w:t>
      </w:r>
      <w:r w:rsidRPr="003A440E">
        <w:rPr>
          <w:rFonts w:eastAsia="Times New Roman" w:cs="Arial"/>
          <w:spacing w:val="-22"/>
          <w:w w:val="110"/>
          <w:szCs w:val="24"/>
          <w:lang w:eastAsia="pl-PL"/>
        </w:rPr>
        <w:t xml:space="preserve"> </w:t>
      </w:r>
      <w:r w:rsidRPr="003A440E">
        <w:rPr>
          <w:rFonts w:eastAsia="Times New Roman" w:cs="Arial"/>
          <w:spacing w:val="3"/>
          <w:w w:val="110"/>
          <w:szCs w:val="24"/>
          <w:lang w:eastAsia="pl-PL"/>
        </w:rPr>
        <w:t>doby:</w:t>
      </w:r>
    </w:p>
    <w:p w14:paraId="41752C60" w14:textId="77777777" w:rsidR="006A239E" w:rsidRPr="003A440E" w:rsidRDefault="006A239E" w:rsidP="001723ED">
      <w:pPr>
        <w:widowControl w:val="0"/>
        <w:numPr>
          <w:ilvl w:val="0"/>
          <w:numId w:val="28"/>
        </w:numPr>
        <w:adjustRightInd w:val="0"/>
        <w:spacing w:after="0" w:line="276" w:lineRule="auto"/>
        <w:ind w:left="426" w:hanging="426"/>
        <w:contextualSpacing/>
        <w:textAlignment w:val="baseline"/>
        <w:rPr>
          <w:rFonts w:eastAsia="Arial" w:cs="Arial"/>
          <w:szCs w:val="24"/>
          <w:lang w:eastAsia="pl-PL"/>
        </w:rPr>
      </w:pPr>
      <w:r w:rsidRPr="003A440E">
        <w:rPr>
          <w:rFonts w:eastAsia="Times New Roman" w:cs="Arial"/>
          <w:spacing w:val="-4"/>
          <w:w w:val="105"/>
          <w:szCs w:val="24"/>
          <w:lang w:eastAsia="pl-PL"/>
        </w:rPr>
        <w:t xml:space="preserve">dla </w:t>
      </w:r>
      <w:r w:rsidRPr="003A440E">
        <w:rPr>
          <w:rFonts w:eastAsia="Times New Roman" w:cs="Arial"/>
          <w:w w:val="105"/>
          <w:szCs w:val="24"/>
          <w:lang w:eastAsia="pl-PL"/>
        </w:rPr>
        <w:t xml:space="preserve">pory </w:t>
      </w:r>
      <w:r w:rsidRPr="003A440E">
        <w:rPr>
          <w:rFonts w:eastAsia="Times New Roman" w:cs="Arial"/>
          <w:spacing w:val="-3"/>
          <w:w w:val="105"/>
          <w:szCs w:val="24"/>
          <w:lang w:eastAsia="pl-PL"/>
        </w:rPr>
        <w:t xml:space="preserve">dnia </w:t>
      </w:r>
      <w:r w:rsidRPr="003A440E">
        <w:rPr>
          <w:rFonts w:eastAsia="Times New Roman" w:cs="Arial"/>
          <w:w w:val="105"/>
          <w:szCs w:val="24"/>
          <w:lang w:eastAsia="pl-PL"/>
        </w:rPr>
        <w:t>(w godzinach od 6.00 do</w:t>
      </w:r>
      <w:r w:rsidRPr="003A440E">
        <w:rPr>
          <w:rFonts w:eastAsia="Times New Roman" w:cs="Arial"/>
          <w:spacing w:val="20"/>
          <w:w w:val="105"/>
          <w:szCs w:val="24"/>
          <w:lang w:eastAsia="pl-PL"/>
        </w:rPr>
        <w:t xml:space="preserve"> </w:t>
      </w:r>
      <w:r w:rsidRPr="003A440E">
        <w:rPr>
          <w:rFonts w:eastAsia="Times New Roman" w:cs="Arial"/>
          <w:w w:val="105"/>
          <w:szCs w:val="24"/>
          <w:lang w:eastAsia="pl-PL"/>
        </w:rPr>
        <w:t>22.00)</w:t>
      </w:r>
      <w:r w:rsidRPr="003A440E">
        <w:rPr>
          <w:rFonts w:eastAsia="Times New Roman" w:cs="Arial"/>
          <w:w w:val="105"/>
          <w:szCs w:val="24"/>
          <w:lang w:eastAsia="pl-PL"/>
        </w:rPr>
        <w:tab/>
        <w:t>- 55</w:t>
      </w:r>
      <w:r w:rsidRPr="003A440E">
        <w:rPr>
          <w:rFonts w:eastAsia="Times New Roman" w:cs="Arial"/>
          <w:spacing w:val="9"/>
          <w:w w:val="105"/>
          <w:szCs w:val="24"/>
          <w:lang w:eastAsia="pl-PL"/>
        </w:rPr>
        <w:t xml:space="preserve"> </w:t>
      </w:r>
      <w:proofErr w:type="spellStart"/>
      <w:r w:rsidRPr="003A440E">
        <w:rPr>
          <w:rFonts w:eastAsia="Times New Roman" w:cs="Arial"/>
          <w:spacing w:val="3"/>
          <w:w w:val="105"/>
          <w:szCs w:val="24"/>
          <w:lang w:eastAsia="pl-PL"/>
        </w:rPr>
        <w:t>dB</w:t>
      </w:r>
      <w:proofErr w:type="spellEnd"/>
      <w:r w:rsidRPr="003A440E">
        <w:rPr>
          <w:rFonts w:eastAsia="Times New Roman" w:cs="Arial"/>
          <w:spacing w:val="3"/>
          <w:w w:val="105"/>
          <w:szCs w:val="24"/>
          <w:lang w:eastAsia="pl-PL"/>
        </w:rPr>
        <w:t>(A),</w:t>
      </w:r>
    </w:p>
    <w:p w14:paraId="47343977" w14:textId="77777777" w:rsidR="006A239E" w:rsidRPr="009F7663" w:rsidRDefault="006A239E" w:rsidP="005A0EF8">
      <w:pPr>
        <w:widowControl w:val="0"/>
        <w:numPr>
          <w:ilvl w:val="0"/>
          <w:numId w:val="28"/>
        </w:numPr>
        <w:adjustRightInd w:val="0"/>
        <w:spacing w:after="240" w:line="276" w:lineRule="auto"/>
        <w:ind w:left="425" w:hanging="425"/>
        <w:textAlignment w:val="baseline"/>
        <w:rPr>
          <w:rFonts w:eastAsia="Arial" w:cs="Arial"/>
          <w:szCs w:val="24"/>
          <w:lang w:eastAsia="pl-PL"/>
        </w:rPr>
      </w:pPr>
      <w:r w:rsidRPr="003A440E">
        <w:rPr>
          <w:rFonts w:eastAsia="Times New Roman" w:cs="Arial"/>
          <w:w w:val="110"/>
          <w:szCs w:val="24"/>
          <w:lang w:eastAsia="pl-PL"/>
        </w:rPr>
        <w:t>dla</w:t>
      </w:r>
      <w:r w:rsidRPr="003A440E">
        <w:rPr>
          <w:rFonts w:eastAsia="Times New Roman" w:cs="Arial"/>
          <w:spacing w:val="-27"/>
          <w:w w:val="110"/>
          <w:szCs w:val="24"/>
          <w:lang w:eastAsia="pl-PL"/>
        </w:rPr>
        <w:t xml:space="preserve"> </w:t>
      </w:r>
      <w:r w:rsidRPr="003A440E">
        <w:rPr>
          <w:rFonts w:eastAsia="Times New Roman" w:cs="Arial"/>
          <w:w w:val="110"/>
          <w:szCs w:val="24"/>
          <w:lang w:eastAsia="pl-PL"/>
        </w:rPr>
        <w:t>pory</w:t>
      </w:r>
      <w:r w:rsidRPr="003A440E">
        <w:rPr>
          <w:rFonts w:eastAsia="Times New Roman" w:cs="Arial"/>
          <w:spacing w:val="-26"/>
          <w:w w:val="110"/>
          <w:szCs w:val="24"/>
          <w:lang w:eastAsia="pl-PL"/>
        </w:rPr>
        <w:t xml:space="preserve"> </w:t>
      </w:r>
      <w:r w:rsidRPr="003A440E">
        <w:rPr>
          <w:rFonts w:eastAsia="Times New Roman" w:cs="Arial"/>
          <w:w w:val="110"/>
          <w:szCs w:val="24"/>
          <w:lang w:eastAsia="pl-PL"/>
        </w:rPr>
        <w:t>nocy</w:t>
      </w:r>
      <w:r w:rsidRPr="003A440E">
        <w:rPr>
          <w:rFonts w:eastAsia="Times New Roman" w:cs="Arial"/>
          <w:spacing w:val="-26"/>
          <w:w w:val="110"/>
          <w:szCs w:val="24"/>
          <w:lang w:eastAsia="pl-PL"/>
        </w:rPr>
        <w:t xml:space="preserve"> </w:t>
      </w:r>
      <w:r w:rsidRPr="003A440E">
        <w:rPr>
          <w:rFonts w:eastAsia="Times New Roman" w:cs="Arial"/>
          <w:w w:val="110"/>
          <w:szCs w:val="24"/>
          <w:lang w:eastAsia="pl-PL"/>
        </w:rPr>
        <w:t>(w</w:t>
      </w:r>
      <w:r w:rsidRPr="003A440E">
        <w:rPr>
          <w:rFonts w:eastAsia="Times New Roman" w:cs="Arial"/>
          <w:spacing w:val="-33"/>
          <w:w w:val="110"/>
          <w:szCs w:val="24"/>
          <w:lang w:eastAsia="pl-PL"/>
        </w:rPr>
        <w:t xml:space="preserve"> </w:t>
      </w:r>
      <w:r w:rsidRPr="003A440E">
        <w:rPr>
          <w:rFonts w:eastAsia="Times New Roman" w:cs="Arial"/>
          <w:w w:val="110"/>
          <w:szCs w:val="24"/>
          <w:lang w:eastAsia="pl-PL"/>
        </w:rPr>
        <w:t>godzinach</w:t>
      </w:r>
      <w:r w:rsidRPr="003A440E">
        <w:rPr>
          <w:rFonts w:eastAsia="Times New Roman" w:cs="Arial"/>
          <w:spacing w:val="-40"/>
          <w:w w:val="110"/>
          <w:szCs w:val="24"/>
          <w:lang w:eastAsia="pl-PL"/>
        </w:rPr>
        <w:t xml:space="preserve"> </w:t>
      </w:r>
      <w:r w:rsidRPr="003A440E">
        <w:rPr>
          <w:rFonts w:eastAsia="Times New Roman" w:cs="Arial"/>
          <w:w w:val="110"/>
          <w:szCs w:val="24"/>
          <w:lang w:eastAsia="pl-PL"/>
        </w:rPr>
        <w:t>od</w:t>
      </w:r>
      <w:r w:rsidRPr="003A440E">
        <w:rPr>
          <w:rFonts w:eastAsia="Times New Roman" w:cs="Arial"/>
          <w:spacing w:val="-27"/>
          <w:w w:val="110"/>
          <w:szCs w:val="24"/>
          <w:lang w:eastAsia="pl-PL"/>
        </w:rPr>
        <w:t xml:space="preserve"> </w:t>
      </w:r>
      <w:r w:rsidRPr="003A440E">
        <w:rPr>
          <w:rFonts w:eastAsia="Times New Roman" w:cs="Arial"/>
          <w:w w:val="110"/>
          <w:szCs w:val="24"/>
          <w:lang w:eastAsia="pl-PL"/>
        </w:rPr>
        <w:t>22</w:t>
      </w:r>
      <w:r w:rsidRPr="003A440E">
        <w:rPr>
          <w:rFonts w:eastAsia="Times New Roman" w:cs="Arial"/>
          <w:spacing w:val="-6"/>
          <w:w w:val="110"/>
          <w:szCs w:val="24"/>
          <w:lang w:eastAsia="pl-PL"/>
        </w:rPr>
        <w:t>.00</w:t>
      </w:r>
      <w:r w:rsidRPr="003A440E">
        <w:rPr>
          <w:rFonts w:eastAsia="Times New Roman" w:cs="Arial"/>
          <w:spacing w:val="-29"/>
          <w:w w:val="110"/>
          <w:szCs w:val="24"/>
          <w:lang w:eastAsia="pl-PL"/>
        </w:rPr>
        <w:t xml:space="preserve"> </w:t>
      </w:r>
      <w:r w:rsidRPr="003A440E">
        <w:rPr>
          <w:rFonts w:eastAsia="Times New Roman" w:cs="Arial"/>
          <w:w w:val="110"/>
          <w:szCs w:val="24"/>
          <w:lang w:eastAsia="pl-PL"/>
        </w:rPr>
        <w:t>do</w:t>
      </w:r>
      <w:r w:rsidRPr="003A440E">
        <w:rPr>
          <w:rFonts w:eastAsia="Times New Roman" w:cs="Arial"/>
          <w:spacing w:val="-26"/>
          <w:w w:val="110"/>
          <w:szCs w:val="24"/>
          <w:lang w:eastAsia="pl-PL"/>
        </w:rPr>
        <w:t xml:space="preserve"> </w:t>
      </w:r>
      <w:r w:rsidRPr="003A440E">
        <w:rPr>
          <w:rFonts w:eastAsia="Times New Roman" w:cs="Arial"/>
          <w:w w:val="110"/>
          <w:szCs w:val="24"/>
          <w:lang w:eastAsia="pl-PL"/>
        </w:rPr>
        <w:t>6.00)</w:t>
      </w:r>
      <w:r w:rsidRPr="003A440E">
        <w:rPr>
          <w:rFonts w:eastAsia="Times New Roman" w:cs="Arial"/>
          <w:w w:val="110"/>
          <w:szCs w:val="24"/>
          <w:lang w:eastAsia="pl-PL"/>
        </w:rPr>
        <w:tab/>
      </w:r>
      <w:r w:rsidRPr="003A440E">
        <w:rPr>
          <w:rFonts w:eastAsia="Times New Roman" w:cs="Arial"/>
          <w:w w:val="105"/>
          <w:szCs w:val="24"/>
          <w:lang w:eastAsia="pl-PL"/>
        </w:rPr>
        <w:t>- 45</w:t>
      </w:r>
      <w:r w:rsidRPr="003A440E">
        <w:rPr>
          <w:rFonts w:eastAsia="Times New Roman" w:cs="Arial"/>
          <w:spacing w:val="13"/>
          <w:w w:val="105"/>
          <w:szCs w:val="24"/>
          <w:lang w:eastAsia="pl-PL"/>
        </w:rPr>
        <w:t xml:space="preserve"> </w:t>
      </w:r>
      <w:proofErr w:type="spellStart"/>
      <w:r w:rsidRPr="003A440E">
        <w:rPr>
          <w:rFonts w:eastAsia="Times New Roman" w:cs="Arial"/>
          <w:spacing w:val="3"/>
          <w:w w:val="105"/>
          <w:szCs w:val="24"/>
          <w:lang w:eastAsia="pl-PL"/>
        </w:rPr>
        <w:t>dB</w:t>
      </w:r>
      <w:proofErr w:type="spellEnd"/>
      <w:r w:rsidRPr="003A440E">
        <w:rPr>
          <w:rFonts w:eastAsia="Times New Roman" w:cs="Arial"/>
          <w:spacing w:val="3"/>
          <w:w w:val="105"/>
          <w:szCs w:val="24"/>
          <w:lang w:eastAsia="pl-PL"/>
        </w:rPr>
        <w:t>(A).</w:t>
      </w:r>
    </w:p>
    <w:p w14:paraId="7DFD5276" w14:textId="77777777" w:rsidR="006A239E" w:rsidRPr="00F7427B" w:rsidRDefault="006A239E" w:rsidP="005A0EF8">
      <w:pPr>
        <w:keepNext/>
        <w:spacing w:before="240" w:after="0"/>
        <w:contextualSpacing/>
        <w:outlineLvl w:val="3"/>
        <w:rPr>
          <w:rFonts w:eastAsia="Times New Roman" w:cs="Times New Roman"/>
          <w:bCs/>
          <w:szCs w:val="24"/>
          <w:lang w:eastAsia="pl-PL"/>
        </w:rPr>
      </w:pPr>
      <w:r w:rsidRPr="00F7427B">
        <w:rPr>
          <w:rFonts w:eastAsia="Times New Roman" w:cs="Times New Roman"/>
          <w:b/>
          <w:szCs w:val="24"/>
          <w:lang w:eastAsia="pl-PL"/>
        </w:rPr>
        <w:t>II.3.</w:t>
      </w:r>
      <w:r w:rsidRPr="00F7427B">
        <w:rPr>
          <w:rFonts w:eastAsia="Times New Roman" w:cs="Times New Roman"/>
          <w:bCs/>
          <w:szCs w:val="24"/>
          <w:lang w:eastAsia="pl-PL"/>
        </w:rPr>
        <w:t xml:space="preserve"> </w:t>
      </w:r>
      <w:r w:rsidRPr="0059106B">
        <w:rPr>
          <w:rFonts w:eastAsia="Times New Roman" w:cs="Times New Roman"/>
          <w:b/>
          <w:szCs w:val="24"/>
          <w:lang w:eastAsia="pl-PL"/>
        </w:rPr>
        <w:t>Dopuszczalny poziom emisji ścieków z instalacji.</w:t>
      </w:r>
    </w:p>
    <w:p w14:paraId="7A517133" w14:textId="4799E5D6" w:rsidR="006A239E" w:rsidRPr="00F7427B" w:rsidRDefault="006A239E" w:rsidP="00797E79">
      <w:pPr>
        <w:widowControl w:val="0"/>
        <w:adjustRightInd w:val="0"/>
        <w:spacing w:before="240" w:after="60"/>
        <w:contextualSpacing/>
        <w:textAlignment w:val="baseline"/>
        <w:outlineLvl w:val="4"/>
        <w:rPr>
          <w:rFonts w:eastAsia="Times New Roman" w:cs="Times New Roman"/>
          <w:bCs/>
          <w:iCs/>
          <w:szCs w:val="24"/>
          <w:lang w:eastAsia="pl-PL"/>
        </w:rPr>
      </w:pPr>
      <w:r w:rsidRPr="00F7427B">
        <w:rPr>
          <w:rFonts w:eastAsia="Times New Roman" w:cs="Times New Roman"/>
          <w:b/>
          <w:bCs/>
          <w:iCs/>
          <w:szCs w:val="24"/>
          <w:lang w:eastAsia="pl-PL"/>
        </w:rPr>
        <w:t>II.3.1</w:t>
      </w:r>
      <w:r w:rsidRPr="00F7427B">
        <w:rPr>
          <w:rFonts w:eastAsia="Times New Roman" w:cs="Times New Roman"/>
          <w:bCs/>
          <w:iCs/>
          <w:szCs w:val="24"/>
          <w:lang w:eastAsia="pl-PL"/>
        </w:rPr>
        <w:t xml:space="preserve">. Dopuszczalna </w:t>
      </w:r>
      <w:bookmarkStart w:id="14" w:name="_Hlk170287340"/>
      <w:r w:rsidRPr="00F7427B">
        <w:rPr>
          <w:rFonts w:eastAsia="Times New Roman" w:cs="Times New Roman"/>
          <w:bCs/>
          <w:iCs/>
          <w:szCs w:val="24"/>
          <w:lang w:eastAsia="pl-PL"/>
        </w:rPr>
        <w:t>ilość i jakość podczyszczonych mechanicznie ścieków (3</w:t>
      </w:r>
      <w:r w:rsidR="005A0EF8">
        <w:rPr>
          <w:rFonts w:eastAsia="Times New Roman" w:cs="Times New Roman"/>
          <w:bCs/>
          <w:iCs/>
          <w:szCs w:val="24"/>
          <w:lang w:eastAsia="pl-PL"/>
        </w:rPr>
        <w:t> </w:t>
      </w:r>
      <w:r w:rsidRPr="00F7427B">
        <w:rPr>
          <w:rFonts w:eastAsia="Times New Roman" w:cs="Times New Roman"/>
          <w:bCs/>
          <w:iCs/>
          <w:szCs w:val="24"/>
          <w:lang w:eastAsia="pl-PL"/>
        </w:rPr>
        <w:t>komory osadników oraz 5 poletek osadowych)</w:t>
      </w:r>
      <w:bookmarkEnd w:id="14"/>
      <w:r w:rsidRPr="00F7427B">
        <w:rPr>
          <w:rFonts w:eastAsia="Times New Roman" w:cs="Times New Roman"/>
          <w:bCs/>
          <w:iCs/>
          <w:szCs w:val="24"/>
          <w:lang w:eastAsia="pl-PL"/>
        </w:rPr>
        <w:t xml:space="preserve"> do wprowadzania do wód rzeki San kolektorem </w:t>
      </w:r>
      <w:r w:rsidRPr="00F7427B">
        <w:rPr>
          <w:rFonts w:eastAsia="Times New Roman" w:cs="Times New Roman"/>
          <w:b/>
          <w:bCs/>
          <w:iCs/>
          <w:szCs w:val="24"/>
          <w:lang w:eastAsia="pl-PL"/>
        </w:rPr>
        <w:t xml:space="preserve">Nr 4 </w:t>
      </w:r>
      <w:r w:rsidRPr="00F7427B">
        <w:rPr>
          <w:rFonts w:eastAsia="Times New Roman" w:cs="Times New Roman"/>
          <w:bCs/>
          <w:iCs/>
          <w:szCs w:val="24"/>
          <w:lang w:eastAsia="pl-PL"/>
        </w:rPr>
        <w:t>lewobrzeżnym w km 280+750 biegu rzeki San o współrzędnych geograficznych:</w:t>
      </w:r>
    </w:p>
    <w:p w14:paraId="2170A6F1" w14:textId="77777777" w:rsidR="006A239E" w:rsidRPr="00F7427B" w:rsidRDefault="006A239E" w:rsidP="001723ED">
      <w:pPr>
        <w:widowControl w:val="0"/>
        <w:adjustRightInd w:val="0"/>
        <w:spacing w:line="276" w:lineRule="auto"/>
        <w:contextualSpacing/>
        <w:textAlignment w:val="baseline"/>
        <w:rPr>
          <w:rFonts w:eastAsia="Times New Roman" w:cs="Arial"/>
          <w:szCs w:val="24"/>
          <w:lang w:eastAsia="pl-PL"/>
        </w:rPr>
      </w:pPr>
      <w:r w:rsidRPr="00F7427B">
        <w:rPr>
          <w:rFonts w:eastAsia="Times New Roman" w:cs="Arial"/>
          <w:szCs w:val="24"/>
          <w:lang w:eastAsia="pl-PL"/>
        </w:rPr>
        <w:t>N: 49°33’10,84529”</w:t>
      </w:r>
    </w:p>
    <w:p w14:paraId="79C1374D" w14:textId="77777777" w:rsidR="006A239E" w:rsidRPr="00F7427B" w:rsidRDefault="006A239E" w:rsidP="001723ED">
      <w:pPr>
        <w:widowControl w:val="0"/>
        <w:adjustRightInd w:val="0"/>
        <w:spacing w:line="276" w:lineRule="auto"/>
        <w:contextualSpacing/>
        <w:textAlignment w:val="baseline"/>
        <w:rPr>
          <w:rFonts w:eastAsia="Times New Roman" w:cs="Arial"/>
          <w:szCs w:val="24"/>
          <w:lang w:eastAsia="pl-PL"/>
        </w:rPr>
      </w:pPr>
      <w:r w:rsidRPr="00F7427B">
        <w:rPr>
          <w:rFonts w:eastAsia="Times New Roman" w:cs="Arial"/>
          <w:szCs w:val="24"/>
          <w:lang w:eastAsia="pl-PL"/>
        </w:rPr>
        <w:t>E: 22°13’00,41887”</w:t>
      </w:r>
    </w:p>
    <w:p w14:paraId="5CB51918" w14:textId="77777777" w:rsidR="006A239E" w:rsidRPr="00F7427B" w:rsidRDefault="006A239E" w:rsidP="009D1D78">
      <w:pPr>
        <w:widowControl w:val="0"/>
        <w:adjustRightInd w:val="0"/>
        <w:spacing w:before="720" w:line="276" w:lineRule="auto"/>
        <w:textAlignment w:val="baseline"/>
        <w:rPr>
          <w:rFonts w:eastAsia="Times New Roman" w:cs="Arial"/>
          <w:b/>
          <w:szCs w:val="24"/>
          <w:lang w:eastAsia="pl-PL"/>
        </w:rPr>
      </w:pPr>
      <w:r w:rsidRPr="00F7427B">
        <w:rPr>
          <w:rFonts w:eastAsia="Times New Roman" w:cs="Arial"/>
          <w:b/>
          <w:szCs w:val="24"/>
          <w:lang w:eastAsia="pl-PL"/>
        </w:rPr>
        <w:t>Dopuszczalna ilość ścieków:</w:t>
      </w:r>
    </w:p>
    <w:p w14:paraId="2A90902D" w14:textId="13B9CF8C" w:rsidR="006A239E" w:rsidRPr="00F7427B" w:rsidRDefault="006A239E" w:rsidP="001723ED">
      <w:pPr>
        <w:widowControl w:val="0"/>
        <w:adjustRightInd w:val="0"/>
        <w:spacing w:line="276" w:lineRule="auto"/>
        <w:contextualSpacing/>
        <w:textAlignment w:val="baseline"/>
        <w:rPr>
          <w:rFonts w:eastAsia="Times New Roman" w:cs="Arial"/>
          <w:szCs w:val="24"/>
          <w:lang w:eastAsia="pl-PL"/>
        </w:rPr>
      </w:pPr>
      <w:r w:rsidRPr="00F7427B">
        <w:rPr>
          <w:rFonts w:eastAsia="Times New Roman" w:cs="Arial"/>
          <w:szCs w:val="24"/>
          <w:lang w:eastAsia="pl-PL"/>
        </w:rPr>
        <w:t xml:space="preserve">Q </w:t>
      </w:r>
      <w:r w:rsidRPr="00F7427B">
        <w:rPr>
          <w:rFonts w:eastAsia="Times New Roman" w:cs="Arial"/>
          <w:szCs w:val="24"/>
          <w:vertAlign w:val="subscript"/>
          <w:lang w:eastAsia="pl-PL"/>
        </w:rPr>
        <w:t xml:space="preserve">max h </w:t>
      </w:r>
      <w:r w:rsidRPr="00F7427B">
        <w:rPr>
          <w:rFonts w:eastAsia="Times New Roman" w:cs="Arial"/>
          <w:szCs w:val="24"/>
          <w:lang w:eastAsia="pl-PL"/>
        </w:rPr>
        <w:t xml:space="preserve"> = 150 m</w:t>
      </w:r>
      <w:r w:rsidRPr="00F7427B">
        <w:rPr>
          <w:rFonts w:eastAsia="Times New Roman" w:cs="Arial"/>
          <w:szCs w:val="24"/>
          <w:vertAlign w:val="superscript"/>
          <w:lang w:eastAsia="pl-PL"/>
        </w:rPr>
        <w:t>3</w:t>
      </w:r>
      <w:r w:rsidRPr="00F7427B">
        <w:rPr>
          <w:rFonts w:eastAsia="Times New Roman" w:cs="Arial"/>
          <w:szCs w:val="24"/>
          <w:lang w:eastAsia="pl-PL"/>
        </w:rPr>
        <w:t>/h,</w:t>
      </w:r>
    </w:p>
    <w:p w14:paraId="06F7DBC1" w14:textId="5A5BE3BB" w:rsidR="006A239E" w:rsidRPr="00F7427B" w:rsidRDefault="006A239E" w:rsidP="001723ED">
      <w:pPr>
        <w:widowControl w:val="0"/>
        <w:adjustRightInd w:val="0"/>
        <w:spacing w:line="276" w:lineRule="auto"/>
        <w:contextualSpacing/>
        <w:textAlignment w:val="baseline"/>
        <w:rPr>
          <w:rFonts w:eastAsia="Times New Roman" w:cs="Arial"/>
          <w:szCs w:val="24"/>
          <w:lang w:eastAsia="pl-PL"/>
        </w:rPr>
      </w:pPr>
      <w:r w:rsidRPr="00F7427B">
        <w:rPr>
          <w:rFonts w:eastAsia="Times New Roman" w:cs="Arial"/>
          <w:szCs w:val="24"/>
          <w:lang w:eastAsia="pl-PL"/>
        </w:rPr>
        <w:t xml:space="preserve">Q </w:t>
      </w:r>
      <w:proofErr w:type="spellStart"/>
      <w:r w:rsidRPr="00F7427B">
        <w:rPr>
          <w:rFonts w:eastAsia="Times New Roman" w:cs="Arial"/>
          <w:szCs w:val="24"/>
          <w:vertAlign w:val="subscript"/>
          <w:lang w:eastAsia="pl-PL"/>
        </w:rPr>
        <w:t>śr</w:t>
      </w:r>
      <w:proofErr w:type="spellEnd"/>
      <w:r w:rsidRPr="00F7427B">
        <w:rPr>
          <w:rFonts w:eastAsia="Times New Roman" w:cs="Arial"/>
          <w:szCs w:val="24"/>
          <w:vertAlign w:val="subscript"/>
          <w:lang w:eastAsia="pl-PL"/>
        </w:rPr>
        <w:t xml:space="preserve"> d </w:t>
      </w:r>
      <w:r w:rsidRPr="00F7427B">
        <w:rPr>
          <w:rFonts w:eastAsia="Times New Roman" w:cs="Arial"/>
          <w:szCs w:val="24"/>
          <w:vertAlign w:val="subscript"/>
          <w:lang w:eastAsia="pl-PL"/>
        </w:rPr>
        <w:tab/>
      </w:r>
      <w:r w:rsidRPr="00F7427B">
        <w:rPr>
          <w:rFonts w:eastAsia="Times New Roman" w:cs="Arial"/>
          <w:szCs w:val="24"/>
          <w:lang w:eastAsia="pl-PL"/>
        </w:rPr>
        <w:t>= 180 m</w:t>
      </w:r>
      <w:r w:rsidRPr="00F7427B">
        <w:rPr>
          <w:rFonts w:eastAsia="Times New Roman" w:cs="Arial"/>
          <w:szCs w:val="24"/>
          <w:vertAlign w:val="superscript"/>
          <w:lang w:eastAsia="pl-PL"/>
        </w:rPr>
        <w:t>3</w:t>
      </w:r>
      <w:r w:rsidRPr="00F7427B">
        <w:rPr>
          <w:rFonts w:eastAsia="Times New Roman" w:cs="Arial"/>
          <w:szCs w:val="24"/>
          <w:lang w:eastAsia="pl-PL"/>
        </w:rPr>
        <w:t>/d,</w:t>
      </w:r>
    </w:p>
    <w:p w14:paraId="6DB62093" w14:textId="334C33E6" w:rsidR="006A239E" w:rsidRPr="00F7427B" w:rsidRDefault="006A239E" w:rsidP="001723ED">
      <w:pPr>
        <w:widowControl w:val="0"/>
        <w:adjustRightInd w:val="0"/>
        <w:spacing w:line="276" w:lineRule="auto"/>
        <w:contextualSpacing/>
        <w:textAlignment w:val="baseline"/>
        <w:rPr>
          <w:rFonts w:eastAsia="Times New Roman" w:cs="Arial"/>
          <w:szCs w:val="24"/>
          <w:lang w:eastAsia="pl-PL"/>
        </w:rPr>
      </w:pPr>
      <w:r w:rsidRPr="00F7427B">
        <w:rPr>
          <w:rFonts w:eastAsia="Times New Roman" w:cs="Arial"/>
          <w:szCs w:val="24"/>
          <w:lang w:eastAsia="pl-PL"/>
        </w:rPr>
        <w:t xml:space="preserve">Q </w:t>
      </w:r>
      <w:r w:rsidRPr="00F7427B">
        <w:rPr>
          <w:rFonts w:eastAsia="Times New Roman" w:cs="Arial"/>
          <w:szCs w:val="24"/>
          <w:vertAlign w:val="subscript"/>
          <w:lang w:eastAsia="pl-PL"/>
        </w:rPr>
        <w:t xml:space="preserve">max r </w:t>
      </w:r>
      <w:r w:rsidRPr="00F7427B">
        <w:rPr>
          <w:rFonts w:eastAsia="Times New Roman" w:cs="Arial"/>
          <w:szCs w:val="24"/>
          <w:lang w:eastAsia="pl-PL"/>
        </w:rPr>
        <w:tab/>
        <w:t>=</w:t>
      </w:r>
      <w:r w:rsidR="001723ED">
        <w:rPr>
          <w:rFonts w:eastAsia="Times New Roman" w:cs="Arial"/>
          <w:szCs w:val="24"/>
          <w:lang w:eastAsia="pl-PL"/>
        </w:rPr>
        <w:t xml:space="preserve"> </w:t>
      </w:r>
      <w:r w:rsidRPr="00F7427B">
        <w:rPr>
          <w:rFonts w:eastAsia="Times New Roman" w:cs="Arial"/>
          <w:szCs w:val="24"/>
          <w:lang w:eastAsia="pl-PL"/>
        </w:rPr>
        <w:t>47 450 m</w:t>
      </w:r>
      <w:r w:rsidRPr="00F7427B">
        <w:rPr>
          <w:rFonts w:eastAsia="Times New Roman" w:cs="Arial"/>
          <w:szCs w:val="24"/>
          <w:vertAlign w:val="superscript"/>
          <w:lang w:eastAsia="pl-PL"/>
        </w:rPr>
        <w:t>3</w:t>
      </w:r>
      <w:r w:rsidRPr="00F7427B">
        <w:rPr>
          <w:rFonts w:eastAsia="Times New Roman" w:cs="Arial"/>
          <w:szCs w:val="24"/>
          <w:lang w:eastAsia="pl-PL"/>
        </w:rPr>
        <w:t>/rok.</w:t>
      </w:r>
    </w:p>
    <w:p w14:paraId="7F0CA0B5" w14:textId="77777777" w:rsidR="006A239E" w:rsidRPr="00F7427B" w:rsidRDefault="006A239E" w:rsidP="00797E79">
      <w:pPr>
        <w:widowControl w:val="0"/>
        <w:adjustRightInd w:val="0"/>
        <w:spacing w:line="276" w:lineRule="auto"/>
        <w:contextualSpacing/>
        <w:textAlignment w:val="baseline"/>
        <w:rPr>
          <w:rFonts w:eastAsia="Times New Roman" w:cs="Arial"/>
          <w:szCs w:val="24"/>
          <w:lang w:eastAsia="pl-PL"/>
        </w:rPr>
      </w:pPr>
      <w:r w:rsidRPr="00F7427B">
        <w:rPr>
          <w:rFonts w:eastAsia="Times New Roman" w:cs="Arial"/>
          <w:b/>
          <w:szCs w:val="24"/>
          <w:lang w:eastAsia="pl-PL"/>
        </w:rPr>
        <w:t>Dopuszczalne stężenia:</w:t>
      </w:r>
    </w:p>
    <w:p w14:paraId="227E42F5" w14:textId="77777777" w:rsidR="006A239E" w:rsidRPr="00F7427B" w:rsidRDefault="006A239E" w:rsidP="001723ED">
      <w:pPr>
        <w:widowControl w:val="0"/>
        <w:adjustRightInd w:val="0"/>
        <w:spacing w:line="276" w:lineRule="auto"/>
        <w:contextualSpacing/>
        <w:textAlignment w:val="baseline"/>
        <w:rPr>
          <w:rFonts w:eastAsia="Times New Roman" w:cs="Arial"/>
          <w:szCs w:val="24"/>
          <w:lang w:eastAsia="pl-PL"/>
        </w:rPr>
      </w:pPr>
      <w:r w:rsidRPr="00F7427B">
        <w:rPr>
          <w:rFonts w:eastAsia="Times New Roman" w:cs="Arial"/>
          <w:szCs w:val="24"/>
          <w:lang w:eastAsia="pl-PL"/>
        </w:rPr>
        <w:t>BZT</w:t>
      </w:r>
      <w:r w:rsidRPr="00F7427B">
        <w:rPr>
          <w:rFonts w:eastAsia="Times New Roman" w:cs="Arial"/>
          <w:szCs w:val="24"/>
          <w:vertAlign w:val="subscript"/>
          <w:lang w:eastAsia="pl-PL"/>
        </w:rPr>
        <w:t>5</w:t>
      </w:r>
      <w:r w:rsidRPr="00F7427B">
        <w:rPr>
          <w:rFonts w:eastAsia="Times New Roman" w:cs="Arial"/>
          <w:szCs w:val="24"/>
          <w:lang w:eastAsia="pl-PL"/>
        </w:rPr>
        <w:t xml:space="preserve"> </w:t>
      </w:r>
      <w:r w:rsidRPr="00F7427B">
        <w:rPr>
          <w:rFonts w:eastAsia="Times New Roman" w:cs="Arial"/>
          <w:szCs w:val="24"/>
          <w:lang w:eastAsia="pl-PL"/>
        </w:rPr>
        <w:tab/>
      </w:r>
      <w:r w:rsidRPr="00F7427B">
        <w:rPr>
          <w:rFonts w:eastAsia="Times New Roman" w:cs="Arial"/>
          <w:szCs w:val="24"/>
          <w:lang w:eastAsia="pl-PL"/>
        </w:rPr>
        <w:tab/>
      </w:r>
      <w:r w:rsidRPr="00F7427B">
        <w:rPr>
          <w:rFonts w:eastAsia="Times New Roman" w:cs="Arial"/>
          <w:szCs w:val="24"/>
          <w:lang w:eastAsia="pl-PL"/>
        </w:rPr>
        <w:tab/>
      </w:r>
      <w:r w:rsidRPr="00F7427B">
        <w:rPr>
          <w:rFonts w:eastAsia="Times New Roman" w:cs="Arial"/>
          <w:szCs w:val="24"/>
          <w:lang w:eastAsia="pl-PL"/>
        </w:rPr>
        <w:tab/>
        <w:t>-</w:t>
      </w:r>
      <w:r w:rsidRPr="00F7427B">
        <w:rPr>
          <w:rFonts w:eastAsia="Times New Roman" w:cs="Arial"/>
          <w:szCs w:val="24"/>
          <w:lang w:eastAsia="pl-PL"/>
        </w:rPr>
        <w:tab/>
        <w:t>25 mg/dm</w:t>
      </w:r>
      <w:r w:rsidRPr="00F7427B">
        <w:rPr>
          <w:rFonts w:eastAsia="Times New Roman" w:cs="Arial"/>
          <w:szCs w:val="24"/>
          <w:vertAlign w:val="superscript"/>
          <w:lang w:eastAsia="pl-PL"/>
        </w:rPr>
        <w:t xml:space="preserve">3 </w:t>
      </w:r>
    </w:p>
    <w:p w14:paraId="60DB6693" w14:textId="77777777" w:rsidR="006A239E" w:rsidRPr="00F7427B" w:rsidRDefault="006A239E" w:rsidP="001723ED">
      <w:pPr>
        <w:widowControl w:val="0"/>
        <w:adjustRightInd w:val="0"/>
        <w:spacing w:line="276" w:lineRule="auto"/>
        <w:contextualSpacing/>
        <w:textAlignment w:val="baseline"/>
        <w:rPr>
          <w:rFonts w:eastAsia="Times New Roman" w:cs="Arial"/>
          <w:szCs w:val="24"/>
          <w:lang w:eastAsia="pl-PL"/>
        </w:rPr>
      </w:pPr>
      <w:r w:rsidRPr="00F7427B">
        <w:rPr>
          <w:rFonts w:eastAsia="Times New Roman" w:cs="Arial"/>
          <w:szCs w:val="24"/>
          <w:lang w:eastAsia="pl-PL"/>
        </w:rPr>
        <w:t xml:space="preserve">CHZT </w:t>
      </w:r>
      <w:r w:rsidRPr="00F7427B">
        <w:rPr>
          <w:rFonts w:eastAsia="Times New Roman" w:cs="Arial"/>
          <w:szCs w:val="24"/>
          <w:lang w:eastAsia="pl-PL"/>
        </w:rPr>
        <w:tab/>
      </w:r>
      <w:r w:rsidRPr="00F7427B">
        <w:rPr>
          <w:rFonts w:eastAsia="Times New Roman" w:cs="Arial"/>
          <w:szCs w:val="24"/>
          <w:lang w:eastAsia="pl-PL"/>
        </w:rPr>
        <w:tab/>
      </w:r>
      <w:r w:rsidRPr="00F7427B">
        <w:rPr>
          <w:rFonts w:eastAsia="Times New Roman" w:cs="Arial"/>
          <w:szCs w:val="24"/>
          <w:lang w:eastAsia="pl-PL"/>
        </w:rPr>
        <w:tab/>
      </w:r>
      <w:r w:rsidRPr="00F7427B">
        <w:rPr>
          <w:rFonts w:eastAsia="Times New Roman" w:cs="Arial"/>
          <w:szCs w:val="24"/>
          <w:lang w:eastAsia="pl-PL"/>
        </w:rPr>
        <w:tab/>
        <w:t>-</w:t>
      </w:r>
      <w:r w:rsidRPr="00F7427B">
        <w:rPr>
          <w:rFonts w:eastAsia="Times New Roman" w:cs="Arial"/>
          <w:szCs w:val="24"/>
          <w:lang w:eastAsia="pl-PL"/>
        </w:rPr>
        <w:tab/>
        <w:t>125 mg/dm</w:t>
      </w:r>
      <w:r w:rsidRPr="00F7427B">
        <w:rPr>
          <w:rFonts w:eastAsia="Times New Roman" w:cs="Arial"/>
          <w:szCs w:val="24"/>
          <w:vertAlign w:val="superscript"/>
          <w:lang w:eastAsia="pl-PL"/>
        </w:rPr>
        <w:t xml:space="preserve">3 </w:t>
      </w:r>
    </w:p>
    <w:p w14:paraId="5BFB10BC" w14:textId="77777777" w:rsidR="006A239E" w:rsidRPr="00F7427B" w:rsidRDefault="006A239E" w:rsidP="001723ED">
      <w:pPr>
        <w:widowControl w:val="0"/>
        <w:adjustRightInd w:val="0"/>
        <w:spacing w:line="276" w:lineRule="auto"/>
        <w:contextualSpacing/>
        <w:textAlignment w:val="baseline"/>
        <w:rPr>
          <w:rFonts w:eastAsia="Times New Roman" w:cs="Arial"/>
          <w:szCs w:val="24"/>
          <w:lang w:eastAsia="pl-PL"/>
        </w:rPr>
      </w:pPr>
      <w:r w:rsidRPr="00F7427B">
        <w:rPr>
          <w:rFonts w:eastAsia="Times New Roman" w:cs="Arial"/>
          <w:szCs w:val="24"/>
          <w:lang w:eastAsia="pl-PL"/>
        </w:rPr>
        <w:t>Zawiesiny ogólne</w:t>
      </w:r>
      <w:r w:rsidRPr="00F7427B">
        <w:rPr>
          <w:rFonts w:eastAsia="Times New Roman" w:cs="Arial"/>
          <w:szCs w:val="24"/>
          <w:lang w:eastAsia="pl-PL"/>
        </w:rPr>
        <w:tab/>
      </w:r>
      <w:r w:rsidRPr="00F7427B">
        <w:rPr>
          <w:rFonts w:eastAsia="Times New Roman" w:cs="Arial"/>
          <w:szCs w:val="24"/>
          <w:lang w:eastAsia="pl-PL"/>
        </w:rPr>
        <w:tab/>
        <w:t>-</w:t>
      </w:r>
      <w:r w:rsidRPr="00F7427B">
        <w:rPr>
          <w:rFonts w:eastAsia="Times New Roman" w:cs="Arial"/>
          <w:szCs w:val="24"/>
          <w:lang w:eastAsia="pl-PL"/>
        </w:rPr>
        <w:tab/>
        <w:t>35 mg/dm</w:t>
      </w:r>
      <w:r w:rsidRPr="00F7427B">
        <w:rPr>
          <w:rFonts w:eastAsia="Times New Roman" w:cs="Arial"/>
          <w:szCs w:val="24"/>
          <w:vertAlign w:val="superscript"/>
          <w:lang w:eastAsia="pl-PL"/>
        </w:rPr>
        <w:t xml:space="preserve">3 </w:t>
      </w:r>
    </w:p>
    <w:p w14:paraId="49BDD563" w14:textId="77777777" w:rsidR="006A239E" w:rsidRPr="00F7427B" w:rsidRDefault="006A239E" w:rsidP="001723ED">
      <w:pPr>
        <w:widowControl w:val="0"/>
        <w:adjustRightInd w:val="0"/>
        <w:spacing w:line="276" w:lineRule="auto"/>
        <w:contextualSpacing/>
        <w:textAlignment w:val="baseline"/>
        <w:rPr>
          <w:rFonts w:eastAsia="Times New Roman" w:cs="Arial"/>
          <w:szCs w:val="24"/>
          <w:lang w:eastAsia="pl-PL"/>
        </w:rPr>
      </w:pPr>
      <w:r w:rsidRPr="00F7427B">
        <w:rPr>
          <w:rFonts w:eastAsia="Times New Roman" w:cs="Arial"/>
          <w:szCs w:val="24"/>
          <w:lang w:eastAsia="pl-PL"/>
        </w:rPr>
        <w:t>Cynk</w:t>
      </w:r>
      <w:r w:rsidRPr="00F7427B">
        <w:rPr>
          <w:rFonts w:eastAsia="Times New Roman" w:cs="Arial"/>
          <w:szCs w:val="24"/>
          <w:lang w:eastAsia="pl-PL"/>
        </w:rPr>
        <w:tab/>
      </w:r>
      <w:r w:rsidRPr="00F7427B">
        <w:rPr>
          <w:rFonts w:eastAsia="Times New Roman" w:cs="Arial"/>
          <w:szCs w:val="24"/>
          <w:lang w:eastAsia="pl-PL"/>
        </w:rPr>
        <w:tab/>
      </w:r>
      <w:r w:rsidRPr="00F7427B">
        <w:rPr>
          <w:rFonts w:eastAsia="Times New Roman" w:cs="Arial"/>
          <w:szCs w:val="24"/>
          <w:lang w:eastAsia="pl-PL"/>
        </w:rPr>
        <w:tab/>
      </w:r>
      <w:r w:rsidRPr="00F7427B">
        <w:rPr>
          <w:rFonts w:eastAsia="Times New Roman" w:cs="Arial"/>
          <w:szCs w:val="24"/>
          <w:lang w:eastAsia="pl-PL"/>
        </w:rPr>
        <w:tab/>
        <w:t>-</w:t>
      </w:r>
      <w:r w:rsidRPr="00F7427B">
        <w:rPr>
          <w:rFonts w:eastAsia="Times New Roman" w:cs="Arial"/>
          <w:szCs w:val="24"/>
          <w:lang w:eastAsia="pl-PL"/>
        </w:rPr>
        <w:tab/>
        <w:t>2 mg/dm</w:t>
      </w:r>
      <w:r w:rsidRPr="00F7427B">
        <w:rPr>
          <w:rFonts w:eastAsia="Times New Roman" w:cs="Arial"/>
          <w:szCs w:val="24"/>
          <w:vertAlign w:val="superscript"/>
          <w:lang w:eastAsia="pl-PL"/>
        </w:rPr>
        <w:t xml:space="preserve">3 </w:t>
      </w:r>
    </w:p>
    <w:p w14:paraId="12B00FAF" w14:textId="77777777" w:rsidR="006A239E" w:rsidRPr="00F7427B" w:rsidRDefault="006A239E" w:rsidP="001723ED">
      <w:pPr>
        <w:widowControl w:val="0"/>
        <w:adjustRightInd w:val="0"/>
        <w:spacing w:line="276" w:lineRule="auto"/>
        <w:contextualSpacing/>
        <w:textAlignment w:val="baseline"/>
        <w:rPr>
          <w:rFonts w:eastAsia="Times New Roman" w:cs="Arial"/>
          <w:szCs w:val="24"/>
          <w:lang w:eastAsia="pl-PL"/>
        </w:rPr>
      </w:pPr>
      <w:proofErr w:type="spellStart"/>
      <w:r w:rsidRPr="00F7427B">
        <w:rPr>
          <w:rFonts w:eastAsia="Times New Roman" w:cs="Arial"/>
          <w:szCs w:val="24"/>
          <w:lang w:eastAsia="pl-PL"/>
        </w:rPr>
        <w:t>pH</w:t>
      </w:r>
      <w:proofErr w:type="spellEnd"/>
      <w:r w:rsidRPr="00F7427B">
        <w:rPr>
          <w:rFonts w:eastAsia="Times New Roman" w:cs="Arial"/>
          <w:szCs w:val="24"/>
          <w:lang w:eastAsia="pl-PL"/>
        </w:rPr>
        <w:tab/>
      </w:r>
      <w:r w:rsidRPr="00F7427B">
        <w:rPr>
          <w:rFonts w:eastAsia="Times New Roman" w:cs="Arial"/>
          <w:szCs w:val="24"/>
          <w:lang w:eastAsia="pl-PL"/>
        </w:rPr>
        <w:tab/>
      </w:r>
      <w:r w:rsidRPr="00F7427B">
        <w:rPr>
          <w:rFonts w:eastAsia="Times New Roman" w:cs="Arial"/>
          <w:szCs w:val="24"/>
          <w:lang w:eastAsia="pl-PL"/>
        </w:rPr>
        <w:tab/>
      </w:r>
      <w:r w:rsidRPr="00F7427B">
        <w:rPr>
          <w:rFonts w:eastAsia="Times New Roman" w:cs="Arial"/>
          <w:szCs w:val="24"/>
          <w:lang w:eastAsia="pl-PL"/>
        </w:rPr>
        <w:tab/>
        <w:t>-</w:t>
      </w:r>
      <w:r w:rsidRPr="00F7427B">
        <w:rPr>
          <w:rFonts w:eastAsia="Times New Roman" w:cs="Arial"/>
          <w:szCs w:val="24"/>
          <w:lang w:eastAsia="pl-PL"/>
        </w:rPr>
        <w:tab/>
        <w:t>6,5 – 9,0</w:t>
      </w:r>
    </w:p>
    <w:p w14:paraId="07566274" w14:textId="77777777" w:rsidR="006A239E" w:rsidRPr="00F7427B" w:rsidRDefault="006A239E" w:rsidP="001723ED">
      <w:pPr>
        <w:widowControl w:val="0"/>
        <w:adjustRightInd w:val="0"/>
        <w:spacing w:line="276" w:lineRule="auto"/>
        <w:contextualSpacing/>
        <w:textAlignment w:val="baseline"/>
        <w:rPr>
          <w:rFonts w:eastAsia="Times New Roman" w:cs="Arial"/>
          <w:szCs w:val="24"/>
          <w:vertAlign w:val="superscript"/>
          <w:lang w:eastAsia="pl-PL"/>
        </w:rPr>
      </w:pPr>
      <w:r w:rsidRPr="00F7427B">
        <w:rPr>
          <w:rFonts w:eastAsia="Times New Roman" w:cs="Arial"/>
          <w:szCs w:val="24"/>
          <w:lang w:eastAsia="pl-PL"/>
        </w:rPr>
        <w:t>węglowodory ropopochodne-</w:t>
      </w:r>
      <w:r w:rsidRPr="00F7427B">
        <w:rPr>
          <w:rFonts w:eastAsia="Times New Roman" w:cs="Arial"/>
          <w:szCs w:val="24"/>
          <w:lang w:eastAsia="pl-PL"/>
        </w:rPr>
        <w:tab/>
        <w:t>15 mg/dm</w:t>
      </w:r>
      <w:r w:rsidRPr="00F7427B">
        <w:rPr>
          <w:rFonts w:eastAsia="Times New Roman" w:cs="Arial"/>
          <w:szCs w:val="24"/>
          <w:vertAlign w:val="superscript"/>
          <w:lang w:eastAsia="pl-PL"/>
        </w:rPr>
        <w:t>3</w:t>
      </w:r>
    </w:p>
    <w:p w14:paraId="180BA042" w14:textId="54C3C2BE" w:rsidR="006A239E" w:rsidRPr="00F7427B" w:rsidRDefault="006A239E" w:rsidP="00797E79">
      <w:pPr>
        <w:widowControl w:val="0"/>
        <w:adjustRightInd w:val="0"/>
        <w:spacing w:before="240" w:after="60"/>
        <w:contextualSpacing/>
        <w:textAlignment w:val="baseline"/>
        <w:outlineLvl w:val="4"/>
        <w:rPr>
          <w:rFonts w:eastAsia="Times New Roman" w:cs="Times New Roman"/>
          <w:bCs/>
          <w:iCs/>
          <w:szCs w:val="24"/>
          <w:lang w:eastAsia="pl-PL"/>
        </w:rPr>
      </w:pPr>
      <w:r w:rsidRPr="00F7427B">
        <w:rPr>
          <w:rFonts w:eastAsia="Times New Roman" w:cs="Times New Roman"/>
          <w:b/>
          <w:bCs/>
          <w:iCs/>
          <w:szCs w:val="24"/>
          <w:lang w:eastAsia="pl-PL"/>
        </w:rPr>
        <w:t>II.3.2</w:t>
      </w:r>
      <w:r w:rsidRPr="00F7427B">
        <w:rPr>
          <w:rFonts w:eastAsia="Times New Roman" w:cs="Times New Roman"/>
          <w:bCs/>
          <w:iCs/>
          <w:szCs w:val="24"/>
          <w:lang w:eastAsia="pl-PL"/>
        </w:rPr>
        <w:t>. Dopuszczalna ilość i jakość podczyszczonych mechanicznie ścieków (2</w:t>
      </w:r>
      <w:r w:rsidR="005A0EF8">
        <w:rPr>
          <w:rFonts w:eastAsia="Times New Roman" w:cs="Times New Roman"/>
          <w:bCs/>
          <w:iCs/>
          <w:szCs w:val="24"/>
          <w:lang w:eastAsia="pl-PL"/>
        </w:rPr>
        <w:t> </w:t>
      </w:r>
      <w:r w:rsidRPr="00F7427B">
        <w:rPr>
          <w:rFonts w:eastAsia="Times New Roman" w:cs="Times New Roman"/>
          <w:bCs/>
          <w:iCs/>
          <w:szCs w:val="24"/>
          <w:lang w:eastAsia="pl-PL"/>
        </w:rPr>
        <w:t xml:space="preserve">komory osadników oraz 6 poletek osadowych) do wprowadzania do wód rzeki San kolektorem </w:t>
      </w:r>
      <w:r w:rsidRPr="00F7427B">
        <w:rPr>
          <w:rFonts w:eastAsia="Times New Roman" w:cs="Times New Roman"/>
          <w:b/>
          <w:bCs/>
          <w:iCs/>
          <w:szCs w:val="24"/>
          <w:lang w:eastAsia="pl-PL"/>
        </w:rPr>
        <w:t xml:space="preserve">Nr 1 </w:t>
      </w:r>
      <w:r w:rsidRPr="00F7427B">
        <w:rPr>
          <w:rFonts w:eastAsia="Times New Roman" w:cs="Times New Roman"/>
          <w:bCs/>
          <w:iCs/>
          <w:szCs w:val="24"/>
          <w:lang w:eastAsia="pl-PL"/>
        </w:rPr>
        <w:t>prawobrzeżnym w km 281+300 biegu rzeki San o współrzędnych geograficznych:</w:t>
      </w:r>
    </w:p>
    <w:p w14:paraId="110FCC96" w14:textId="77777777" w:rsidR="006A239E" w:rsidRPr="00F7427B" w:rsidRDefault="006A239E" w:rsidP="001723ED">
      <w:pPr>
        <w:widowControl w:val="0"/>
        <w:adjustRightInd w:val="0"/>
        <w:spacing w:line="276" w:lineRule="auto"/>
        <w:contextualSpacing/>
        <w:textAlignment w:val="baseline"/>
        <w:rPr>
          <w:rFonts w:eastAsia="Times New Roman" w:cs="Arial"/>
          <w:szCs w:val="24"/>
          <w:lang w:eastAsia="pl-PL"/>
        </w:rPr>
      </w:pPr>
      <w:r w:rsidRPr="00F7427B">
        <w:rPr>
          <w:rFonts w:eastAsia="Times New Roman" w:cs="Arial"/>
          <w:szCs w:val="24"/>
          <w:lang w:eastAsia="pl-PL"/>
        </w:rPr>
        <w:t>N: 49°33’00,42351”</w:t>
      </w:r>
    </w:p>
    <w:p w14:paraId="26284A58" w14:textId="77777777" w:rsidR="006A239E" w:rsidRPr="00F7427B" w:rsidRDefault="006A239E" w:rsidP="001723ED">
      <w:pPr>
        <w:widowControl w:val="0"/>
        <w:adjustRightInd w:val="0"/>
        <w:spacing w:line="276" w:lineRule="auto"/>
        <w:contextualSpacing/>
        <w:textAlignment w:val="baseline"/>
        <w:rPr>
          <w:rFonts w:eastAsia="Times New Roman" w:cs="Arial"/>
          <w:szCs w:val="24"/>
          <w:lang w:eastAsia="pl-PL"/>
        </w:rPr>
      </w:pPr>
      <w:r w:rsidRPr="00F7427B">
        <w:rPr>
          <w:rFonts w:eastAsia="Times New Roman" w:cs="Arial"/>
          <w:szCs w:val="24"/>
          <w:lang w:eastAsia="pl-PL"/>
        </w:rPr>
        <w:t>E: 22°13’16,09986”</w:t>
      </w:r>
    </w:p>
    <w:p w14:paraId="72B8E01E" w14:textId="77777777" w:rsidR="006A239E" w:rsidRPr="00F7427B" w:rsidRDefault="006A239E" w:rsidP="00797E79">
      <w:pPr>
        <w:widowControl w:val="0"/>
        <w:adjustRightInd w:val="0"/>
        <w:spacing w:before="120" w:line="276" w:lineRule="auto"/>
        <w:contextualSpacing/>
        <w:textAlignment w:val="baseline"/>
        <w:rPr>
          <w:rFonts w:eastAsia="Times New Roman" w:cs="Arial"/>
          <w:b/>
          <w:szCs w:val="24"/>
          <w:lang w:eastAsia="pl-PL"/>
        </w:rPr>
      </w:pPr>
      <w:r w:rsidRPr="00F7427B">
        <w:rPr>
          <w:rFonts w:eastAsia="Times New Roman" w:cs="Arial"/>
          <w:b/>
          <w:szCs w:val="24"/>
          <w:lang w:eastAsia="pl-PL"/>
        </w:rPr>
        <w:t>Dopuszczalna ilość ścieków:</w:t>
      </w:r>
    </w:p>
    <w:p w14:paraId="397ACA0C" w14:textId="77777777" w:rsidR="006A239E" w:rsidRPr="00F7427B" w:rsidRDefault="006A239E" w:rsidP="001723ED">
      <w:pPr>
        <w:widowControl w:val="0"/>
        <w:adjustRightInd w:val="0"/>
        <w:spacing w:line="276" w:lineRule="auto"/>
        <w:contextualSpacing/>
        <w:textAlignment w:val="baseline"/>
        <w:rPr>
          <w:rFonts w:eastAsia="Times New Roman" w:cs="Arial"/>
          <w:szCs w:val="24"/>
          <w:lang w:eastAsia="pl-PL"/>
        </w:rPr>
      </w:pPr>
      <w:r w:rsidRPr="00F7427B">
        <w:rPr>
          <w:rFonts w:eastAsia="Times New Roman" w:cs="Arial"/>
          <w:szCs w:val="24"/>
          <w:lang w:eastAsia="pl-PL"/>
        </w:rPr>
        <w:t xml:space="preserve">Q </w:t>
      </w:r>
      <w:r w:rsidRPr="00F7427B">
        <w:rPr>
          <w:rFonts w:eastAsia="Times New Roman" w:cs="Arial"/>
          <w:szCs w:val="24"/>
          <w:vertAlign w:val="subscript"/>
          <w:lang w:eastAsia="pl-PL"/>
        </w:rPr>
        <w:t>max h</w:t>
      </w:r>
      <w:r w:rsidRPr="00F7427B">
        <w:rPr>
          <w:rFonts w:eastAsia="Times New Roman" w:cs="Arial"/>
          <w:szCs w:val="24"/>
          <w:vertAlign w:val="subscript"/>
          <w:lang w:eastAsia="pl-PL"/>
        </w:rPr>
        <w:tab/>
      </w:r>
      <w:r w:rsidRPr="00F7427B">
        <w:rPr>
          <w:rFonts w:eastAsia="Times New Roman" w:cs="Arial"/>
          <w:szCs w:val="24"/>
          <w:lang w:eastAsia="pl-PL"/>
        </w:rPr>
        <w:t xml:space="preserve"> = 150 m</w:t>
      </w:r>
      <w:r w:rsidRPr="00F7427B">
        <w:rPr>
          <w:rFonts w:eastAsia="Times New Roman" w:cs="Arial"/>
          <w:szCs w:val="24"/>
          <w:vertAlign w:val="superscript"/>
          <w:lang w:eastAsia="pl-PL"/>
        </w:rPr>
        <w:t>3</w:t>
      </w:r>
      <w:r w:rsidRPr="00F7427B">
        <w:rPr>
          <w:rFonts w:eastAsia="Times New Roman" w:cs="Arial"/>
          <w:szCs w:val="24"/>
          <w:lang w:eastAsia="pl-PL"/>
        </w:rPr>
        <w:t>/h,</w:t>
      </w:r>
    </w:p>
    <w:p w14:paraId="36A5FE9C" w14:textId="77777777" w:rsidR="006A239E" w:rsidRPr="00F7427B" w:rsidRDefault="006A239E" w:rsidP="001723ED">
      <w:pPr>
        <w:widowControl w:val="0"/>
        <w:adjustRightInd w:val="0"/>
        <w:spacing w:line="276" w:lineRule="auto"/>
        <w:contextualSpacing/>
        <w:textAlignment w:val="baseline"/>
        <w:rPr>
          <w:rFonts w:eastAsia="Times New Roman" w:cs="Arial"/>
          <w:szCs w:val="24"/>
          <w:lang w:eastAsia="pl-PL"/>
        </w:rPr>
      </w:pPr>
      <w:r w:rsidRPr="00F7427B">
        <w:rPr>
          <w:rFonts w:eastAsia="Times New Roman" w:cs="Arial"/>
          <w:szCs w:val="24"/>
          <w:lang w:eastAsia="pl-PL"/>
        </w:rPr>
        <w:t xml:space="preserve">Q </w:t>
      </w:r>
      <w:proofErr w:type="spellStart"/>
      <w:r w:rsidRPr="00F7427B">
        <w:rPr>
          <w:rFonts w:eastAsia="Times New Roman" w:cs="Arial"/>
          <w:szCs w:val="24"/>
          <w:vertAlign w:val="subscript"/>
          <w:lang w:eastAsia="pl-PL"/>
        </w:rPr>
        <w:t>śr</w:t>
      </w:r>
      <w:proofErr w:type="spellEnd"/>
      <w:r w:rsidRPr="00F7427B">
        <w:rPr>
          <w:rFonts w:eastAsia="Times New Roman" w:cs="Arial"/>
          <w:szCs w:val="24"/>
          <w:vertAlign w:val="subscript"/>
          <w:lang w:eastAsia="pl-PL"/>
        </w:rPr>
        <w:t xml:space="preserve"> d</w:t>
      </w:r>
      <w:r w:rsidRPr="00F7427B">
        <w:rPr>
          <w:rFonts w:eastAsia="Times New Roman" w:cs="Arial"/>
          <w:szCs w:val="24"/>
          <w:lang w:eastAsia="pl-PL"/>
        </w:rPr>
        <w:tab/>
        <w:t>= 100 m</w:t>
      </w:r>
      <w:r w:rsidRPr="00F7427B">
        <w:rPr>
          <w:rFonts w:eastAsia="Times New Roman" w:cs="Arial"/>
          <w:szCs w:val="24"/>
          <w:vertAlign w:val="superscript"/>
          <w:lang w:eastAsia="pl-PL"/>
        </w:rPr>
        <w:t>3</w:t>
      </w:r>
      <w:r w:rsidRPr="00F7427B">
        <w:rPr>
          <w:rFonts w:eastAsia="Times New Roman" w:cs="Arial"/>
          <w:szCs w:val="24"/>
          <w:lang w:eastAsia="pl-PL"/>
        </w:rPr>
        <w:t>/d,</w:t>
      </w:r>
    </w:p>
    <w:p w14:paraId="19256EC1" w14:textId="77777777" w:rsidR="006A239E" w:rsidRPr="00F7427B" w:rsidRDefault="006A239E" w:rsidP="001723ED">
      <w:pPr>
        <w:widowControl w:val="0"/>
        <w:adjustRightInd w:val="0"/>
        <w:spacing w:line="276" w:lineRule="auto"/>
        <w:contextualSpacing/>
        <w:textAlignment w:val="baseline"/>
        <w:rPr>
          <w:rFonts w:eastAsia="Times New Roman" w:cs="Arial"/>
          <w:szCs w:val="24"/>
          <w:lang w:eastAsia="pl-PL"/>
        </w:rPr>
      </w:pPr>
      <w:r w:rsidRPr="00F7427B">
        <w:rPr>
          <w:rFonts w:eastAsia="Times New Roman" w:cs="Arial"/>
          <w:szCs w:val="24"/>
          <w:lang w:eastAsia="pl-PL"/>
        </w:rPr>
        <w:t xml:space="preserve">Q </w:t>
      </w:r>
      <w:r w:rsidRPr="00F7427B">
        <w:rPr>
          <w:rFonts w:eastAsia="Times New Roman" w:cs="Arial"/>
          <w:szCs w:val="24"/>
          <w:vertAlign w:val="subscript"/>
          <w:lang w:eastAsia="pl-PL"/>
        </w:rPr>
        <w:t>max r</w:t>
      </w:r>
      <w:r w:rsidRPr="00F7427B">
        <w:rPr>
          <w:rFonts w:eastAsia="Times New Roman" w:cs="Arial"/>
          <w:szCs w:val="24"/>
          <w:vertAlign w:val="subscript"/>
          <w:lang w:eastAsia="pl-PL"/>
        </w:rPr>
        <w:tab/>
      </w:r>
      <w:r w:rsidRPr="00F7427B">
        <w:rPr>
          <w:rFonts w:eastAsia="Times New Roman" w:cs="Arial"/>
          <w:szCs w:val="24"/>
          <w:lang w:eastAsia="pl-PL"/>
        </w:rPr>
        <w:t>= 29 200 m</w:t>
      </w:r>
      <w:r w:rsidRPr="00F7427B">
        <w:rPr>
          <w:rFonts w:eastAsia="Times New Roman" w:cs="Arial"/>
          <w:szCs w:val="24"/>
          <w:vertAlign w:val="superscript"/>
          <w:lang w:eastAsia="pl-PL"/>
        </w:rPr>
        <w:t>3</w:t>
      </w:r>
      <w:r w:rsidRPr="00F7427B">
        <w:rPr>
          <w:rFonts w:eastAsia="Times New Roman" w:cs="Arial"/>
          <w:szCs w:val="24"/>
          <w:lang w:eastAsia="pl-PL"/>
        </w:rPr>
        <w:t>/rok.</w:t>
      </w:r>
    </w:p>
    <w:p w14:paraId="4C16B1E9" w14:textId="77777777" w:rsidR="006A239E" w:rsidRPr="00F7427B" w:rsidRDefault="006A239E" w:rsidP="00797E79">
      <w:pPr>
        <w:widowControl w:val="0"/>
        <w:adjustRightInd w:val="0"/>
        <w:spacing w:before="120" w:line="276" w:lineRule="auto"/>
        <w:contextualSpacing/>
        <w:textAlignment w:val="baseline"/>
        <w:rPr>
          <w:rFonts w:eastAsia="Times New Roman" w:cs="Arial"/>
          <w:b/>
          <w:szCs w:val="24"/>
          <w:lang w:eastAsia="pl-PL"/>
        </w:rPr>
      </w:pPr>
      <w:r w:rsidRPr="00F7427B">
        <w:rPr>
          <w:rFonts w:eastAsia="Times New Roman" w:cs="Arial"/>
          <w:b/>
          <w:szCs w:val="24"/>
          <w:lang w:eastAsia="pl-PL"/>
        </w:rPr>
        <w:t>Dopuszczalne stężenia:</w:t>
      </w:r>
    </w:p>
    <w:p w14:paraId="1DB422A5" w14:textId="77777777" w:rsidR="006A239E" w:rsidRPr="00F7427B" w:rsidRDefault="006A239E" w:rsidP="001723ED">
      <w:pPr>
        <w:widowControl w:val="0"/>
        <w:adjustRightInd w:val="0"/>
        <w:spacing w:line="276" w:lineRule="auto"/>
        <w:contextualSpacing/>
        <w:textAlignment w:val="baseline"/>
        <w:rPr>
          <w:rFonts w:eastAsia="Times New Roman" w:cs="Arial"/>
          <w:szCs w:val="24"/>
          <w:lang w:eastAsia="pl-PL"/>
        </w:rPr>
      </w:pPr>
      <w:r w:rsidRPr="00F7427B">
        <w:rPr>
          <w:rFonts w:eastAsia="Times New Roman" w:cs="Arial"/>
          <w:szCs w:val="24"/>
          <w:lang w:eastAsia="pl-PL"/>
        </w:rPr>
        <w:t>BZT</w:t>
      </w:r>
      <w:r w:rsidRPr="00F7427B">
        <w:rPr>
          <w:rFonts w:eastAsia="Times New Roman" w:cs="Arial"/>
          <w:szCs w:val="24"/>
          <w:vertAlign w:val="subscript"/>
          <w:lang w:eastAsia="pl-PL"/>
        </w:rPr>
        <w:t>5</w:t>
      </w:r>
      <w:r w:rsidRPr="00F7427B">
        <w:rPr>
          <w:rFonts w:eastAsia="Times New Roman" w:cs="Arial"/>
          <w:szCs w:val="24"/>
          <w:lang w:eastAsia="pl-PL"/>
        </w:rPr>
        <w:t xml:space="preserve"> </w:t>
      </w:r>
      <w:r w:rsidRPr="00F7427B">
        <w:rPr>
          <w:rFonts w:eastAsia="Times New Roman" w:cs="Arial"/>
          <w:szCs w:val="24"/>
          <w:lang w:eastAsia="pl-PL"/>
        </w:rPr>
        <w:tab/>
      </w:r>
      <w:r w:rsidRPr="00F7427B">
        <w:rPr>
          <w:rFonts w:eastAsia="Times New Roman" w:cs="Arial"/>
          <w:szCs w:val="24"/>
          <w:lang w:eastAsia="pl-PL"/>
        </w:rPr>
        <w:tab/>
      </w:r>
      <w:r w:rsidRPr="00F7427B">
        <w:rPr>
          <w:rFonts w:eastAsia="Times New Roman" w:cs="Arial"/>
          <w:szCs w:val="24"/>
          <w:lang w:eastAsia="pl-PL"/>
        </w:rPr>
        <w:tab/>
      </w:r>
      <w:r w:rsidRPr="00F7427B">
        <w:rPr>
          <w:rFonts w:eastAsia="Times New Roman" w:cs="Arial"/>
          <w:szCs w:val="24"/>
          <w:lang w:eastAsia="pl-PL"/>
        </w:rPr>
        <w:tab/>
        <w:t>-</w:t>
      </w:r>
      <w:r w:rsidRPr="00F7427B">
        <w:rPr>
          <w:rFonts w:eastAsia="Times New Roman" w:cs="Arial"/>
          <w:szCs w:val="24"/>
          <w:lang w:eastAsia="pl-PL"/>
        </w:rPr>
        <w:tab/>
        <w:t>25 mg/dm</w:t>
      </w:r>
      <w:r w:rsidRPr="00F7427B">
        <w:rPr>
          <w:rFonts w:eastAsia="Times New Roman" w:cs="Arial"/>
          <w:szCs w:val="24"/>
          <w:vertAlign w:val="superscript"/>
          <w:lang w:eastAsia="pl-PL"/>
        </w:rPr>
        <w:t xml:space="preserve">3 </w:t>
      </w:r>
    </w:p>
    <w:p w14:paraId="22A1D61B" w14:textId="77777777" w:rsidR="006A239E" w:rsidRPr="00F7427B" w:rsidRDefault="006A239E" w:rsidP="001723ED">
      <w:pPr>
        <w:widowControl w:val="0"/>
        <w:adjustRightInd w:val="0"/>
        <w:spacing w:line="276" w:lineRule="auto"/>
        <w:contextualSpacing/>
        <w:textAlignment w:val="baseline"/>
        <w:rPr>
          <w:rFonts w:eastAsia="Times New Roman" w:cs="Arial"/>
          <w:szCs w:val="24"/>
          <w:lang w:eastAsia="pl-PL"/>
        </w:rPr>
      </w:pPr>
      <w:r w:rsidRPr="00F7427B">
        <w:rPr>
          <w:rFonts w:eastAsia="Times New Roman" w:cs="Arial"/>
          <w:szCs w:val="24"/>
          <w:lang w:eastAsia="pl-PL"/>
        </w:rPr>
        <w:t xml:space="preserve">CHZT </w:t>
      </w:r>
      <w:r w:rsidRPr="00F7427B">
        <w:rPr>
          <w:rFonts w:eastAsia="Times New Roman" w:cs="Arial"/>
          <w:szCs w:val="24"/>
          <w:lang w:eastAsia="pl-PL"/>
        </w:rPr>
        <w:tab/>
      </w:r>
      <w:r w:rsidRPr="00F7427B">
        <w:rPr>
          <w:rFonts w:eastAsia="Times New Roman" w:cs="Arial"/>
          <w:szCs w:val="24"/>
          <w:lang w:eastAsia="pl-PL"/>
        </w:rPr>
        <w:tab/>
      </w:r>
      <w:r w:rsidRPr="00F7427B">
        <w:rPr>
          <w:rFonts w:eastAsia="Times New Roman" w:cs="Arial"/>
          <w:szCs w:val="24"/>
          <w:lang w:eastAsia="pl-PL"/>
        </w:rPr>
        <w:tab/>
      </w:r>
      <w:r w:rsidRPr="00F7427B">
        <w:rPr>
          <w:rFonts w:eastAsia="Times New Roman" w:cs="Arial"/>
          <w:szCs w:val="24"/>
          <w:lang w:eastAsia="pl-PL"/>
        </w:rPr>
        <w:tab/>
        <w:t>-</w:t>
      </w:r>
      <w:r w:rsidRPr="00F7427B">
        <w:rPr>
          <w:rFonts w:eastAsia="Times New Roman" w:cs="Arial"/>
          <w:szCs w:val="24"/>
          <w:lang w:eastAsia="pl-PL"/>
        </w:rPr>
        <w:tab/>
        <w:t>125 mg/dm</w:t>
      </w:r>
      <w:r w:rsidRPr="00F7427B">
        <w:rPr>
          <w:rFonts w:eastAsia="Times New Roman" w:cs="Arial"/>
          <w:szCs w:val="24"/>
          <w:vertAlign w:val="superscript"/>
          <w:lang w:eastAsia="pl-PL"/>
        </w:rPr>
        <w:t xml:space="preserve">3 </w:t>
      </w:r>
    </w:p>
    <w:p w14:paraId="359F8C32" w14:textId="77777777" w:rsidR="006A239E" w:rsidRPr="00F7427B" w:rsidRDefault="006A239E" w:rsidP="001723ED">
      <w:pPr>
        <w:widowControl w:val="0"/>
        <w:adjustRightInd w:val="0"/>
        <w:spacing w:line="276" w:lineRule="auto"/>
        <w:contextualSpacing/>
        <w:textAlignment w:val="baseline"/>
        <w:rPr>
          <w:rFonts w:eastAsia="Times New Roman" w:cs="Arial"/>
          <w:szCs w:val="24"/>
          <w:lang w:eastAsia="pl-PL"/>
        </w:rPr>
      </w:pPr>
      <w:r w:rsidRPr="00F7427B">
        <w:rPr>
          <w:rFonts w:eastAsia="Times New Roman" w:cs="Arial"/>
          <w:szCs w:val="24"/>
          <w:lang w:eastAsia="pl-PL"/>
        </w:rPr>
        <w:t>Zawiesiny ogólne</w:t>
      </w:r>
      <w:r w:rsidRPr="00F7427B">
        <w:rPr>
          <w:rFonts w:eastAsia="Times New Roman" w:cs="Arial"/>
          <w:szCs w:val="24"/>
          <w:lang w:eastAsia="pl-PL"/>
        </w:rPr>
        <w:tab/>
      </w:r>
      <w:r w:rsidRPr="00F7427B">
        <w:rPr>
          <w:rFonts w:eastAsia="Times New Roman" w:cs="Arial"/>
          <w:szCs w:val="24"/>
          <w:lang w:eastAsia="pl-PL"/>
        </w:rPr>
        <w:tab/>
        <w:t>-</w:t>
      </w:r>
      <w:r w:rsidRPr="00F7427B">
        <w:rPr>
          <w:rFonts w:eastAsia="Times New Roman" w:cs="Arial"/>
          <w:szCs w:val="24"/>
          <w:lang w:eastAsia="pl-PL"/>
        </w:rPr>
        <w:tab/>
        <w:t>35 mg/dm</w:t>
      </w:r>
      <w:r w:rsidRPr="00F7427B">
        <w:rPr>
          <w:rFonts w:eastAsia="Times New Roman" w:cs="Arial"/>
          <w:szCs w:val="24"/>
          <w:vertAlign w:val="superscript"/>
          <w:lang w:eastAsia="pl-PL"/>
        </w:rPr>
        <w:t xml:space="preserve">3 </w:t>
      </w:r>
    </w:p>
    <w:p w14:paraId="44D23175" w14:textId="77777777" w:rsidR="006A239E" w:rsidRPr="00F7427B" w:rsidRDefault="006A239E" w:rsidP="001723ED">
      <w:pPr>
        <w:widowControl w:val="0"/>
        <w:adjustRightInd w:val="0"/>
        <w:spacing w:line="276" w:lineRule="auto"/>
        <w:contextualSpacing/>
        <w:textAlignment w:val="baseline"/>
        <w:rPr>
          <w:rFonts w:eastAsia="Times New Roman" w:cs="Arial"/>
          <w:szCs w:val="24"/>
          <w:lang w:eastAsia="pl-PL"/>
        </w:rPr>
      </w:pPr>
      <w:proofErr w:type="spellStart"/>
      <w:r w:rsidRPr="00F7427B">
        <w:rPr>
          <w:rFonts w:eastAsia="Times New Roman" w:cs="Arial"/>
          <w:szCs w:val="24"/>
          <w:lang w:eastAsia="pl-PL"/>
        </w:rPr>
        <w:t>pH</w:t>
      </w:r>
      <w:proofErr w:type="spellEnd"/>
      <w:r w:rsidRPr="00F7427B">
        <w:rPr>
          <w:rFonts w:eastAsia="Times New Roman" w:cs="Arial"/>
          <w:szCs w:val="24"/>
          <w:lang w:eastAsia="pl-PL"/>
        </w:rPr>
        <w:tab/>
      </w:r>
      <w:r w:rsidRPr="00F7427B">
        <w:rPr>
          <w:rFonts w:eastAsia="Times New Roman" w:cs="Arial"/>
          <w:szCs w:val="24"/>
          <w:lang w:eastAsia="pl-PL"/>
        </w:rPr>
        <w:tab/>
      </w:r>
      <w:r w:rsidRPr="00F7427B">
        <w:rPr>
          <w:rFonts w:eastAsia="Times New Roman" w:cs="Arial"/>
          <w:szCs w:val="24"/>
          <w:lang w:eastAsia="pl-PL"/>
        </w:rPr>
        <w:tab/>
      </w:r>
      <w:r w:rsidRPr="00F7427B">
        <w:rPr>
          <w:rFonts w:eastAsia="Times New Roman" w:cs="Arial"/>
          <w:szCs w:val="24"/>
          <w:lang w:eastAsia="pl-PL"/>
        </w:rPr>
        <w:tab/>
        <w:t>-</w:t>
      </w:r>
      <w:r w:rsidRPr="00F7427B">
        <w:rPr>
          <w:rFonts w:eastAsia="Times New Roman" w:cs="Arial"/>
          <w:szCs w:val="24"/>
          <w:lang w:eastAsia="pl-PL"/>
        </w:rPr>
        <w:tab/>
        <w:t>6,5 – 9,0</w:t>
      </w:r>
    </w:p>
    <w:p w14:paraId="4EC0206E" w14:textId="77777777" w:rsidR="006A239E" w:rsidRPr="00F7427B" w:rsidRDefault="006A239E" w:rsidP="001723ED">
      <w:pPr>
        <w:widowControl w:val="0"/>
        <w:adjustRightInd w:val="0"/>
        <w:spacing w:line="276" w:lineRule="auto"/>
        <w:contextualSpacing/>
        <w:textAlignment w:val="baseline"/>
        <w:rPr>
          <w:rFonts w:eastAsia="Times New Roman" w:cs="Arial"/>
          <w:szCs w:val="24"/>
          <w:lang w:eastAsia="pl-PL"/>
        </w:rPr>
      </w:pPr>
      <w:r w:rsidRPr="00F7427B">
        <w:rPr>
          <w:rFonts w:eastAsia="Times New Roman" w:cs="Arial"/>
          <w:szCs w:val="24"/>
          <w:lang w:eastAsia="pl-PL"/>
        </w:rPr>
        <w:t>Azot ogólny</w:t>
      </w:r>
      <w:r w:rsidRPr="00F7427B">
        <w:rPr>
          <w:rFonts w:eastAsia="Times New Roman" w:cs="Arial"/>
          <w:szCs w:val="24"/>
          <w:lang w:eastAsia="pl-PL"/>
        </w:rPr>
        <w:tab/>
      </w:r>
      <w:r w:rsidRPr="00F7427B">
        <w:rPr>
          <w:rFonts w:eastAsia="Times New Roman" w:cs="Arial"/>
          <w:szCs w:val="24"/>
          <w:lang w:eastAsia="pl-PL"/>
        </w:rPr>
        <w:tab/>
      </w:r>
      <w:r w:rsidRPr="00F7427B">
        <w:rPr>
          <w:rFonts w:eastAsia="Times New Roman" w:cs="Arial"/>
          <w:szCs w:val="24"/>
          <w:lang w:eastAsia="pl-PL"/>
        </w:rPr>
        <w:tab/>
        <w:t>-</w:t>
      </w:r>
      <w:r w:rsidRPr="00F7427B">
        <w:rPr>
          <w:rFonts w:eastAsia="Times New Roman" w:cs="Arial"/>
          <w:szCs w:val="24"/>
          <w:lang w:eastAsia="pl-PL"/>
        </w:rPr>
        <w:tab/>
        <w:t>30 mg/dm</w:t>
      </w:r>
      <w:r w:rsidRPr="00F7427B">
        <w:rPr>
          <w:rFonts w:eastAsia="Times New Roman" w:cs="Arial"/>
          <w:szCs w:val="24"/>
          <w:vertAlign w:val="superscript"/>
          <w:lang w:eastAsia="pl-PL"/>
        </w:rPr>
        <w:t xml:space="preserve">3 </w:t>
      </w:r>
    </w:p>
    <w:p w14:paraId="3BA90E61" w14:textId="77777777" w:rsidR="006A239E" w:rsidRPr="00F7427B" w:rsidRDefault="006A239E" w:rsidP="001723ED">
      <w:pPr>
        <w:widowControl w:val="0"/>
        <w:adjustRightInd w:val="0"/>
        <w:spacing w:line="276" w:lineRule="auto"/>
        <w:contextualSpacing/>
        <w:textAlignment w:val="baseline"/>
        <w:rPr>
          <w:rFonts w:eastAsia="Times New Roman" w:cs="Arial"/>
          <w:szCs w:val="24"/>
          <w:lang w:eastAsia="pl-PL"/>
        </w:rPr>
      </w:pPr>
      <w:r w:rsidRPr="00F7427B">
        <w:rPr>
          <w:rFonts w:eastAsia="Times New Roman" w:cs="Arial"/>
          <w:szCs w:val="24"/>
          <w:lang w:eastAsia="pl-PL"/>
        </w:rPr>
        <w:t>Azot amonowy</w:t>
      </w:r>
      <w:r w:rsidRPr="00F7427B">
        <w:rPr>
          <w:rFonts w:eastAsia="Times New Roman" w:cs="Arial"/>
          <w:szCs w:val="24"/>
          <w:lang w:eastAsia="pl-PL"/>
        </w:rPr>
        <w:tab/>
      </w:r>
      <w:r w:rsidRPr="00F7427B">
        <w:rPr>
          <w:rFonts w:eastAsia="Times New Roman" w:cs="Arial"/>
          <w:szCs w:val="24"/>
          <w:lang w:eastAsia="pl-PL"/>
        </w:rPr>
        <w:tab/>
        <w:t>-</w:t>
      </w:r>
      <w:r w:rsidRPr="00F7427B">
        <w:rPr>
          <w:rFonts w:eastAsia="Times New Roman" w:cs="Arial"/>
          <w:szCs w:val="24"/>
          <w:lang w:eastAsia="pl-PL"/>
        </w:rPr>
        <w:tab/>
        <w:t>10 mg/dm</w:t>
      </w:r>
      <w:r w:rsidRPr="00F7427B">
        <w:rPr>
          <w:rFonts w:eastAsia="Times New Roman" w:cs="Arial"/>
          <w:szCs w:val="24"/>
          <w:vertAlign w:val="superscript"/>
          <w:lang w:eastAsia="pl-PL"/>
        </w:rPr>
        <w:t xml:space="preserve">3 </w:t>
      </w:r>
    </w:p>
    <w:p w14:paraId="5F9960B9" w14:textId="77777777" w:rsidR="006A239E" w:rsidRPr="00F7427B" w:rsidRDefault="006A239E" w:rsidP="001723ED">
      <w:pPr>
        <w:widowControl w:val="0"/>
        <w:adjustRightInd w:val="0"/>
        <w:spacing w:line="276" w:lineRule="auto"/>
        <w:contextualSpacing/>
        <w:textAlignment w:val="baseline"/>
        <w:rPr>
          <w:rFonts w:eastAsia="Times New Roman" w:cs="Arial"/>
          <w:szCs w:val="24"/>
          <w:lang w:eastAsia="pl-PL"/>
        </w:rPr>
      </w:pPr>
      <w:r w:rsidRPr="00F7427B">
        <w:rPr>
          <w:rFonts w:eastAsia="Times New Roman" w:cs="Arial"/>
          <w:szCs w:val="24"/>
          <w:lang w:eastAsia="pl-PL"/>
        </w:rPr>
        <w:t>Azot azotynowy</w:t>
      </w:r>
      <w:r w:rsidRPr="00F7427B">
        <w:rPr>
          <w:rFonts w:eastAsia="Times New Roman" w:cs="Arial"/>
          <w:szCs w:val="24"/>
          <w:lang w:eastAsia="pl-PL"/>
        </w:rPr>
        <w:tab/>
      </w:r>
      <w:r w:rsidRPr="00F7427B">
        <w:rPr>
          <w:rFonts w:eastAsia="Times New Roman" w:cs="Arial"/>
          <w:szCs w:val="24"/>
          <w:lang w:eastAsia="pl-PL"/>
        </w:rPr>
        <w:tab/>
        <w:t>-</w:t>
      </w:r>
      <w:r w:rsidRPr="00F7427B">
        <w:rPr>
          <w:rFonts w:eastAsia="Times New Roman" w:cs="Arial"/>
          <w:szCs w:val="24"/>
          <w:lang w:eastAsia="pl-PL"/>
        </w:rPr>
        <w:tab/>
        <w:t>1 mg/dm</w:t>
      </w:r>
      <w:r w:rsidRPr="00F7427B">
        <w:rPr>
          <w:rFonts w:eastAsia="Times New Roman" w:cs="Arial"/>
          <w:szCs w:val="24"/>
          <w:vertAlign w:val="superscript"/>
          <w:lang w:eastAsia="pl-PL"/>
        </w:rPr>
        <w:t xml:space="preserve">3 </w:t>
      </w:r>
    </w:p>
    <w:p w14:paraId="1A208FF9" w14:textId="77777777" w:rsidR="006A239E" w:rsidRDefault="006A239E" w:rsidP="001723ED">
      <w:pPr>
        <w:widowControl w:val="0"/>
        <w:adjustRightInd w:val="0"/>
        <w:spacing w:line="276" w:lineRule="auto"/>
        <w:contextualSpacing/>
        <w:textAlignment w:val="baseline"/>
        <w:rPr>
          <w:rFonts w:eastAsia="Times New Roman" w:cs="Arial"/>
          <w:szCs w:val="24"/>
          <w:lang w:eastAsia="pl-PL"/>
        </w:rPr>
      </w:pPr>
      <w:r w:rsidRPr="00F7427B">
        <w:rPr>
          <w:rFonts w:eastAsia="Times New Roman" w:cs="Arial"/>
          <w:szCs w:val="24"/>
          <w:lang w:eastAsia="pl-PL"/>
        </w:rPr>
        <w:t>węglowodory ropopochodne-</w:t>
      </w:r>
      <w:r w:rsidRPr="00F7427B">
        <w:rPr>
          <w:rFonts w:eastAsia="Times New Roman" w:cs="Arial"/>
          <w:szCs w:val="24"/>
          <w:lang w:eastAsia="pl-PL"/>
        </w:rPr>
        <w:tab/>
        <w:t>15 mg/dm</w:t>
      </w:r>
      <w:r w:rsidRPr="00F7427B">
        <w:rPr>
          <w:rFonts w:eastAsia="Times New Roman" w:cs="Arial"/>
          <w:szCs w:val="24"/>
          <w:vertAlign w:val="superscript"/>
          <w:lang w:eastAsia="pl-PL"/>
        </w:rPr>
        <w:t>3</w:t>
      </w:r>
    </w:p>
    <w:p w14:paraId="6E3FF31C" w14:textId="77777777" w:rsidR="006A239E" w:rsidRPr="003A440E" w:rsidRDefault="006A239E" w:rsidP="00797E79">
      <w:pPr>
        <w:widowControl w:val="0"/>
        <w:adjustRightInd w:val="0"/>
        <w:spacing w:before="240" w:after="60" w:line="240" w:lineRule="auto"/>
        <w:textAlignment w:val="baseline"/>
        <w:outlineLvl w:val="4"/>
        <w:rPr>
          <w:rFonts w:eastAsia="Times New Roman" w:cs="Times New Roman"/>
          <w:bCs/>
          <w:iCs/>
          <w:szCs w:val="26"/>
          <w:lang w:eastAsia="pl-PL"/>
        </w:rPr>
      </w:pPr>
      <w:r w:rsidRPr="003A440E">
        <w:rPr>
          <w:rFonts w:eastAsia="Times New Roman" w:cs="Times New Roman"/>
          <w:b/>
          <w:bCs/>
          <w:iCs/>
          <w:szCs w:val="26"/>
          <w:lang w:eastAsia="pl-PL"/>
        </w:rPr>
        <w:t>II.3.3.</w:t>
      </w:r>
      <w:r w:rsidRPr="003A440E">
        <w:rPr>
          <w:rFonts w:eastAsia="Times New Roman" w:cs="Times New Roman"/>
          <w:bCs/>
          <w:iCs/>
          <w:szCs w:val="26"/>
          <w:lang w:eastAsia="pl-PL"/>
        </w:rPr>
        <w:t xml:space="preserve"> </w:t>
      </w:r>
      <w:r w:rsidRPr="003A440E">
        <w:rPr>
          <w:rFonts w:eastAsia="Times New Roman" w:cs="Times New Roman"/>
          <w:bCs/>
          <w:iCs/>
          <w:spacing w:val="-4"/>
          <w:szCs w:val="26"/>
          <w:lang w:eastAsia="pl-PL"/>
        </w:rPr>
        <w:t xml:space="preserve">Dopuszczalna ilość i jakość ścieków przemysłowych pochodząca z lewobrzeżnej części zakładu </w:t>
      </w:r>
      <w:r w:rsidRPr="003A440E">
        <w:rPr>
          <w:rFonts w:eastAsia="Times New Roman" w:cs="Times New Roman"/>
          <w:bCs/>
          <w:iCs/>
          <w:szCs w:val="26"/>
          <w:lang w:eastAsia="pl-PL"/>
        </w:rPr>
        <w:t xml:space="preserve">wprowadzanych poprzez przyłącz S-1 do urządzeń kanalizacyjnych będących własnością Sanockiego </w:t>
      </w:r>
      <w:r w:rsidRPr="003A440E">
        <w:rPr>
          <w:rFonts w:eastAsia="Times New Roman" w:cs="Times New Roman"/>
          <w:bCs/>
          <w:iCs/>
          <w:spacing w:val="-6"/>
          <w:szCs w:val="26"/>
          <w:lang w:eastAsia="pl-PL"/>
        </w:rPr>
        <w:t>Przedsiębiorstwa Gospodarki Komunalnej Sp. z o.o. w Sanoku</w:t>
      </w:r>
      <w:r w:rsidRPr="003A440E">
        <w:rPr>
          <w:rFonts w:eastAsia="Times New Roman" w:cs="Times New Roman"/>
          <w:bCs/>
          <w:iCs/>
          <w:szCs w:val="26"/>
          <w:lang w:eastAsia="pl-PL"/>
        </w:rPr>
        <w:t>:</w:t>
      </w:r>
    </w:p>
    <w:p w14:paraId="265E6718" w14:textId="77777777" w:rsidR="006A239E" w:rsidRPr="003A440E" w:rsidRDefault="006A239E" w:rsidP="001723ED">
      <w:pPr>
        <w:spacing w:after="0" w:line="276" w:lineRule="auto"/>
        <w:contextualSpacing/>
        <w:textAlignment w:val="baseline"/>
        <w:rPr>
          <w:rFonts w:eastAsia="Times New Roman" w:cs="Arial"/>
          <w:szCs w:val="24"/>
          <w:lang w:val="en-US" w:eastAsia="pl-PL"/>
        </w:rPr>
      </w:pPr>
      <w:r w:rsidRPr="003A440E">
        <w:rPr>
          <w:rFonts w:eastAsia="Times New Roman" w:cs="Arial"/>
          <w:szCs w:val="24"/>
          <w:lang w:val="en-US" w:eastAsia="pl-PL"/>
        </w:rPr>
        <w:t xml:space="preserve">Q </w:t>
      </w:r>
      <w:proofErr w:type="spellStart"/>
      <w:r w:rsidRPr="003A440E">
        <w:rPr>
          <w:rFonts w:eastAsia="Times New Roman" w:cs="Arial"/>
          <w:szCs w:val="24"/>
          <w:vertAlign w:val="subscript"/>
          <w:lang w:val="en-US" w:eastAsia="pl-PL"/>
        </w:rPr>
        <w:t>śr</w:t>
      </w:r>
      <w:proofErr w:type="spellEnd"/>
      <w:r w:rsidRPr="003A440E">
        <w:rPr>
          <w:rFonts w:eastAsia="Times New Roman" w:cs="Arial"/>
          <w:szCs w:val="24"/>
          <w:vertAlign w:val="subscript"/>
          <w:lang w:val="en-US" w:eastAsia="pl-PL"/>
        </w:rPr>
        <w:t xml:space="preserve"> d </w:t>
      </w:r>
      <w:r w:rsidRPr="003A440E">
        <w:rPr>
          <w:rFonts w:eastAsia="Times New Roman" w:cs="Arial"/>
          <w:szCs w:val="24"/>
          <w:lang w:val="en-US" w:eastAsia="pl-PL"/>
        </w:rPr>
        <w:t xml:space="preserve">= 550 </w:t>
      </w:r>
      <w:bookmarkStart w:id="15" w:name="_Hlk89427412"/>
      <w:r w:rsidRPr="003A440E">
        <w:rPr>
          <w:rFonts w:eastAsia="Times New Roman" w:cs="Arial"/>
          <w:szCs w:val="24"/>
          <w:lang w:val="en-US" w:eastAsia="pl-PL"/>
        </w:rPr>
        <w:t>m</w:t>
      </w:r>
      <w:r w:rsidRPr="003A440E">
        <w:rPr>
          <w:rFonts w:eastAsia="Times New Roman" w:cs="Arial"/>
          <w:szCs w:val="24"/>
          <w:vertAlign w:val="superscript"/>
          <w:lang w:val="en-US" w:eastAsia="pl-PL"/>
        </w:rPr>
        <w:t>3</w:t>
      </w:r>
      <w:r w:rsidRPr="003A440E">
        <w:rPr>
          <w:rFonts w:eastAsia="Times New Roman" w:cs="Arial"/>
          <w:szCs w:val="24"/>
          <w:lang w:val="en-US" w:eastAsia="pl-PL"/>
        </w:rPr>
        <w:t>/d</w:t>
      </w:r>
      <w:bookmarkEnd w:id="15"/>
      <w:r w:rsidRPr="003A440E">
        <w:rPr>
          <w:rFonts w:eastAsia="Times New Roman" w:cs="Arial"/>
          <w:szCs w:val="24"/>
          <w:lang w:val="en-US" w:eastAsia="pl-PL"/>
        </w:rPr>
        <w:t>,</w:t>
      </w:r>
    </w:p>
    <w:p w14:paraId="0EA5C92E" w14:textId="77777777" w:rsidR="006A239E" w:rsidRPr="003A440E" w:rsidRDefault="006A239E" w:rsidP="001723ED">
      <w:pPr>
        <w:spacing w:after="0" w:line="276" w:lineRule="auto"/>
        <w:contextualSpacing/>
        <w:textAlignment w:val="baseline"/>
        <w:rPr>
          <w:rFonts w:eastAsia="Times New Roman" w:cs="Arial"/>
          <w:szCs w:val="24"/>
          <w:lang w:val="en-US" w:eastAsia="pl-PL"/>
        </w:rPr>
      </w:pPr>
      <w:r w:rsidRPr="003A440E">
        <w:rPr>
          <w:rFonts w:eastAsia="Times New Roman" w:cs="Arial"/>
          <w:szCs w:val="24"/>
          <w:lang w:val="en-US" w:eastAsia="pl-PL"/>
        </w:rPr>
        <w:t xml:space="preserve">Q </w:t>
      </w:r>
      <w:r w:rsidRPr="003A440E">
        <w:rPr>
          <w:rFonts w:eastAsia="Times New Roman" w:cs="Arial"/>
          <w:szCs w:val="24"/>
          <w:vertAlign w:val="subscript"/>
          <w:lang w:val="en-US" w:eastAsia="pl-PL"/>
        </w:rPr>
        <w:t>max s</w:t>
      </w:r>
      <w:r w:rsidRPr="003A440E">
        <w:rPr>
          <w:rFonts w:eastAsia="Times New Roman" w:cs="Arial"/>
          <w:szCs w:val="24"/>
          <w:lang w:val="en-US" w:eastAsia="pl-PL"/>
        </w:rPr>
        <w:t xml:space="preserve"> = 0,02 </w:t>
      </w:r>
      <w:bookmarkStart w:id="16" w:name="_Hlk89427532"/>
      <w:r w:rsidRPr="003A440E">
        <w:rPr>
          <w:rFonts w:eastAsia="Times New Roman" w:cs="Arial"/>
          <w:szCs w:val="24"/>
          <w:lang w:val="en-US" w:eastAsia="pl-PL"/>
        </w:rPr>
        <w:t>m</w:t>
      </w:r>
      <w:r w:rsidRPr="003A440E">
        <w:rPr>
          <w:rFonts w:eastAsia="Times New Roman" w:cs="Arial"/>
          <w:szCs w:val="24"/>
          <w:vertAlign w:val="superscript"/>
          <w:lang w:val="en-US" w:eastAsia="pl-PL"/>
        </w:rPr>
        <w:t>3</w:t>
      </w:r>
      <w:r w:rsidRPr="003A440E">
        <w:rPr>
          <w:rFonts w:eastAsia="Times New Roman" w:cs="Arial"/>
          <w:szCs w:val="24"/>
          <w:lang w:val="en-US" w:eastAsia="pl-PL"/>
        </w:rPr>
        <w:t>/s</w:t>
      </w:r>
      <w:bookmarkEnd w:id="16"/>
      <w:r w:rsidRPr="003A440E">
        <w:rPr>
          <w:rFonts w:eastAsia="Times New Roman" w:cs="Arial"/>
          <w:szCs w:val="24"/>
          <w:lang w:val="en-US" w:eastAsia="pl-PL"/>
        </w:rPr>
        <w:t>,</w:t>
      </w:r>
    </w:p>
    <w:p w14:paraId="0923ABCD" w14:textId="77777777" w:rsidR="006A239E" w:rsidRPr="003A440E" w:rsidRDefault="006A239E" w:rsidP="001723ED">
      <w:pPr>
        <w:widowControl w:val="0"/>
        <w:adjustRightInd w:val="0"/>
        <w:spacing w:after="0" w:line="276" w:lineRule="auto"/>
        <w:textAlignment w:val="baseline"/>
        <w:rPr>
          <w:rFonts w:eastAsia="Times New Roman" w:cs="Arial"/>
          <w:szCs w:val="24"/>
          <w:lang w:val="en-US" w:eastAsia="pl-PL"/>
        </w:rPr>
      </w:pPr>
      <w:r w:rsidRPr="003A440E">
        <w:rPr>
          <w:rFonts w:eastAsia="Times New Roman" w:cs="Arial"/>
          <w:szCs w:val="24"/>
          <w:lang w:val="en-US" w:eastAsia="pl-PL"/>
        </w:rPr>
        <w:t xml:space="preserve">Q </w:t>
      </w:r>
      <w:r w:rsidRPr="003A440E">
        <w:rPr>
          <w:rFonts w:eastAsia="Times New Roman" w:cs="Arial"/>
          <w:szCs w:val="24"/>
          <w:vertAlign w:val="subscript"/>
          <w:lang w:val="en-US" w:eastAsia="pl-PL"/>
        </w:rPr>
        <w:t xml:space="preserve">max r </w:t>
      </w:r>
      <w:r w:rsidRPr="003A440E">
        <w:rPr>
          <w:rFonts w:eastAsia="Times New Roman" w:cs="Arial"/>
          <w:szCs w:val="24"/>
          <w:lang w:val="en-US" w:eastAsia="pl-PL"/>
        </w:rPr>
        <w:t>= 181 500 m</w:t>
      </w:r>
      <w:r w:rsidRPr="003A440E">
        <w:rPr>
          <w:rFonts w:eastAsia="Times New Roman" w:cs="Arial"/>
          <w:szCs w:val="24"/>
          <w:vertAlign w:val="superscript"/>
          <w:lang w:val="en-US" w:eastAsia="pl-PL"/>
        </w:rPr>
        <w:t>3</w:t>
      </w:r>
      <w:r w:rsidRPr="003A440E">
        <w:rPr>
          <w:rFonts w:eastAsia="Times New Roman" w:cs="Arial"/>
          <w:szCs w:val="24"/>
          <w:lang w:val="en-US" w:eastAsia="pl-PL"/>
        </w:rPr>
        <w:t>/</w:t>
      </w:r>
      <w:proofErr w:type="spellStart"/>
      <w:r w:rsidRPr="003A440E">
        <w:rPr>
          <w:rFonts w:eastAsia="Times New Roman" w:cs="Arial"/>
          <w:szCs w:val="24"/>
          <w:lang w:val="en-US" w:eastAsia="pl-PL"/>
        </w:rPr>
        <w:t>rok</w:t>
      </w:r>
      <w:proofErr w:type="spellEnd"/>
      <w:r w:rsidRPr="003A440E">
        <w:rPr>
          <w:rFonts w:eastAsia="Times New Roman" w:cs="Arial"/>
          <w:szCs w:val="24"/>
          <w:lang w:val="en-US" w:eastAsia="pl-PL"/>
        </w:rPr>
        <w:t>,</w:t>
      </w:r>
    </w:p>
    <w:p w14:paraId="388292E4"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w tym z:</w:t>
      </w:r>
    </w:p>
    <w:p w14:paraId="044A103F"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instalacji przeróbki gumy:</w:t>
      </w:r>
    </w:p>
    <w:p w14:paraId="285DE514" w14:textId="77777777" w:rsidR="006A239E" w:rsidRPr="003A440E" w:rsidRDefault="006A239E" w:rsidP="001723ED">
      <w:pPr>
        <w:widowControl w:val="0"/>
        <w:adjustRightInd w:val="0"/>
        <w:spacing w:after="0" w:line="276" w:lineRule="auto"/>
        <w:ind w:left="709" w:hanging="709"/>
        <w:textAlignment w:val="baseline"/>
        <w:rPr>
          <w:rFonts w:eastAsia="Times New Roman" w:cs="Arial"/>
          <w:szCs w:val="24"/>
          <w:lang w:eastAsia="pl-PL"/>
        </w:rPr>
      </w:pPr>
      <w:bookmarkStart w:id="17" w:name="_Hlk89427802"/>
      <w:r w:rsidRPr="003A440E">
        <w:rPr>
          <w:rFonts w:eastAsia="Times New Roman" w:cs="Arial"/>
          <w:szCs w:val="24"/>
          <w:lang w:eastAsia="pl-PL"/>
        </w:rPr>
        <w:t xml:space="preserve">Q </w:t>
      </w:r>
      <w:proofErr w:type="spellStart"/>
      <w:r w:rsidRPr="003A440E">
        <w:rPr>
          <w:rFonts w:eastAsia="Times New Roman" w:cs="Arial"/>
          <w:szCs w:val="24"/>
          <w:vertAlign w:val="subscript"/>
          <w:lang w:eastAsia="pl-PL"/>
        </w:rPr>
        <w:t>śr</w:t>
      </w:r>
      <w:proofErr w:type="spellEnd"/>
      <w:r w:rsidRPr="003A440E">
        <w:rPr>
          <w:rFonts w:eastAsia="Times New Roman" w:cs="Arial"/>
          <w:szCs w:val="24"/>
          <w:vertAlign w:val="subscript"/>
          <w:lang w:eastAsia="pl-PL"/>
        </w:rPr>
        <w:t xml:space="preserve"> d</w:t>
      </w:r>
      <w:r w:rsidRPr="003A440E">
        <w:rPr>
          <w:rFonts w:eastAsia="Times New Roman" w:cs="Arial"/>
          <w:szCs w:val="24"/>
          <w:lang w:eastAsia="pl-PL"/>
        </w:rPr>
        <w:t xml:space="preserve"> = 360 m</w:t>
      </w:r>
      <w:r w:rsidRPr="003A440E">
        <w:rPr>
          <w:rFonts w:eastAsia="Times New Roman" w:cs="Arial"/>
          <w:szCs w:val="24"/>
          <w:vertAlign w:val="superscript"/>
          <w:lang w:eastAsia="pl-PL"/>
        </w:rPr>
        <w:t>3</w:t>
      </w:r>
      <w:r w:rsidRPr="003A440E">
        <w:rPr>
          <w:rFonts w:eastAsia="Times New Roman" w:cs="Arial"/>
          <w:szCs w:val="24"/>
          <w:lang w:eastAsia="pl-PL"/>
        </w:rPr>
        <w:t>/d,</w:t>
      </w:r>
    </w:p>
    <w:p w14:paraId="3529FFD7" w14:textId="77777777" w:rsidR="006A239E" w:rsidRPr="003A440E" w:rsidRDefault="006A239E" w:rsidP="001723ED">
      <w:pPr>
        <w:widowControl w:val="0"/>
        <w:adjustRightInd w:val="0"/>
        <w:spacing w:after="0" w:line="276" w:lineRule="auto"/>
        <w:ind w:left="709" w:hanging="709"/>
        <w:textAlignment w:val="baseline"/>
        <w:rPr>
          <w:rFonts w:eastAsia="Times New Roman" w:cs="Arial"/>
          <w:szCs w:val="24"/>
          <w:lang w:eastAsia="pl-PL"/>
        </w:rPr>
      </w:pPr>
      <w:r w:rsidRPr="003A440E">
        <w:rPr>
          <w:rFonts w:eastAsia="Times New Roman" w:cs="Arial"/>
          <w:szCs w:val="24"/>
          <w:lang w:eastAsia="pl-PL"/>
        </w:rPr>
        <w:t xml:space="preserve">Q </w:t>
      </w:r>
      <w:r w:rsidRPr="003A440E">
        <w:rPr>
          <w:rFonts w:eastAsia="Times New Roman" w:cs="Arial"/>
          <w:szCs w:val="24"/>
          <w:vertAlign w:val="subscript"/>
          <w:lang w:eastAsia="pl-PL"/>
        </w:rPr>
        <w:t>max s</w:t>
      </w:r>
      <w:r w:rsidRPr="003A440E">
        <w:rPr>
          <w:rFonts w:eastAsia="Times New Roman" w:cs="Arial"/>
          <w:szCs w:val="24"/>
          <w:lang w:eastAsia="pl-PL"/>
        </w:rPr>
        <w:t xml:space="preserve"> = 0,013 </w:t>
      </w:r>
      <w:bookmarkStart w:id="18" w:name="_Hlk89427611"/>
      <w:r w:rsidRPr="003A440E">
        <w:rPr>
          <w:rFonts w:eastAsia="Times New Roman" w:cs="Arial"/>
          <w:szCs w:val="24"/>
          <w:lang w:val="en-US" w:eastAsia="pl-PL"/>
        </w:rPr>
        <w:t>m</w:t>
      </w:r>
      <w:r w:rsidRPr="003A440E">
        <w:rPr>
          <w:rFonts w:eastAsia="Times New Roman" w:cs="Arial"/>
          <w:szCs w:val="24"/>
          <w:vertAlign w:val="superscript"/>
          <w:lang w:val="en-US" w:eastAsia="pl-PL"/>
        </w:rPr>
        <w:t>3</w:t>
      </w:r>
      <w:r w:rsidRPr="003A440E">
        <w:rPr>
          <w:rFonts w:eastAsia="Times New Roman" w:cs="Arial"/>
          <w:szCs w:val="24"/>
          <w:lang w:val="en-US" w:eastAsia="pl-PL"/>
        </w:rPr>
        <w:t>/s,</w:t>
      </w:r>
      <w:bookmarkEnd w:id="18"/>
    </w:p>
    <w:p w14:paraId="2748B133" w14:textId="77777777" w:rsidR="006A239E" w:rsidRPr="003A440E" w:rsidRDefault="006A239E" w:rsidP="001723ED">
      <w:pPr>
        <w:widowControl w:val="0"/>
        <w:adjustRightInd w:val="0"/>
        <w:spacing w:after="0" w:line="276" w:lineRule="auto"/>
        <w:ind w:left="709" w:hanging="709"/>
        <w:textAlignment w:val="baseline"/>
        <w:rPr>
          <w:rFonts w:eastAsia="Times New Roman" w:cs="Arial"/>
          <w:szCs w:val="24"/>
          <w:lang w:eastAsia="pl-PL"/>
        </w:rPr>
      </w:pPr>
      <w:r w:rsidRPr="003A440E">
        <w:rPr>
          <w:rFonts w:eastAsia="Times New Roman" w:cs="Arial"/>
          <w:szCs w:val="24"/>
          <w:lang w:eastAsia="pl-PL"/>
        </w:rPr>
        <w:t xml:space="preserve">Q </w:t>
      </w:r>
      <w:r w:rsidRPr="003A440E">
        <w:rPr>
          <w:rFonts w:eastAsia="Times New Roman" w:cs="Arial"/>
          <w:szCs w:val="24"/>
          <w:vertAlign w:val="subscript"/>
          <w:lang w:eastAsia="pl-PL"/>
        </w:rPr>
        <w:t>max r</w:t>
      </w:r>
      <w:r w:rsidRPr="003A440E">
        <w:rPr>
          <w:rFonts w:eastAsia="Times New Roman" w:cs="Arial"/>
          <w:szCs w:val="24"/>
          <w:lang w:eastAsia="pl-PL"/>
        </w:rPr>
        <w:t xml:space="preserve"> = 118 800 m</w:t>
      </w:r>
      <w:r w:rsidRPr="003A440E">
        <w:rPr>
          <w:rFonts w:eastAsia="Times New Roman" w:cs="Arial"/>
          <w:szCs w:val="24"/>
          <w:vertAlign w:val="superscript"/>
          <w:lang w:eastAsia="pl-PL"/>
        </w:rPr>
        <w:t>3</w:t>
      </w:r>
      <w:r w:rsidRPr="003A440E">
        <w:rPr>
          <w:rFonts w:eastAsia="Times New Roman" w:cs="Arial"/>
          <w:szCs w:val="24"/>
          <w:lang w:eastAsia="pl-PL"/>
        </w:rPr>
        <w:t>/rok;</w:t>
      </w:r>
    </w:p>
    <w:bookmarkEnd w:id="17"/>
    <w:p w14:paraId="2AC2C00E"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xml:space="preserve">- instalacji energetycznego spalania paliw: </w:t>
      </w:r>
    </w:p>
    <w:p w14:paraId="0C4E9A5A" w14:textId="77777777" w:rsidR="006A239E" w:rsidRPr="003A440E" w:rsidRDefault="006A239E" w:rsidP="001723ED">
      <w:pPr>
        <w:widowControl w:val="0"/>
        <w:adjustRightInd w:val="0"/>
        <w:spacing w:after="0" w:line="276" w:lineRule="auto"/>
        <w:ind w:left="709" w:hanging="709"/>
        <w:textAlignment w:val="baseline"/>
        <w:rPr>
          <w:rFonts w:eastAsia="Times New Roman" w:cs="Arial"/>
          <w:szCs w:val="24"/>
          <w:lang w:eastAsia="pl-PL"/>
        </w:rPr>
      </w:pPr>
      <w:r w:rsidRPr="003A440E">
        <w:rPr>
          <w:rFonts w:eastAsia="Times New Roman" w:cs="Arial"/>
          <w:szCs w:val="24"/>
          <w:lang w:eastAsia="pl-PL"/>
        </w:rPr>
        <w:t xml:space="preserve">Q </w:t>
      </w:r>
      <w:proofErr w:type="spellStart"/>
      <w:r w:rsidRPr="003A440E">
        <w:rPr>
          <w:rFonts w:eastAsia="Times New Roman" w:cs="Arial"/>
          <w:szCs w:val="24"/>
          <w:vertAlign w:val="subscript"/>
          <w:lang w:eastAsia="pl-PL"/>
        </w:rPr>
        <w:t>śr</w:t>
      </w:r>
      <w:proofErr w:type="spellEnd"/>
      <w:r w:rsidRPr="003A440E">
        <w:rPr>
          <w:rFonts w:eastAsia="Times New Roman" w:cs="Arial"/>
          <w:szCs w:val="24"/>
          <w:vertAlign w:val="subscript"/>
          <w:lang w:eastAsia="pl-PL"/>
        </w:rPr>
        <w:t xml:space="preserve"> d</w:t>
      </w:r>
      <w:r w:rsidRPr="003A440E">
        <w:rPr>
          <w:rFonts w:eastAsia="Times New Roman" w:cs="Arial"/>
          <w:szCs w:val="24"/>
          <w:lang w:eastAsia="pl-PL"/>
        </w:rPr>
        <w:t xml:space="preserve"> = 190 m</w:t>
      </w:r>
      <w:r w:rsidRPr="003A440E">
        <w:rPr>
          <w:rFonts w:eastAsia="Times New Roman" w:cs="Arial"/>
          <w:szCs w:val="24"/>
          <w:vertAlign w:val="superscript"/>
          <w:lang w:eastAsia="pl-PL"/>
        </w:rPr>
        <w:t>3</w:t>
      </w:r>
      <w:r w:rsidRPr="003A440E">
        <w:rPr>
          <w:rFonts w:eastAsia="Times New Roman" w:cs="Arial"/>
          <w:szCs w:val="24"/>
          <w:lang w:eastAsia="pl-PL"/>
        </w:rPr>
        <w:t>/d,</w:t>
      </w:r>
    </w:p>
    <w:p w14:paraId="3E842A30" w14:textId="77777777" w:rsidR="006A239E" w:rsidRPr="003A440E" w:rsidRDefault="006A239E" w:rsidP="001723ED">
      <w:pPr>
        <w:widowControl w:val="0"/>
        <w:adjustRightInd w:val="0"/>
        <w:spacing w:after="0" w:line="276" w:lineRule="auto"/>
        <w:ind w:left="709" w:hanging="709"/>
        <w:textAlignment w:val="baseline"/>
        <w:rPr>
          <w:rFonts w:eastAsia="Times New Roman" w:cs="Arial"/>
          <w:szCs w:val="24"/>
          <w:lang w:eastAsia="pl-PL"/>
        </w:rPr>
      </w:pPr>
      <w:r w:rsidRPr="003A440E">
        <w:rPr>
          <w:rFonts w:eastAsia="Times New Roman" w:cs="Arial"/>
          <w:szCs w:val="24"/>
          <w:lang w:eastAsia="pl-PL"/>
        </w:rPr>
        <w:t xml:space="preserve">Q </w:t>
      </w:r>
      <w:r w:rsidRPr="003A440E">
        <w:rPr>
          <w:rFonts w:eastAsia="Times New Roman" w:cs="Arial"/>
          <w:szCs w:val="24"/>
          <w:vertAlign w:val="subscript"/>
          <w:lang w:eastAsia="pl-PL"/>
        </w:rPr>
        <w:t>max s</w:t>
      </w:r>
      <w:r w:rsidRPr="003A440E">
        <w:rPr>
          <w:rFonts w:eastAsia="Times New Roman" w:cs="Arial"/>
          <w:szCs w:val="24"/>
          <w:lang w:eastAsia="pl-PL"/>
        </w:rPr>
        <w:t xml:space="preserve"> = 0,007 </w:t>
      </w:r>
      <w:r w:rsidRPr="003A440E">
        <w:rPr>
          <w:rFonts w:eastAsia="Times New Roman" w:cs="Arial"/>
          <w:szCs w:val="24"/>
          <w:lang w:val="en-US" w:eastAsia="pl-PL"/>
        </w:rPr>
        <w:t>m</w:t>
      </w:r>
      <w:r w:rsidRPr="003A440E">
        <w:rPr>
          <w:rFonts w:eastAsia="Times New Roman" w:cs="Arial"/>
          <w:szCs w:val="24"/>
          <w:vertAlign w:val="superscript"/>
          <w:lang w:val="en-US" w:eastAsia="pl-PL"/>
        </w:rPr>
        <w:t>3</w:t>
      </w:r>
      <w:r w:rsidRPr="003A440E">
        <w:rPr>
          <w:rFonts w:eastAsia="Times New Roman" w:cs="Arial"/>
          <w:szCs w:val="24"/>
          <w:lang w:val="en-US" w:eastAsia="pl-PL"/>
        </w:rPr>
        <w:t>/s,</w:t>
      </w:r>
    </w:p>
    <w:p w14:paraId="6F5355D1" w14:textId="77777777" w:rsidR="006A239E" w:rsidRPr="003A440E" w:rsidRDefault="006A239E" w:rsidP="001723ED">
      <w:pPr>
        <w:widowControl w:val="0"/>
        <w:adjustRightInd w:val="0"/>
        <w:spacing w:after="0" w:line="276" w:lineRule="auto"/>
        <w:ind w:left="709" w:hanging="709"/>
        <w:textAlignment w:val="baseline"/>
        <w:rPr>
          <w:rFonts w:eastAsia="Times New Roman" w:cs="Arial"/>
          <w:szCs w:val="24"/>
          <w:lang w:eastAsia="pl-PL"/>
        </w:rPr>
      </w:pPr>
      <w:r w:rsidRPr="003A440E">
        <w:rPr>
          <w:rFonts w:eastAsia="Times New Roman" w:cs="Arial"/>
          <w:szCs w:val="24"/>
          <w:lang w:eastAsia="pl-PL"/>
        </w:rPr>
        <w:t xml:space="preserve">Q </w:t>
      </w:r>
      <w:r w:rsidRPr="003A440E">
        <w:rPr>
          <w:rFonts w:eastAsia="Times New Roman" w:cs="Arial"/>
          <w:szCs w:val="24"/>
          <w:vertAlign w:val="subscript"/>
          <w:lang w:eastAsia="pl-PL"/>
        </w:rPr>
        <w:t>max r</w:t>
      </w:r>
      <w:r w:rsidRPr="003A440E">
        <w:rPr>
          <w:rFonts w:eastAsia="Times New Roman" w:cs="Arial"/>
          <w:szCs w:val="24"/>
          <w:lang w:eastAsia="pl-PL"/>
        </w:rPr>
        <w:t xml:space="preserve"> = 62 700 m</w:t>
      </w:r>
      <w:r w:rsidRPr="003A440E">
        <w:rPr>
          <w:rFonts w:eastAsia="Times New Roman" w:cs="Arial"/>
          <w:szCs w:val="24"/>
          <w:vertAlign w:val="superscript"/>
          <w:lang w:eastAsia="pl-PL"/>
        </w:rPr>
        <w:t>3</w:t>
      </w:r>
      <w:r w:rsidRPr="003A440E">
        <w:rPr>
          <w:rFonts w:eastAsia="Times New Roman" w:cs="Arial"/>
          <w:szCs w:val="24"/>
          <w:lang w:eastAsia="pl-PL"/>
        </w:rPr>
        <w:t>/rok;</w:t>
      </w:r>
    </w:p>
    <w:p w14:paraId="6B101FB8" w14:textId="77777777" w:rsidR="006A239E" w:rsidRPr="003A440E" w:rsidRDefault="006A239E" w:rsidP="00797E79">
      <w:pPr>
        <w:widowControl w:val="0"/>
        <w:adjustRightInd w:val="0"/>
        <w:spacing w:before="120" w:after="0" w:line="276" w:lineRule="auto"/>
        <w:textAlignment w:val="baseline"/>
        <w:rPr>
          <w:rFonts w:eastAsia="Times New Roman" w:cs="Arial"/>
          <w:szCs w:val="24"/>
          <w:lang w:eastAsia="pl-PL"/>
        </w:rPr>
      </w:pPr>
      <w:r w:rsidRPr="003A440E">
        <w:rPr>
          <w:rFonts w:eastAsia="Times New Roman" w:cs="Arial"/>
          <w:szCs w:val="24"/>
          <w:lang w:eastAsia="pl-PL"/>
        </w:rPr>
        <w:t>o dopuszczalnych stężeniach zanieczyszczeń:</w:t>
      </w:r>
    </w:p>
    <w:p w14:paraId="649DCC27" w14:textId="45852632" w:rsidR="006A239E" w:rsidRPr="003A440E" w:rsidRDefault="006A239E" w:rsidP="001723ED">
      <w:pPr>
        <w:widowControl w:val="0"/>
        <w:adjustRightInd w:val="0"/>
        <w:spacing w:after="0" w:line="276" w:lineRule="auto"/>
        <w:contextualSpacing/>
        <w:textAlignment w:val="baseline"/>
        <w:rPr>
          <w:rFonts w:eastAsia="Times New Roman" w:cs="Arial"/>
          <w:szCs w:val="24"/>
          <w:lang w:eastAsia="pl-PL"/>
        </w:rPr>
      </w:pPr>
      <w:r w:rsidRPr="003A440E">
        <w:rPr>
          <w:rFonts w:eastAsia="Times New Roman" w:cs="Arial"/>
          <w:szCs w:val="24"/>
          <w:lang w:eastAsia="pl-PL"/>
        </w:rPr>
        <w:t>azot amonowy</w:t>
      </w:r>
      <w:r w:rsidRPr="003A440E">
        <w:rPr>
          <w:rFonts w:eastAsia="Times New Roman" w:cs="Arial"/>
          <w:szCs w:val="24"/>
          <w:lang w:eastAsia="pl-PL"/>
        </w:rPr>
        <w:tab/>
      </w:r>
      <w:r w:rsidRPr="003A440E">
        <w:rPr>
          <w:rFonts w:eastAsia="Times New Roman" w:cs="Arial"/>
          <w:szCs w:val="24"/>
          <w:lang w:eastAsia="pl-PL"/>
        </w:rPr>
        <w:tab/>
        <w:t>do 200,0 mgN</w:t>
      </w:r>
      <w:r w:rsidRPr="003A440E">
        <w:rPr>
          <w:rFonts w:eastAsia="Times New Roman" w:cs="Arial"/>
          <w:szCs w:val="24"/>
          <w:vertAlign w:val="subscript"/>
          <w:lang w:eastAsia="pl-PL"/>
        </w:rPr>
        <w:t>NH4</w:t>
      </w:r>
      <w:r w:rsidRPr="003A440E">
        <w:rPr>
          <w:rFonts w:eastAsia="Times New Roman" w:cs="Arial"/>
          <w:szCs w:val="24"/>
          <w:lang w:eastAsia="pl-PL"/>
        </w:rPr>
        <w:fldChar w:fldCharType="begin"/>
      </w:r>
      <w:r w:rsidRPr="003A440E">
        <w:rPr>
          <w:rFonts w:eastAsia="Times New Roman" w:cs="Arial"/>
          <w:szCs w:val="24"/>
          <w:lang w:eastAsia="pl-PL"/>
        </w:rPr>
        <w:instrText xml:space="preserve"> QUOTE </w:instrText>
      </w:r>
      <w:r w:rsidR="00000000">
        <w:rPr>
          <w:rFonts w:eastAsia="Times New Roman" w:cs="Arial"/>
          <w:position w:val="-9"/>
          <w:szCs w:val="24"/>
          <w:lang w:eastAsia="pl-PL"/>
        </w:rPr>
        <w:pict w14:anchorId="6BA91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pt;height:15.55pt" equationxml="&lt;">
            <v:imagedata r:id="rId9" o:title="" chromakey="white"/>
          </v:shape>
        </w:pict>
      </w:r>
      <w:r w:rsidRPr="003A440E">
        <w:rPr>
          <w:rFonts w:eastAsia="Times New Roman" w:cs="Arial"/>
          <w:szCs w:val="24"/>
          <w:lang w:eastAsia="pl-PL"/>
        </w:rPr>
        <w:instrText xml:space="preserve"> </w:instrText>
      </w:r>
      <w:r w:rsidRPr="003A440E">
        <w:rPr>
          <w:rFonts w:eastAsia="Times New Roman" w:cs="Arial"/>
          <w:szCs w:val="24"/>
          <w:lang w:eastAsia="pl-PL"/>
        </w:rPr>
        <w:fldChar w:fldCharType="separate"/>
      </w:r>
      <w:r w:rsidRPr="003A440E">
        <w:rPr>
          <w:rFonts w:eastAsia="Times New Roman" w:cs="Arial"/>
          <w:szCs w:val="24"/>
          <w:lang w:eastAsia="pl-PL"/>
        </w:rPr>
        <w:fldChar w:fldCharType="end"/>
      </w:r>
      <w:r w:rsidRPr="003A440E">
        <w:rPr>
          <w:rFonts w:eastAsia="Times New Roman" w:cs="Arial"/>
          <w:szCs w:val="24"/>
          <w:lang w:eastAsia="pl-PL"/>
        </w:rPr>
        <w:t>/l,</w:t>
      </w:r>
    </w:p>
    <w:p w14:paraId="14ADED2E" w14:textId="201726D4" w:rsidR="006A239E" w:rsidRPr="003A440E" w:rsidRDefault="006A239E" w:rsidP="001723ED">
      <w:pPr>
        <w:widowControl w:val="0"/>
        <w:adjustRightInd w:val="0"/>
        <w:spacing w:after="0" w:line="276" w:lineRule="auto"/>
        <w:contextualSpacing/>
        <w:textAlignment w:val="baseline"/>
        <w:rPr>
          <w:rFonts w:eastAsia="Times New Roman" w:cs="Arial"/>
          <w:szCs w:val="24"/>
          <w:lang w:eastAsia="pl-PL"/>
        </w:rPr>
      </w:pPr>
      <w:r w:rsidRPr="003A440E">
        <w:rPr>
          <w:rFonts w:eastAsia="Times New Roman" w:cs="Arial"/>
          <w:szCs w:val="24"/>
          <w:lang w:eastAsia="pl-PL"/>
        </w:rPr>
        <w:t xml:space="preserve">azot azotynowy </w:t>
      </w:r>
      <w:r w:rsidRPr="003A440E">
        <w:rPr>
          <w:rFonts w:eastAsia="Times New Roman" w:cs="Arial"/>
          <w:szCs w:val="24"/>
          <w:lang w:eastAsia="pl-PL"/>
        </w:rPr>
        <w:tab/>
      </w:r>
      <w:r w:rsidRPr="003A440E">
        <w:rPr>
          <w:rFonts w:eastAsia="Times New Roman" w:cs="Arial"/>
          <w:szCs w:val="24"/>
          <w:lang w:eastAsia="pl-PL"/>
        </w:rPr>
        <w:tab/>
        <w:t>do 10,0 mg</w:t>
      </w:r>
      <w:r w:rsidRPr="003A440E">
        <w:rPr>
          <w:rFonts w:eastAsia="Times New Roman" w:cs="Arial"/>
          <w:szCs w:val="24"/>
          <w:lang w:eastAsia="pl-PL"/>
        </w:rPr>
        <w:fldChar w:fldCharType="begin"/>
      </w:r>
      <w:r w:rsidRPr="003A440E">
        <w:rPr>
          <w:rFonts w:eastAsia="Times New Roman" w:cs="Arial"/>
          <w:szCs w:val="24"/>
          <w:lang w:eastAsia="pl-PL"/>
        </w:rPr>
        <w:instrText xml:space="preserve"> QUOTE </w:instrText>
      </w:r>
      <w:r w:rsidR="00000000">
        <w:rPr>
          <w:rFonts w:eastAsia="Times New Roman" w:cs="Arial"/>
          <w:position w:val="-9"/>
          <w:szCs w:val="24"/>
          <w:lang w:eastAsia="pl-PL"/>
        </w:rPr>
        <w:pict w14:anchorId="50145054">
          <v:shape id="_x0000_i1026" type="#_x0000_t75" style="width:26.5pt;height:15.55pt" equationxml="&lt;">
            <v:imagedata r:id="rId9" o:title="" chromakey="white"/>
          </v:shape>
        </w:pict>
      </w:r>
      <w:r w:rsidRPr="003A440E">
        <w:rPr>
          <w:rFonts w:eastAsia="Times New Roman" w:cs="Arial"/>
          <w:szCs w:val="24"/>
          <w:lang w:eastAsia="pl-PL"/>
        </w:rPr>
        <w:instrText xml:space="preserve"> </w:instrText>
      </w:r>
      <w:r w:rsidRPr="003A440E">
        <w:rPr>
          <w:rFonts w:eastAsia="Times New Roman" w:cs="Arial"/>
          <w:szCs w:val="24"/>
          <w:lang w:eastAsia="pl-PL"/>
        </w:rPr>
        <w:fldChar w:fldCharType="separate"/>
      </w:r>
      <w:r w:rsidRPr="003A440E">
        <w:rPr>
          <w:rFonts w:eastAsia="Times New Roman" w:cs="Arial"/>
          <w:szCs w:val="24"/>
          <w:lang w:eastAsia="pl-PL"/>
        </w:rPr>
        <w:fldChar w:fldCharType="end"/>
      </w:r>
      <w:r w:rsidRPr="003A440E">
        <w:rPr>
          <w:rFonts w:eastAsia="Times New Roman" w:cs="Arial"/>
          <w:szCs w:val="24"/>
          <w:lang w:eastAsia="pl-PL"/>
        </w:rPr>
        <w:t>N</w:t>
      </w:r>
      <w:r w:rsidRPr="003A440E">
        <w:rPr>
          <w:rFonts w:eastAsia="Times New Roman" w:cs="Arial"/>
          <w:szCs w:val="24"/>
          <w:vertAlign w:val="subscript"/>
          <w:lang w:eastAsia="pl-PL"/>
        </w:rPr>
        <w:t>NO3</w:t>
      </w:r>
      <w:r w:rsidRPr="003A440E">
        <w:rPr>
          <w:rFonts w:eastAsia="Times New Roman" w:cs="Arial"/>
          <w:szCs w:val="24"/>
          <w:lang w:eastAsia="pl-PL"/>
        </w:rPr>
        <w:t>/l,</w:t>
      </w:r>
    </w:p>
    <w:p w14:paraId="6F70BE99" w14:textId="3339649D" w:rsidR="006A239E" w:rsidRPr="003A440E" w:rsidRDefault="006A239E" w:rsidP="001723ED">
      <w:pPr>
        <w:widowControl w:val="0"/>
        <w:adjustRightInd w:val="0"/>
        <w:spacing w:after="0" w:line="276" w:lineRule="auto"/>
        <w:textAlignment w:val="baseline"/>
        <w:rPr>
          <w:rFonts w:eastAsia="Times New Roman" w:cs="Arial"/>
          <w:szCs w:val="24"/>
          <w:vertAlign w:val="superscript"/>
          <w:lang w:eastAsia="pl-PL"/>
        </w:rPr>
      </w:pPr>
      <w:r w:rsidRPr="003A440E">
        <w:rPr>
          <w:rFonts w:eastAsia="Times New Roman" w:cs="Arial"/>
          <w:szCs w:val="24"/>
          <w:lang w:eastAsia="pl-PL"/>
        </w:rPr>
        <w:t xml:space="preserve">fosfor ogólny </w:t>
      </w:r>
      <w:r w:rsidRPr="003A440E">
        <w:rPr>
          <w:rFonts w:eastAsia="Times New Roman" w:cs="Arial"/>
          <w:szCs w:val="24"/>
          <w:lang w:eastAsia="pl-PL"/>
        </w:rPr>
        <w:tab/>
      </w:r>
      <w:r w:rsidRPr="003A440E">
        <w:rPr>
          <w:rFonts w:eastAsia="Times New Roman" w:cs="Arial"/>
          <w:szCs w:val="24"/>
          <w:lang w:eastAsia="pl-PL"/>
        </w:rPr>
        <w:tab/>
        <w:t xml:space="preserve">do 12,0 </w:t>
      </w:r>
      <w:proofErr w:type="spellStart"/>
      <w:r w:rsidRPr="003A440E">
        <w:rPr>
          <w:rFonts w:eastAsia="Times New Roman" w:cs="Arial"/>
          <w:szCs w:val="24"/>
          <w:lang w:eastAsia="pl-PL"/>
        </w:rPr>
        <w:t>mgP</w:t>
      </w:r>
      <w:proofErr w:type="spellEnd"/>
      <w:r w:rsidRPr="003A440E">
        <w:rPr>
          <w:rFonts w:eastAsia="Times New Roman" w:cs="Arial"/>
          <w:szCs w:val="24"/>
          <w:lang w:eastAsia="pl-PL"/>
        </w:rPr>
        <w:t>/l,</w:t>
      </w:r>
    </w:p>
    <w:p w14:paraId="534CD8F6" w14:textId="3BD5AD75" w:rsidR="006A239E" w:rsidRPr="003A440E" w:rsidRDefault="006A239E" w:rsidP="001723ED">
      <w:pPr>
        <w:widowControl w:val="0"/>
        <w:adjustRightInd w:val="0"/>
        <w:spacing w:after="0" w:line="276" w:lineRule="auto"/>
        <w:contextualSpacing/>
        <w:textAlignment w:val="baseline"/>
        <w:rPr>
          <w:rFonts w:eastAsia="Times New Roman" w:cs="Arial"/>
          <w:szCs w:val="24"/>
          <w:vertAlign w:val="superscript"/>
          <w:lang w:eastAsia="pl-PL"/>
        </w:rPr>
      </w:pPr>
      <w:r w:rsidRPr="003A440E">
        <w:rPr>
          <w:rFonts w:eastAsia="Times New Roman" w:cs="Arial"/>
          <w:szCs w:val="24"/>
          <w:lang w:eastAsia="pl-PL"/>
        </w:rPr>
        <w:t xml:space="preserve">miedź  </w:t>
      </w:r>
      <w:r w:rsidRPr="003A440E">
        <w:rPr>
          <w:rFonts w:eastAsia="Times New Roman" w:cs="Arial"/>
          <w:szCs w:val="24"/>
          <w:lang w:eastAsia="pl-PL"/>
        </w:rPr>
        <w:tab/>
      </w:r>
      <w:r w:rsidRPr="003A440E">
        <w:rPr>
          <w:rFonts w:eastAsia="Times New Roman" w:cs="Arial"/>
          <w:szCs w:val="24"/>
          <w:lang w:eastAsia="pl-PL"/>
        </w:rPr>
        <w:tab/>
      </w:r>
      <w:r w:rsidRPr="003A440E">
        <w:rPr>
          <w:rFonts w:eastAsia="Times New Roman" w:cs="Arial"/>
          <w:szCs w:val="24"/>
          <w:lang w:eastAsia="pl-PL"/>
        </w:rPr>
        <w:tab/>
        <w:t xml:space="preserve">do 1,0 </w:t>
      </w:r>
      <w:proofErr w:type="spellStart"/>
      <w:r w:rsidRPr="003A440E">
        <w:rPr>
          <w:rFonts w:eastAsia="Times New Roman" w:cs="Arial"/>
          <w:szCs w:val="24"/>
          <w:lang w:eastAsia="pl-PL"/>
        </w:rPr>
        <w:t>mgCu</w:t>
      </w:r>
      <w:proofErr w:type="spellEnd"/>
      <w:r w:rsidRPr="003A440E">
        <w:rPr>
          <w:rFonts w:eastAsia="Times New Roman" w:cs="Arial"/>
          <w:szCs w:val="24"/>
          <w:lang w:eastAsia="pl-PL"/>
        </w:rPr>
        <w:t>/l,</w:t>
      </w:r>
    </w:p>
    <w:p w14:paraId="462C2611" w14:textId="0F6C33DA" w:rsidR="006A239E" w:rsidRPr="003A440E" w:rsidRDefault="006A239E" w:rsidP="001723ED">
      <w:pPr>
        <w:widowControl w:val="0"/>
        <w:adjustRightInd w:val="0"/>
        <w:spacing w:after="0" w:line="276" w:lineRule="auto"/>
        <w:contextualSpacing/>
        <w:textAlignment w:val="baseline"/>
        <w:rPr>
          <w:rFonts w:eastAsia="Times New Roman" w:cs="Arial"/>
          <w:szCs w:val="24"/>
          <w:lang w:eastAsia="pl-PL"/>
        </w:rPr>
      </w:pPr>
      <w:r w:rsidRPr="003A440E">
        <w:rPr>
          <w:rFonts w:eastAsia="Times New Roman" w:cs="Arial"/>
          <w:szCs w:val="24"/>
          <w:lang w:eastAsia="pl-PL"/>
        </w:rPr>
        <w:t>cynk</w:t>
      </w:r>
      <w:r w:rsidRPr="003A440E">
        <w:rPr>
          <w:rFonts w:eastAsia="Times New Roman" w:cs="Arial"/>
          <w:szCs w:val="24"/>
          <w:lang w:eastAsia="pl-PL"/>
        </w:rPr>
        <w:tab/>
      </w:r>
      <w:r w:rsidRPr="003A440E">
        <w:rPr>
          <w:rFonts w:eastAsia="Times New Roman" w:cs="Arial"/>
          <w:szCs w:val="24"/>
          <w:lang w:eastAsia="pl-PL"/>
        </w:rPr>
        <w:tab/>
      </w:r>
      <w:r w:rsidRPr="003A440E">
        <w:rPr>
          <w:rFonts w:eastAsia="Times New Roman" w:cs="Arial"/>
          <w:szCs w:val="24"/>
          <w:lang w:eastAsia="pl-PL"/>
        </w:rPr>
        <w:tab/>
      </w:r>
      <w:r w:rsidRPr="003A440E">
        <w:rPr>
          <w:rFonts w:eastAsia="Times New Roman" w:cs="Arial"/>
          <w:szCs w:val="24"/>
          <w:lang w:eastAsia="pl-PL"/>
        </w:rPr>
        <w:tab/>
        <w:t xml:space="preserve">do 5,0 </w:t>
      </w:r>
      <w:proofErr w:type="spellStart"/>
      <w:r w:rsidRPr="003A440E">
        <w:rPr>
          <w:rFonts w:eastAsia="Times New Roman" w:cs="Arial"/>
          <w:szCs w:val="24"/>
          <w:lang w:eastAsia="pl-PL"/>
        </w:rPr>
        <w:t>mgZn</w:t>
      </w:r>
      <w:proofErr w:type="spellEnd"/>
      <w:r w:rsidRPr="003A440E">
        <w:rPr>
          <w:rFonts w:eastAsia="Times New Roman" w:cs="Arial"/>
          <w:szCs w:val="24"/>
          <w:lang w:eastAsia="pl-PL"/>
        </w:rPr>
        <w:t>/l,</w:t>
      </w:r>
    </w:p>
    <w:p w14:paraId="26BD25B5" w14:textId="450DFD93" w:rsidR="006A239E" w:rsidRPr="003A440E" w:rsidRDefault="006A239E" w:rsidP="001723ED">
      <w:pPr>
        <w:widowControl w:val="0"/>
        <w:adjustRightInd w:val="0"/>
        <w:spacing w:after="0" w:line="276" w:lineRule="auto"/>
        <w:contextualSpacing/>
        <w:textAlignment w:val="baseline"/>
        <w:rPr>
          <w:rFonts w:eastAsia="Times New Roman" w:cs="Arial"/>
          <w:szCs w:val="24"/>
          <w:vertAlign w:val="superscript"/>
          <w:lang w:eastAsia="pl-PL"/>
        </w:rPr>
      </w:pPr>
      <w:r w:rsidRPr="003A440E">
        <w:rPr>
          <w:rFonts w:eastAsia="Times New Roman" w:cs="Arial"/>
          <w:szCs w:val="24"/>
          <w:lang w:eastAsia="pl-PL"/>
        </w:rPr>
        <w:t xml:space="preserve">chrom ogólny </w:t>
      </w:r>
      <w:r w:rsidRPr="003A440E">
        <w:rPr>
          <w:rFonts w:eastAsia="Times New Roman" w:cs="Arial"/>
          <w:szCs w:val="24"/>
          <w:lang w:eastAsia="pl-PL"/>
        </w:rPr>
        <w:tab/>
      </w:r>
      <w:r w:rsidRPr="003A440E">
        <w:rPr>
          <w:rFonts w:eastAsia="Times New Roman" w:cs="Arial"/>
          <w:szCs w:val="24"/>
          <w:lang w:eastAsia="pl-PL"/>
        </w:rPr>
        <w:tab/>
        <w:t xml:space="preserve">do 1,0 </w:t>
      </w:r>
      <w:proofErr w:type="spellStart"/>
      <w:r w:rsidRPr="003A440E">
        <w:rPr>
          <w:rFonts w:eastAsia="Times New Roman" w:cs="Arial"/>
          <w:szCs w:val="24"/>
          <w:lang w:eastAsia="pl-PL"/>
        </w:rPr>
        <w:t>mgCr</w:t>
      </w:r>
      <w:proofErr w:type="spellEnd"/>
      <w:r w:rsidRPr="003A440E">
        <w:rPr>
          <w:rFonts w:eastAsia="Times New Roman" w:cs="Arial"/>
          <w:szCs w:val="24"/>
          <w:lang w:eastAsia="pl-PL"/>
        </w:rPr>
        <w:t>/l,</w:t>
      </w:r>
    </w:p>
    <w:p w14:paraId="415C47D4" w14:textId="44C5BFE7" w:rsidR="006A239E" w:rsidRPr="003A440E" w:rsidRDefault="006A239E" w:rsidP="001723ED">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nikiel</w:t>
      </w:r>
      <w:r w:rsidRPr="003A440E">
        <w:rPr>
          <w:rFonts w:eastAsia="Times New Roman" w:cs="Arial"/>
          <w:szCs w:val="24"/>
          <w:lang w:eastAsia="pl-PL"/>
        </w:rPr>
        <w:tab/>
      </w:r>
      <w:r w:rsidRPr="003A440E">
        <w:rPr>
          <w:rFonts w:eastAsia="Times New Roman" w:cs="Arial"/>
          <w:szCs w:val="24"/>
          <w:lang w:eastAsia="pl-PL"/>
        </w:rPr>
        <w:tab/>
      </w:r>
      <w:r w:rsidRPr="003A440E">
        <w:rPr>
          <w:rFonts w:eastAsia="Times New Roman" w:cs="Arial"/>
          <w:szCs w:val="24"/>
          <w:lang w:eastAsia="pl-PL"/>
        </w:rPr>
        <w:tab/>
      </w:r>
      <w:r w:rsidRPr="003A440E">
        <w:rPr>
          <w:rFonts w:eastAsia="Times New Roman" w:cs="Arial"/>
          <w:szCs w:val="24"/>
          <w:lang w:eastAsia="pl-PL"/>
        </w:rPr>
        <w:tab/>
        <w:t xml:space="preserve">do 1,0 </w:t>
      </w:r>
      <w:proofErr w:type="spellStart"/>
      <w:r w:rsidRPr="003A440E">
        <w:rPr>
          <w:rFonts w:eastAsia="Times New Roman" w:cs="Arial"/>
          <w:szCs w:val="24"/>
          <w:lang w:eastAsia="pl-PL"/>
        </w:rPr>
        <w:t>mgNi</w:t>
      </w:r>
      <w:proofErr w:type="spellEnd"/>
      <w:r w:rsidRPr="003A440E">
        <w:rPr>
          <w:rFonts w:eastAsia="Times New Roman" w:cs="Arial"/>
          <w:szCs w:val="24"/>
          <w:lang w:eastAsia="pl-PL"/>
        </w:rPr>
        <w:t xml:space="preserve">/l, </w:t>
      </w:r>
    </w:p>
    <w:p w14:paraId="0C3C56E7" w14:textId="715FD00A" w:rsidR="006A239E" w:rsidRPr="003A440E" w:rsidRDefault="006A239E" w:rsidP="001723ED">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fenole lotne</w:t>
      </w:r>
      <w:r w:rsidRPr="003A440E">
        <w:rPr>
          <w:rFonts w:eastAsia="Times New Roman" w:cs="Arial"/>
          <w:szCs w:val="24"/>
          <w:lang w:eastAsia="pl-PL"/>
        </w:rPr>
        <w:tab/>
      </w:r>
      <w:r w:rsidRPr="003A440E">
        <w:rPr>
          <w:rFonts w:eastAsia="Times New Roman" w:cs="Arial"/>
          <w:szCs w:val="24"/>
          <w:lang w:eastAsia="pl-PL"/>
        </w:rPr>
        <w:tab/>
      </w:r>
      <w:r w:rsidRPr="003A440E">
        <w:rPr>
          <w:rFonts w:eastAsia="Times New Roman" w:cs="Arial"/>
          <w:szCs w:val="24"/>
          <w:lang w:eastAsia="pl-PL"/>
        </w:rPr>
        <w:tab/>
        <w:t>do 15,0 mg/l,</w:t>
      </w:r>
    </w:p>
    <w:p w14:paraId="01DE88F4" w14:textId="03BD08A5" w:rsidR="006A239E" w:rsidRPr="003A440E" w:rsidRDefault="006A239E" w:rsidP="001723ED">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ołów</w:t>
      </w:r>
      <w:r w:rsidRPr="003A440E">
        <w:rPr>
          <w:rFonts w:eastAsia="Times New Roman" w:cs="Arial"/>
          <w:szCs w:val="24"/>
          <w:lang w:eastAsia="pl-PL"/>
        </w:rPr>
        <w:tab/>
      </w:r>
      <w:r w:rsidRPr="003A440E">
        <w:rPr>
          <w:rFonts w:eastAsia="Times New Roman" w:cs="Arial"/>
          <w:szCs w:val="24"/>
          <w:lang w:eastAsia="pl-PL"/>
        </w:rPr>
        <w:tab/>
      </w:r>
      <w:r w:rsidRPr="003A440E">
        <w:rPr>
          <w:rFonts w:eastAsia="Times New Roman" w:cs="Arial"/>
          <w:szCs w:val="24"/>
          <w:lang w:eastAsia="pl-PL"/>
        </w:rPr>
        <w:tab/>
      </w:r>
      <w:r w:rsidRPr="003A440E">
        <w:rPr>
          <w:rFonts w:eastAsia="Times New Roman" w:cs="Arial"/>
          <w:szCs w:val="24"/>
          <w:lang w:eastAsia="pl-PL"/>
        </w:rPr>
        <w:tab/>
        <w:t xml:space="preserve">do 1,0 </w:t>
      </w:r>
      <w:proofErr w:type="spellStart"/>
      <w:r w:rsidRPr="003A440E">
        <w:rPr>
          <w:rFonts w:eastAsia="Times New Roman" w:cs="Arial"/>
          <w:szCs w:val="24"/>
          <w:lang w:eastAsia="pl-PL"/>
        </w:rPr>
        <w:t>mgPb</w:t>
      </w:r>
      <w:proofErr w:type="spellEnd"/>
      <w:r w:rsidRPr="003A440E">
        <w:rPr>
          <w:rFonts w:eastAsia="Times New Roman" w:cs="Arial"/>
          <w:szCs w:val="24"/>
          <w:lang w:eastAsia="pl-PL"/>
        </w:rPr>
        <w:t>/l.</w:t>
      </w:r>
    </w:p>
    <w:p w14:paraId="5138B27C" w14:textId="6DA607D1" w:rsidR="006A239E" w:rsidRPr="003A440E" w:rsidRDefault="006A239E" w:rsidP="009D1D78">
      <w:pPr>
        <w:widowControl w:val="0"/>
        <w:adjustRightInd w:val="0"/>
        <w:spacing w:before="360" w:after="60" w:line="240" w:lineRule="auto"/>
        <w:textAlignment w:val="baseline"/>
        <w:outlineLvl w:val="4"/>
        <w:rPr>
          <w:rFonts w:eastAsia="Times New Roman" w:cs="Times New Roman"/>
          <w:bCs/>
          <w:iCs/>
          <w:szCs w:val="26"/>
          <w:lang w:eastAsia="pl-PL"/>
        </w:rPr>
      </w:pPr>
      <w:r w:rsidRPr="003A440E">
        <w:rPr>
          <w:rFonts w:eastAsia="Times New Roman" w:cs="Times New Roman"/>
          <w:b/>
          <w:bCs/>
          <w:iCs/>
          <w:szCs w:val="26"/>
          <w:lang w:eastAsia="pl-PL"/>
        </w:rPr>
        <w:t>II.3.4.</w:t>
      </w:r>
      <w:r w:rsidRPr="003A440E">
        <w:rPr>
          <w:rFonts w:eastAsia="Times New Roman" w:cs="Times New Roman"/>
          <w:bCs/>
          <w:iCs/>
          <w:szCs w:val="26"/>
          <w:lang w:eastAsia="pl-PL"/>
        </w:rPr>
        <w:t xml:space="preserve"> Dopuszczalna ilość i jakość ścieków przemysłowych pochodząca z</w:t>
      </w:r>
      <w:r w:rsidR="005A0EF8">
        <w:rPr>
          <w:rFonts w:eastAsia="Times New Roman" w:cs="Times New Roman"/>
          <w:bCs/>
          <w:iCs/>
          <w:szCs w:val="26"/>
          <w:lang w:eastAsia="pl-PL"/>
        </w:rPr>
        <w:t> </w:t>
      </w:r>
      <w:r w:rsidRPr="003A440E">
        <w:rPr>
          <w:rFonts w:eastAsia="Times New Roman" w:cs="Times New Roman"/>
          <w:bCs/>
          <w:iCs/>
          <w:szCs w:val="26"/>
          <w:lang w:eastAsia="pl-PL"/>
        </w:rPr>
        <w:t>prawobrzeżnej</w:t>
      </w:r>
      <w:r w:rsidRPr="003A440E">
        <w:rPr>
          <w:rFonts w:eastAsia="Times New Roman" w:cs="Times New Roman"/>
          <w:bCs/>
          <w:iCs/>
          <w:spacing w:val="-4"/>
          <w:szCs w:val="26"/>
          <w:lang w:eastAsia="pl-PL"/>
        </w:rPr>
        <w:t xml:space="preserve"> część zakładu </w:t>
      </w:r>
      <w:r w:rsidRPr="003A440E">
        <w:rPr>
          <w:rFonts w:eastAsia="Times New Roman" w:cs="Times New Roman"/>
          <w:bCs/>
          <w:iCs/>
          <w:szCs w:val="26"/>
          <w:lang w:eastAsia="pl-PL"/>
        </w:rPr>
        <w:t>wprowadzanych poprzez przyłącz S-2 do urządzeń kanalizacyjnych będących własnością Sanockiego Przedsiębiorstwa Gospodarki Komunalnej Sp. z o.o. w Sanoku:</w:t>
      </w:r>
    </w:p>
    <w:p w14:paraId="07242195" w14:textId="7E3C2443" w:rsidR="006A239E" w:rsidRPr="003A440E" w:rsidRDefault="006A239E" w:rsidP="001723ED">
      <w:pPr>
        <w:tabs>
          <w:tab w:val="left" w:pos="567"/>
          <w:tab w:val="left" w:pos="851"/>
        </w:tabs>
        <w:spacing w:after="0" w:line="276" w:lineRule="auto"/>
        <w:contextualSpacing/>
        <w:textAlignment w:val="baseline"/>
        <w:rPr>
          <w:rFonts w:eastAsia="Times New Roman" w:cs="Arial"/>
          <w:szCs w:val="24"/>
          <w:lang w:val="en-US" w:eastAsia="pl-PL"/>
        </w:rPr>
      </w:pPr>
      <w:r w:rsidRPr="003A440E">
        <w:rPr>
          <w:rFonts w:eastAsia="Times New Roman" w:cs="Arial"/>
          <w:szCs w:val="24"/>
          <w:lang w:val="en-US" w:eastAsia="pl-PL"/>
        </w:rPr>
        <w:t xml:space="preserve">Q </w:t>
      </w:r>
      <w:proofErr w:type="spellStart"/>
      <w:r w:rsidRPr="003A440E">
        <w:rPr>
          <w:rFonts w:eastAsia="Times New Roman" w:cs="Arial"/>
          <w:szCs w:val="24"/>
          <w:vertAlign w:val="subscript"/>
          <w:lang w:val="en-US" w:eastAsia="pl-PL"/>
        </w:rPr>
        <w:t>śr</w:t>
      </w:r>
      <w:proofErr w:type="spellEnd"/>
      <w:r w:rsidRPr="003A440E">
        <w:rPr>
          <w:rFonts w:eastAsia="Times New Roman" w:cs="Arial"/>
          <w:szCs w:val="24"/>
          <w:vertAlign w:val="subscript"/>
          <w:lang w:val="en-US" w:eastAsia="pl-PL"/>
        </w:rPr>
        <w:t xml:space="preserve"> d </w:t>
      </w:r>
      <w:r w:rsidRPr="003A440E">
        <w:rPr>
          <w:rFonts w:eastAsia="Times New Roman" w:cs="Arial"/>
          <w:szCs w:val="24"/>
          <w:lang w:val="en-US" w:eastAsia="pl-PL"/>
        </w:rPr>
        <w:t>= 550 m</w:t>
      </w:r>
      <w:r w:rsidRPr="003A440E">
        <w:rPr>
          <w:rFonts w:eastAsia="Times New Roman" w:cs="Arial"/>
          <w:szCs w:val="24"/>
          <w:vertAlign w:val="superscript"/>
          <w:lang w:val="en-US" w:eastAsia="pl-PL"/>
        </w:rPr>
        <w:t>3</w:t>
      </w:r>
      <w:r w:rsidRPr="003A440E">
        <w:rPr>
          <w:rFonts w:eastAsia="Times New Roman" w:cs="Arial"/>
          <w:szCs w:val="24"/>
          <w:lang w:val="en-US" w:eastAsia="pl-PL"/>
        </w:rPr>
        <w:t>/d,</w:t>
      </w:r>
    </w:p>
    <w:p w14:paraId="10291624" w14:textId="060162E8" w:rsidR="006A239E" w:rsidRPr="003A440E" w:rsidRDefault="006A239E" w:rsidP="001723ED">
      <w:pPr>
        <w:tabs>
          <w:tab w:val="left" w:pos="567"/>
          <w:tab w:val="left" w:pos="851"/>
        </w:tabs>
        <w:spacing w:after="0" w:line="276" w:lineRule="auto"/>
        <w:contextualSpacing/>
        <w:textAlignment w:val="baseline"/>
        <w:rPr>
          <w:rFonts w:eastAsia="Times New Roman" w:cs="Arial"/>
          <w:szCs w:val="24"/>
          <w:lang w:val="en-US" w:eastAsia="pl-PL"/>
        </w:rPr>
      </w:pPr>
      <w:r w:rsidRPr="003A440E">
        <w:rPr>
          <w:rFonts w:eastAsia="Times New Roman" w:cs="Arial"/>
          <w:szCs w:val="24"/>
          <w:lang w:val="en-US" w:eastAsia="pl-PL"/>
        </w:rPr>
        <w:t xml:space="preserve">Q </w:t>
      </w:r>
      <w:r w:rsidRPr="003A440E">
        <w:rPr>
          <w:rFonts w:eastAsia="Times New Roman" w:cs="Arial"/>
          <w:szCs w:val="24"/>
          <w:vertAlign w:val="subscript"/>
          <w:lang w:val="en-US" w:eastAsia="pl-PL"/>
        </w:rPr>
        <w:t>max s</w:t>
      </w:r>
      <w:r w:rsidRPr="003A440E">
        <w:rPr>
          <w:rFonts w:eastAsia="Times New Roman" w:cs="Arial"/>
          <w:szCs w:val="24"/>
          <w:lang w:val="en-US" w:eastAsia="pl-PL"/>
        </w:rPr>
        <w:t xml:space="preserve"> = 0,02 m</w:t>
      </w:r>
      <w:r w:rsidRPr="003A440E">
        <w:rPr>
          <w:rFonts w:eastAsia="Times New Roman" w:cs="Arial"/>
          <w:szCs w:val="24"/>
          <w:vertAlign w:val="superscript"/>
          <w:lang w:val="en-US" w:eastAsia="pl-PL"/>
        </w:rPr>
        <w:t>3</w:t>
      </w:r>
      <w:r w:rsidRPr="003A440E">
        <w:rPr>
          <w:rFonts w:eastAsia="Times New Roman" w:cs="Arial"/>
          <w:szCs w:val="24"/>
          <w:lang w:val="en-US" w:eastAsia="pl-PL"/>
        </w:rPr>
        <w:t>/s,</w:t>
      </w:r>
    </w:p>
    <w:p w14:paraId="134321B9" w14:textId="77777777" w:rsidR="006A239E" w:rsidRPr="003A440E" w:rsidRDefault="006A239E" w:rsidP="001723ED">
      <w:pPr>
        <w:widowControl w:val="0"/>
        <w:adjustRightInd w:val="0"/>
        <w:spacing w:after="0" w:line="276" w:lineRule="auto"/>
        <w:textAlignment w:val="baseline"/>
        <w:rPr>
          <w:rFonts w:eastAsia="Times New Roman" w:cs="Arial"/>
          <w:szCs w:val="24"/>
          <w:lang w:val="en-US" w:eastAsia="pl-PL"/>
        </w:rPr>
      </w:pPr>
      <w:r w:rsidRPr="003A440E">
        <w:rPr>
          <w:rFonts w:eastAsia="Times New Roman" w:cs="Arial"/>
          <w:szCs w:val="24"/>
          <w:lang w:val="en-US" w:eastAsia="pl-PL"/>
        </w:rPr>
        <w:t xml:space="preserve">Q </w:t>
      </w:r>
      <w:r w:rsidRPr="003A440E">
        <w:rPr>
          <w:rFonts w:eastAsia="Times New Roman" w:cs="Arial"/>
          <w:szCs w:val="24"/>
          <w:vertAlign w:val="subscript"/>
          <w:lang w:val="en-US" w:eastAsia="pl-PL"/>
        </w:rPr>
        <w:t xml:space="preserve">max r </w:t>
      </w:r>
      <w:r w:rsidRPr="003A440E">
        <w:rPr>
          <w:rFonts w:eastAsia="Times New Roman" w:cs="Arial"/>
          <w:szCs w:val="24"/>
          <w:lang w:val="en-US" w:eastAsia="pl-PL"/>
        </w:rPr>
        <w:t>= 181 500 m</w:t>
      </w:r>
      <w:r w:rsidRPr="003A440E">
        <w:rPr>
          <w:rFonts w:eastAsia="Times New Roman" w:cs="Arial"/>
          <w:szCs w:val="24"/>
          <w:vertAlign w:val="superscript"/>
          <w:lang w:val="en-US" w:eastAsia="pl-PL"/>
        </w:rPr>
        <w:t>3</w:t>
      </w:r>
      <w:r w:rsidRPr="003A440E">
        <w:rPr>
          <w:rFonts w:eastAsia="Times New Roman" w:cs="Arial"/>
          <w:szCs w:val="24"/>
          <w:lang w:val="en-US" w:eastAsia="pl-PL"/>
        </w:rPr>
        <w:t>/</w:t>
      </w:r>
      <w:proofErr w:type="spellStart"/>
      <w:r w:rsidRPr="003A440E">
        <w:rPr>
          <w:rFonts w:eastAsia="Times New Roman" w:cs="Arial"/>
          <w:szCs w:val="24"/>
          <w:lang w:val="en-US" w:eastAsia="pl-PL"/>
        </w:rPr>
        <w:t>rok</w:t>
      </w:r>
      <w:proofErr w:type="spellEnd"/>
      <w:r w:rsidRPr="003A440E">
        <w:rPr>
          <w:rFonts w:eastAsia="Times New Roman" w:cs="Arial"/>
          <w:szCs w:val="24"/>
          <w:lang w:val="en-US" w:eastAsia="pl-PL"/>
        </w:rPr>
        <w:t>,</w:t>
      </w:r>
    </w:p>
    <w:p w14:paraId="117163FE"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w tym z:</w:t>
      </w:r>
    </w:p>
    <w:p w14:paraId="4615BA13"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xml:space="preserve">- instalacji przeróbki gumy: </w:t>
      </w:r>
    </w:p>
    <w:p w14:paraId="4A904A96" w14:textId="77777777" w:rsidR="006A239E" w:rsidRPr="003A440E" w:rsidRDefault="006A239E" w:rsidP="001723ED">
      <w:pPr>
        <w:widowControl w:val="0"/>
        <w:adjustRightInd w:val="0"/>
        <w:spacing w:after="0" w:line="276" w:lineRule="auto"/>
        <w:ind w:left="709" w:hanging="709"/>
        <w:textAlignment w:val="baseline"/>
        <w:rPr>
          <w:rFonts w:eastAsia="Times New Roman" w:cs="Arial"/>
          <w:szCs w:val="24"/>
          <w:lang w:eastAsia="pl-PL"/>
        </w:rPr>
      </w:pPr>
      <w:r w:rsidRPr="003A440E">
        <w:rPr>
          <w:rFonts w:eastAsia="Times New Roman" w:cs="Arial"/>
          <w:szCs w:val="24"/>
          <w:lang w:eastAsia="pl-PL"/>
        </w:rPr>
        <w:t xml:space="preserve">Q </w:t>
      </w:r>
      <w:proofErr w:type="spellStart"/>
      <w:r w:rsidRPr="003A440E">
        <w:rPr>
          <w:rFonts w:eastAsia="Times New Roman" w:cs="Arial"/>
          <w:szCs w:val="24"/>
          <w:vertAlign w:val="subscript"/>
          <w:lang w:eastAsia="pl-PL"/>
        </w:rPr>
        <w:t>śr</w:t>
      </w:r>
      <w:proofErr w:type="spellEnd"/>
      <w:r w:rsidRPr="003A440E">
        <w:rPr>
          <w:rFonts w:eastAsia="Times New Roman" w:cs="Arial"/>
          <w:szCs w:val="24"/>
          <w:vertAlign w:val="subscript"/>
          <w:lang w:eastAsia="pl-PL"/>
        </w:rPr>
        <w:t xml:space="preserve"> d</w:t>
      </w:r>
      <w:r w:rsidRPr="003A440E">
        <w:rPr>
          <w:rFonts w:eastAsia="Times New Roman" w:cs="Arial"/>
          <w:szCs w:val="24"/>
          <w:lang w:eastAsia="pl-PL"/>
        </w:rPr>
        <w:t xml:space="preserve"> = 460 m</w:t>
      </w:r>
      <w:r w:rsidRPr="003A440E">
        <w:rPr>
          <w:rFonts w:eastAsia="Times New Roman" w:cs="Arial"/>
          <w:szCs w:val="24"/>
          <w:vertAlign w:val="superscript"/>
          <w:lang w:eastAsia="pl-PL"/>
        </w:rPr>
        <w:t>3</w:t>
      </w:r>
      <w:r w:rsidRPr="003A440E">
        <w:rPr>
          <w:rFonts w:eastAsia="Times New Roman" w:cs="Arial"/>
          <w:szCs w:val="24"/>
          <w:lang w:eastAsia="pl-PL"/>
        </w:rPr>
        <w:t>/d,</w:t>
      </w:r>
    </w:p>
    <w:p w14:paraId="1C8A349C" w14:textId="77777777" w:rsidR="006A239E" w:rsidRPr="003A440E" w:rsidRDefault="006A239E" w:rsidP="001723ED">
      <w:pPr>
        <w:widowControl w:val="0"/>
        <w:adjustRightInd w:val="0"/>
        <w:spacing w:after="0" w:line="276" w:lineRule="auto"/>
        <w:ind w:left="709" w:hanging="709"/>
        <w:textAlignment w:val="baseline"/>
        <w:rPr>
          <w:rFonts w:eastAsia="Times New Roman" w:cs="Arial"/>
          <w:szCs w:val="24"/>
          <w:lang w:eastAsia="pl-PL"/>
        </w:rPr>
      </w:pPr>
      <w:r w:rsidRPr="003A440E">
        <w:rPr>
          <w:rFonts w:eastAsia="Times New Roman" w:cs="Arial"/>
          <w:szCs w:val="24"/>
          <w:lang w:eastAsia="pl-PL"/>
        </w:rPr>
        <w:t xml:space="preserve">Q </w:t>
      </w:r>
      <w:r w:rsidRPr="003A440E">
        <w:rPr>
          <w:rFonts w:eastAsia="Times New Roman" w:cs="Arial"/>
          <w:szCs w:val="24"/>
          <w:vertAlign w:val="subscript"/>
          <w:lang w:eastAsia="pl-PL"/>
        </w:rPr>
        <w:t>max s</w:t>
      </w:r>
      <w:r w:rsidRPr="003A440E">
        <w:rPr>
          <w:rFonts w:eastAsia="Times New Roman" w:cs="Arial"/>
          <w:szCs w:val="24"/>
          <w:lang w:eastAsia="pl-PL"/>
        </w:rPr>
        <w:t xml:space="preserve"> = 0,016 </w:t>
      </w:r>
      <w:r w:rsidRPr="003A440E">
        <w:rPr>
          <w:rFonts w:eastAsia="Times New Roman" w:cs="Arial"/>
          <w:szCs w:val="24"/>
          <w:lang w:val="en-US" w:eastAsia="pl-PL"/>
        </w:rPr>
        <w:t>m</w:t>
      </w:r>
      <w:r w:rsidRPr="003A440E">
        <w:rPr>
          <w:rFonts w:eastAsia="Times New Roman" w:cs="Arial"/>
          <w:szCs w:val="24"/>
          <w:vertAlign w:val="superscript"/>
          <w:lang w:val="en-US" w:eastAsia="pl-PL"/>
        </w:rPr>
        <w:t>3</w:t>
      </w:r>
      <w:r w:rsidRPr="003A440E">
        <w:rPr>
          <w:rFonts w:eastAsia="Times New Roman" w:cs="Arial"/>
          <w:szCs w:val="24"/>
          <w:lang w:val="en-US" w:eastAsia="pl-PL"/>
        </w:rPr>
        <w:t>/s,</w:t>
      </w:r>
    </w:p>
    <w:p w14:paraId="7D110F86" w14:textId="77777777" w:rsidR="006A239E" w:rsidRPr="003A440E" w:rsidRDefault="006A239E" w:rsidP="001723ED">
      <w:pPr>
        <w:widowControl w:val="0"/>
        <w:adjustRightInd w:val="0"/>
        <w:spacing w:after="0" w:line="276" w:lineRule="auto"/>
        <w:ind w:left="709" w:hanging="709"/>
        <w:textAlignment w:val="baseline"/>
        <w:rPr>
          <w:rFonts w:eastAsia="Times New Roman" w:cs="Arial"/>
          <w:szCs w:val="24"/>
          <w:lang w:eastAsia="pl-PL"/>
        </w:rPr>
      </w:pPr>
      <w:r w:rsidRPr="003A440E">
        <w:rPr>
          <w:rFonts w:eastAsia="Times New Roman" w:cs="Arial"/>
          <w:szCs w:val="24"/>
          <w:lang w:eastAsia="pl-PL"/>
        </w:rPr>
        <w:t xml:space="preserve">Q </w:t>
      </w:r>
      <w:r w:rsidRPr="003A440E">
        <w:rPr>
          <w:rFonts w:eastAsia="Times New Roman" w:cs="Arial"/>
          <w:szCs w:val="24"/>
          <w:vertAlign w:val="subscript"/>
          <w:lang w:eastAsia="pl-PL"/>
        </w:rPr>
        <w:t>max r</w:t>
      </w:r>
      <w:r w:rsidRPr="003A440E">
        <w:rPr>
          <w:rFonts w:eastAsia="Times New Roman" w:cs="Arial"/>
          <w:szCs w:val="24"/>
          <w:lang w:eastAsia="pl-PL"/>
        </w:rPr>
        <w:t xml:space="preserve"> = 151 800 m</w:t>
      </w:r>
      <w:r w:rsidRPr="003A440E">
        <w:rPr>
          <w:rFonts w:eastAsia="Times New Roman" w:cs="Arial"/>
          <w:szCs w:val="24"/>
          <w:vertAlign w:val="superscript"/>
          <w:lang w:eastAsia="pl-PL"/>
        </w:rPr>
        <w:t>3</w:t>
      </w:r>
      <w:r w:rsidRPr="003A440E">
        <w:rPr>
          <w:rFonts w:eastAsia="Times New Roman" w:cs="Arial"/>
          <w:szCs w:val="24"/>
          <w:lang w:eastAsia="pl-PL"/>
        </w:rPr>
        <w:t>/rok;</w:t>
      </w:r>
    </w:p>
    <w:p w14:paraId="128D7321"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instalacji fosforanowania:</w:t>
      </w:r>
    </w:p>
    <w:p w14:paraId="57867EBF" w14:textId="77777777" w:rsidR="006A239E" w:rsidRPr="003A440E" w:rsidRDefault="006A239E" w:rsidP="001723ED">
      <w:pPr>
        <w:widowControl w:val="0"/>
        <w:adjustRightInd w:val="0"/>
        <w:spacing w:after="0" w:line="276" w:lineRule="auto"/>
        <w:ind w:left="709" w:hanging="709"/>
        <w:textAlignment w:val="baseline"/>
        <w:rPr>
          <w:rFonts w:eastAsia="Times New Roman" w:cs="Arial"/>
          <w:szCs w:val="24"/>
          <w:lang w:eastAsia="pl-PL"/>
        </w:rPr>
      </w:pPr>
      <w:r w:rsidRPr="003A440E">
        <w:rPr>
          <w:rFonts w:eastAsia="Times New Roman" w:cs="Arial"/>
          <w:szCs w:val="24"/>
          <w:lang w:eastAsia="pl-PL"/>
        </w:rPr>
        <w:t xml:space="preserve">Q </w:t>
      </w:r>
      <w:proofErr w:type="spellStart"/>
      <w:r w:rsidRPr="003A440E">
        <w:rPr>
          <w:rFonts w:eastAsia="Times New Roman" w:cs="Arial"/>
          <w:szCs w:val="24"/>
          <w:vertAlign w:val="subscript"/>
          <w:lang w:eastAsia="pl-PL"/>
        </w:rPr>
        <w:t>śr</w:t>
      </w:r>
      <w:proofErr w:type="spellEnd"/>
      <w:r w:rsidRPr="003A440E">
        <w:rPr>
          <w:rFonts w:eastAsia="Times New Roman" w:cs="Arial"/>
          <w:szCs w:val="24"/>
          <w:vertAlign w:val="subscript"/>
          <w:lang w:eastAsia="pl-PL"/>
        </w:rPr>
        <w:t xml:space="preserve"> d</w:t>
      </w:r>
      <w:r w:rsidRPr="003A440E">
        <w:rPr>
          <w:rFonts w:eastAsia="Times New Roman" w:cs="Arial"/>
          <w:szCs w:val="24"/>
          <w:lang w:eastAsia="pl-PL"/>
        </w:rPr>
        <w:t xml:space="preserve"> = 90 m</w:t>
      </w:r>
      <w:r w:rsidRPr="003A440E">
        <w:rPr>
          <w:rFonts w:eastAsia="Times New Roman" w:cs="Arial"/>
          <w:szCs w:val="24"/>
          <w:vertAlign w:val="superscript"/>
          <w:lang w:eastAsia="pl-PL"/>
        </w:rPr>
        <w:t>3</w:t>
      </w:r>
      <w:r w:rsidRPr="003A440E">
        <w:rPr>
          <w:rFonts w:eastAsia="Times New Roman" w:cs="Arial"/>
          <w:szCs w:val="24"/>
          <w:lang w:eastAsia="pl-PL"/>
        </w:rPr>
        <w:t>/d,</w:t>
      </w:r>
    </w:p>
    <w:p w14:paraId="5DB94358" w14:textId="77777777" w:rsidR="006A239E" w:rsidRPr="003A440E" w:rsidRDefault="006A239E" w:rsidP="001723ED">
      <w:pPr>
        <w:widowControl w:val="0"/>
        <w:adjustRightInd w:val="0"/>
        <w:spacing w:after="0" w:line="276" w:lineRule="auto"/>
        <w:ind w:left="709" w:hanging="709"/>
        <w:textAlignment w:val="baseline"/>
        <w:rPr>
          <w:rFonts w:eastAsia="Times New Roman" w:cs="Arial"/>
          <w:szCs w:val="24"/>
          <w:lang w:eastAsia="pl-PL"/>
        </w:rPr>
      </w:pPr>
      <w:r w:rsidRPr="003A440E">
        <w:rPr>
          <w:rFonts w:eastAsia="Times New Roman" w:cs="Arial"/>
          <w:szCs w:val="24"/>
          <w:lang w:eastAsia="pl-PL"/>
        </w:rPr>
        <w:t xml:space="preserve">Q </w:t>
      </w:r>
      <w:r w:rsidRPr="003A440E">
        <w:rPr>
          <w:rFonts w:eastAsia="Times New Roman" w:cs="Arial"/>
          <w:szCs w:val="24"/>
          <w:vertAlign w:val="subscript"/>
          <w:lang w:eastAsia="pl-PL"/>
        </w:rPr>
        <w:t>max s</w:t>
      </w:r>
      <w:r w:rsidRPr="003A440E">
        <w:rPr>
          <w:rFonts w:eastAsia="Times New Roman" w:cs="Arial"/>
          <w:szCs w:val="24"/>
          <w:lang w:eastAsia="pl-PL"/>
        </w:rPr>
        <w:t xml:space="preserve"> = 0,004 </w:t>
      </w:r>
      <w:r w:rsidRPr="003A440E">
        <w:rPr>
          <w:rFonts w:eastAsia="Times New Roman" w:cs="Arial"/>
          <w:szCs w:val="24"/>
          <w:lang w:val="en-US" w:eastAsia="pl-PL"/>
        </w:rPr>
        <w:t>m</w:t>
      </w:r>
      <w:r w:rsidRPr="003A440E">
        <w:rPr>
          <w:rFonts w:eastAsia="Times New Roman" w:cs="Arial"/>
          <w:szCs w:val="24"/>
          <w:vertAlign w:val="superscript"/>
          <w:lang w:val="en-US" w:eastAsia="pl-PL"/>
        </w:rPr>
        <w:t>3</w:t>
      </w:r>
      <w:r w:rsidRPr="003A440E">
        <w:rPr>
          <w:rFonts w:eastAsia="Times New Roman" w:cs="Arial"/>
          <w:szCs w:val="24"/>
          <w:lang w:val="en-US" w:eastAsia="pl-PL"/>
        </w:rPr>
        <w:t>/s,</w:t>
      </w:r>
    </w:p>
    <w:p w14:paraId="27597EA2" w14:textId="77777777" w:rsidR="006A239E" w:rsidRPr="003A440E" w:rsidRDefault="006A239E" w:rsidP="001723ED">
      <w:pPr>
        <w:widowControl w:val="0"/>
        <w:adjustRightInd w:val="0"/>
        <w:spacing w:after="0" w:line="276" w:lineRule="auto"/>
        <w:ind w:left="709" w:hanging="709"/>
        <w:textAlignment w:val="baseline"/>
        <w:rPr>
          <w:rFonts w:eastAsia="Times New Roman" w:cs="Arial"/>
          <w:szCs w:val="24"/>
          <w:lang w:eastAsia="pl-PL"/>
        </w:rPr>
      </w:pPr>
      <w:r w:rsidRPr="003A440E">
        <w:rPr>
          <w:rFonts w:eastAsia="Times New Roman" w:cs="Arial"/>
          <w:szCs w:val="24"/>
          <w:lang w:eastAsia="pl-PL"/>
        </w:rPr>
        <w:t xml:space="preserve">Q </w:t>
      </w:r>
      <w:r w:rsidRPr="003A440E">
        <w:rPr>
          <w:rFonts w:eastAsia="Times New Roman" w:cs="Arial"/>
          <w:szCs w:val="24"/>
          <w:vertAlign w:val="subscript"/>
          <w:lang w:eastAsia="pl-PL"/>
        </w:rPr>
        <w:t>max r</w:t>
      </w:r>
      <w:r w:rsidRPr="003A440E">
        <w:rPr>
          <w:rFonts w:eastAsia="Times New Roman" w:cs="Arial"/>
          <w:szCs w:val="24"/>
          <w:lang w:eastAsia="pl-PL"/>
        </w:rPr>
        <w:t xml:space="preserve"> = 29 700 m</w:t>
      </w:r>
      <w:r w:rsidRPr="003A440E">
        <w:rPr>
          <w:rFonts w:eastAsia="Times New Roman" w:cs="Arial"/>
          <w:szCs w:val="24"/>
          <w:vertAlign w:val="superscript"/>
          <w:lang w:eastAsia="pl-PL"/>
        </w:rPr>
        <w:t>3</w:t>
      </w:r>
      <w:r w:rsidRPr="003A440E">
        <w:rPr>
          <w:rFonts w:eastAsia="Times New Roman" w:cs="Arial"/>
          <w:szCs w:val="24"/>
          <w:lang w:eastAsia="pl-PL"/>
        </w:rPr>
        <w:t>/rok;</w:t>
      </w:r>
    </w:p>
    <w:p w14:paraId="2F5BC367" w14:textId="77777777" w:rsidR="006A239E" w:rsidRPr="003A440E" w:rsidRDefault="006A239E" w:rsidP="00797E79">
      <w:pPr>
        <w:widowControl w:val="0"/>
        <w:adjustRightInd w:val="0"/>
        <w:spacing w:after="0" w:line="276" w:lineRule="auto"/>
        <w:contextualSpacing/>
        <w:textAlignment w:val="baseline"/>
        <w:rPr>
          <w:rFonts w:eastAsia="Times New Roman" w:cs="Arial"/>
          <w:szCs w:val="24"/>
          <w:lang w:eastAsia="pl-PL"/>
        </w:rPr>
      </w:pPr>
      <w:r w:rsidRPr="003A440E">
        <w:rPr>
          <w:rFonts w:eastAsia="Times New Roman" w:cs="Arial"/>
          <w:szCs w:val="24"/>
          <w:lang w:eastAsia="pl-PL"/>
        </w:rPr>
        <w:t>o dopuszczalnych stężeniach zanieczyszczeń:</w:t>
      </w:r>
    </w:p>
    <w:p w14:paraId="6E6402E2" w14:textId="0DBFFC31" w:rsidR="006A239E" w:rsidRPr="003A440E" w:rsidRDefault="006A239E" w:rsidP="001723ED">
      <w:pPr>
        <w:widowControl w:val="0"/>
        <w:adjustRightInd w:val="0"/>
        <w:spacing w:after="0" w:line="276" w:lineRule="auto"/>
        <w:contextualSpacing/>
        <w:textAlignment w:val="baseline"/>
        <w:rPr>
          <w:rFonts w:eastAsia="Times New Roman" w:cs="Arial"/>
          <w:szCs w:val="24"/>
          <w:lang w:eastAsia="pl-PL"/>
        </w:rPr>
      </w:pPr>
      <w:r w:rsidRPr="003A440E">
        <w:rPr>
          <w:rFonts w:eastAsia="Times New Roman" w:cs="Arial"/>
          <w:szCs w:val="24"/>
          <w:lang w:eastAsia="pl-PL"/>
        </w:rPr>
        <w:t>azot amonowy</w:t>
      </w:r>
      <w:r w:rsidRPr="003A440E">
        <w:rPr>
          <w:rFonts w:eastAsia="Times New Roman" w:cs="Arial"/>
          <w:szCs w:val="24"/>
          <w:lang w:eastAsia="pl-PL"/>
        </w:rPr>
        <w:tab/>
      </w:r>
      <w:r w:rsidRPr="003A440E">
        <w:rPr>
          <w:rFonts w:eastAsia="Times New Roman" w:cs="Arial"/>
          <w:szCs w:val="24"/>
          <w:lang w:eastAsia="pl-PL"/>
        </w:rPr>
        <w:tab/>
      </w:r>
      <w:r w:rsidRPr="003A440E">
        <w:rPr>
          <w:rFonts w:eastAsia="Times New Roman" w:cs="Arial"/>
          <w:szCs w:val="24"/>
          <w:lang w:eastAsia="pl-PL"/>
        </w:rPr>
        <w:tab/>
        <w:t>do 200,0 mgN</w:t>
      </w:r>
      <w:r w:rsidRPr="003A440E">
        <w:rPr>
          <w:rFonts w:eastAsia="Times New Roman" w:cs="Arial"/>
          <w:szCs w:val="24"/>
          <w:vertAlign w:val="subscript"/>
          <w:lang w:eastAsia="pl-PL"/>
        </w:rPr>
        <w:t>NH4</w:t>
      </w:r>
      <w:r w:rsidRPr="003A440E">
        <w:rPr>
          <w:rFonts w:eastAsia="Times New Roman" w:cs="Arial"/>
          <w:szCs w:val="24"/>
          <w:lang w:eastAsia="pl-PL"/>
        </w:rPr>
        <w:fldChar w:fldCharType="begin"/>
      </w:r>
      <w:r w:rsidRPr="003A440E">
        <w:rPr>
          <w:rFonts w:eastAsia="Times New Roman" w:cs="Arial"/>
          <w:szCs w:val="24"/>
          <w:lang w:eastAsia="pl-PL"/>
        </w:rPr>
        <w:instrText xml:space="preserve"> QUOTE </w:instrText>
      </w:r>
      <w:r w:rsidR="00000000">
        <w:rPr>
          <w:rFonts w:eastAsia="Times New Roman" w:cs="Arial"/>
          <w:position w:val="-9"/>
          <w:szCs w:val="24"/>
          <w:lang w:eastAsia="pl-PL"/>
        </w:rPr>
        <w:pict w14:anchorId="365A8035">
          <v:shape id="_x0000_i1027" type="#_x0000_t75" style="width:26.5pt;height:15.55pt" equationxml="&lt;">
            <v:imagedata r:id="rId9" o:title="" chromakey="white"/>
          </v:shape>
        </w:pict>
      </w:r>
      <w:r w:rsidRPr="003A440E">
        <w:rPr>
          <w:rFonts w:eastAsia="Times New Roman" w:cs="Arial"/>
          <w:szCs w:val="24"/>
          <w:lang w:eastAsia="pl-PL"/>
        </w:rPr>
        <w:instrText xml:space="preserve"> </w:instrText>
      </w:r>
      <w:r w:rsidRPr="003A440E">
        <w:rPr>
          <w:rFonts w:eastAsia="Times New Roman" w:cs="Arial"/>
          <w:szCs w:val="24"/>
          <w:lang w:eastAsia="pl-PL"/>
        </w:rPr>
        <w:fldChar w:fldCharType="separate"/>
      </w:r>
      <w:r w:rsidRPr="003A440E">
        <w:rPr>
          <w:rFonts w:eastAsia="Times New Roman" w:cs="Arial"/>
          <w:szCs w:val="24"/>
          <w:lang w:eastAsia="pl-PL"/>
        </w:rPr>
        <w:fldChar w:fldCharType="end"/>
      </w:r>
      <w:r w:rsidRPr="003A440E">
        <w:rPr>
          <w:rFonts w:eastAsia="Times New Roman" w:cs="Arial"/>
          <w:szCs w:val="24"/>
          <w:lang w:eastAsia="pl-PL"/>
        </w:rPr>
        <w:t>/l,</w:t>
      </w:r>
    </w:p>
    <w:p w14:paraId="0DCF8859" w14:textId="193AA6B7" w:rsidR="006A239E" w:rsidRPr="003A440E" w:rsidRDefault="006A239E" w:rsidP="001723ED">
      <w:pPr>
        <w:widowControl w:val="0"/>
        <w:adjustRightInd w:val="0"/>
        <w:spacing w:after="0" w:line="276" w:lineRule="auto"/>
        <w:contextualSpacing/>
        <w:textAlignment w:val="baseline"/>
        <w:rPr>
          <w:rFonts w:eastAsia="Times New Roman" w:cs="Arial"/>
          <w:szCs w:val="24"/>
          <w:lang w:eastAsia="pl-PL"/>
        </w:rPr>
      </w:pPr>
      <w:r w:rsidRPr="003A440E">
        <w:rPr>
          <w:rFonts w:eastAsia="Times New Roman" w:cs="Arial"/>
          <w:szCs w:val="24"/>
          <w:lang w:eastAsia="pl-PL"/>
        </w:rPr>
        <w:fldChar w:fldCharType="begin"/>
      </w:r>
      <w:r w:rsidRPr="003A440E">
        <w:rPr>
          <w:rFonts w:eastAsia="Times New Roman" w:cs="Arial"/>
          <w:szCs w:val="24"/>
          <w:lang w:eastAsia="pl-PL"/>
        </w:rPr>
        <w:instrText xml:space="preserve"> QUOTE </w:instrText>
      </w:r>
      <w:r w:rsidR="00000000">
        <w:rPr>
          <w:rFonts w:eastAsia="Times New Roman" w:cs="Arial"/>
          <w:position w:val="-9"/>
          <w:szCs w:val="24"/>
          <w:lang w:eastAsia="pl-PL"/>
        </w:rPr>
        <w:pict w14:anchorId="48F534FD">
          <v:shape id="_x0000_i1028" type="#_x0000_t75" style="width:26.5pt;height:15.55pt" equationxml="&lt;">
            <v:imagedata r:id="rId9" o:title="" chromakey="white"/>
          </v:shape>
        </w:pict>
      </w:r>
      <w:r w:rsidRPr="003A440E">
        <w:rPr>
          <w:rFonts w:eastAsia="Times New Roman" w:cs="Arial"/>
          <w:szCs w:val="24"/>
          <w:lang w:eastAsia="pl-PL"/>
        </w:rPr>
        <w:instrText xml:space="preserve"> </w:instrText>
      </w:r>
      <w:r w:rsidRPr="003A440E">
        <w:rPr>
          <w:rFonts w:eastAsia="Times New Roman" w:cs="Arial"/>
          <w:szCs w:val="24"/>
          <w:lang w:eastAsia="pl-PL"/>
        </w:rPr>
        <w:fldChar w:fldCharType="separate"/>
      </w:r>
      <w:r w:rsidRPr="003A440E">
        <w:rPr>
          <w:rFonts w:eastAsia="Times New Roman" w:cs="Arial"/>
          <w:szCs w:val="24"/>
          <w:lang w:eastAsia="pl-PL"/>
        </w:rPr>
        <w:fldChar w:fldCharType="end"/>
      </w:r>
      <w:r w:rsidRPr="003A440E">
        <w:rPr>
          <w:rFonts w:eastAsia="Times New Roman" w:cs="Arial"/>
          <w:szCs w:val="24"/>
          <w:lang w:eastAsia="pl-PL"/>
        </w:rPr>
        <w:t xml:space="preserve">azot azotynowy </w:t>
      </w:r>
      <w:r w:rsidRPr="003A440E">
        <w:rPr>
          <w:rFonts w:eastAsia="Times New Roman" w:cs="Arial"/>
          <w:szCs w:val="24"/>
          <w:lang w:eastAsia="pl-PL"/>
        </w:rPr>
        <w:tab/>
      </w:r>
      <w:r w:rsidRPr="003A440E">
        <w:rPr>
          <w:rFonts w:eastAsia="Times New Roman" w:cs="Arial"/>
          <w:szCs w:val="24"/>
          <w:lang w:eastAsia="pl-PL"/>
        </w:rPr>
        <w:tab/>
      </w:r>
      <w:r w:rsidRPr="003A440E">
        <w:rPr>
          <w:rFonts w:eastAsia="Times New Roman" w:cs="Arial"/>
          <w:szCs w:val="24"/>
          <w:lang w:eastAsia="pl-PL"/>
        </w:rPr>
        <w:tab/>
        <w:t>do 10,0 mg</w:t>
      </w:r>
      <w:r w:rsidRPr="003A440E">
        <w:rPr>
          <w:rFonts w:eastAsia="Times New Roman" w:cs="Arial"/>
          <w:szCs w:val="24"/>
          <w:lang w:eastAsia="pl-PL"/>
        </w:rPr>
        <w:fldChar w:fldCharType="begin"/>
      </w:r>
      <w:r w:rsidRPr="003A440E">
        <w:rPr>
          <w:rFonts w:eastAsia="Times New Roman" w:cs="Arial"/>
          <w:szCs w:val="24"/>
          <w:lang w:eastAsia="pl-PL"/>
        </w:rPr>
        <w:instrText xml:space="preserve"> QUOTE </w:instrText>
      </w:r>
      <w:r w:rsidR="00000000">
        <w:rPr>
          <w:rFonts w:eastAsia="Times New Roman" w:cs="Arial"/>
          <w:position w:val="-9"/>
          <w:szCs w:val="24"/>
          <w:lang w:eastAsia="pl-PL"/>
        </w:rPr>
        <w:pict w14:anchorId="01FEAF8C">
          <v:shape id="_x0000_i1029" type="#_x0000_t75" style="width:26.5pt;height:15.55pt" equationxml="&lt;">
            <v:imagedata r:id="rId9" o:title="" chromakey="white"/>
          </v:shape>
        </w:pict>
      </w:r>
      <w:r w:rsidRPr="003A440E">
        <w:rPr>
          <w:rFonts w:eastAsia="Times New Roman" w:cs="Arial"/>
          <w:szCs w:val="24"/>
          <w:lang w:eastAsia="pl-PL"/>
        </w:rPr>
        <w:instrText xml:space="preserve"> </w:instrText>
      </w:r>
      <w:r w:rsidRPr="003A440E">
        <w:rPr>
          <w:rFonts w:eastAsia="Times New Roman" w:cs="Arial"/>
          <w:szCs w:val="24"/>
          <w:lang w:eastAsia="pl-PL"/>
        </w:rPr>
        <w:fldChar w:fldCharType="separate"/>
      </w:r>
      <w:r w:rsidRPr="003A440E">
        <w:rPr>
          <w:rFonts w:eastAsia="Times New Roman" w:cs="Arial"/>
          <w:szCs w:val="24"/>
          <w:lang w:eastAsia="pl-PL"/>
        </w:rPr>
        <w:fldChar w:fldCharType="end"/>
      </w:r>
      <w:r w:rsidRPr="003A440E">
        <w:rPr>
          <w:rFonts w:eastAsia="Times New Roman" w:cs="Arial"/>
          <w:szCs w:val="24"/>
          <w:lang w:eastAsia="pl-PL"/>
        </w:rPr>
        <w:t>N</w:t>
      </w:r>
      <w:r w:rsidRPr="003A440E">
        <w:rPr>
          <w:rFonts w:eastAsia="Times New Roman" w:cs="Arial"/>
          <w:szCs w:val="24"/>
          <w:vertAlign w:val="subscript"/>
          <w:lang w:eastAsia="pl-PL"/>
        </w:rPr>
        <w:t>NO3</w:t>
      </w:r>
      <w:r w:rsidRPr="003A440E">
        <w:rPr>
          <w:rFonts w:eastAsia="Times New Roman" w:cs="Arial"/>
          <w:szCs w:val="24"/>
          <w:lang w:eastAsia="pl-PL"/>
        </w:rPr>
        <w:t>/l,</w:t>
      </w:r>
    </w:p>
    <w:p w14:paraId="6DAE75B4" w14:textId="7A1A75D2" w:rsidR="006A239E" w:rsidRPr="003A440E" w:rsidRDefault="006A239E" w:rsidP="001723ED">
      <w:pPr>
        <w:widowControl w:val="0"/>
        <w:adjustRightInd w:val="0"/>
        <w:spacing w:after="0" w:line="276" w:lineRule="auto"/>
        <w:textAlignment w:val="baseline"/>
        <w:rPr>
          <w:rFonts w:eastAsia="Times New Roman" w:cs="Arial"/>
          <w:szCs w:val="24"/>
          <w:vertAlign w:val="superscript"/>
          <w:lang w:eastAsia="pl-PL"/>
        </w:rPr>
      </w:pPr>
      <w:r w:rsidRPr="003A440E">
        <w:rPr>
          <w:rFonts w:eastAsia="Times New Roman" w:cs="Arial"/>
          <w:szCs w:val="24"/>
          <w:lang w:eastAsia="pl-PL"/>
        </w:rPr>
        <w:t xml:space="preserve">fosfor ogólny </w:t>
      </w:r>
      <w:r w:rsidRPr="003A440E">
        <w:rPr>
          <w:rFonts w:eastAsia="Times New Roman" w:cs="Arial"/>
          <w:szCs w:val="24"/>
          <w:lang w:eastAsia="pl-PL"/>
        </w:rPr>
        <w:tab/>
      </w:r>
      <w:r w:rsidRPr="003A440E">
        <w:rPr>
          <w:rFonts w:eastAsia="Times New Roman" w:cs="Arial"/>
          <w:szCs w:val="24"/>
          <w:lang w:eastAsia="pl-PL"/>
        </w:rPr>
        <w:tab/>
      </w:r>
      <w:r w:rsidRPr="003A440E">
        <w:rPr>
          <w:rFonts w:eastAsia="Times New Roman" w:cs="Arial"/>
          <w:szCs w:val="24"/>
          <w:lang w:eastAsia="pl-PL"/>
        </w:rPr>
        <w:tab/>
        <w:t xml:space="preserve">do 12,0 </w:t>
      </w:r>
      <w:proofErr w:type="spellStart"/>
      <w:r w:rsidRPr="003A440E">
        <w:rPr>
          <w:rFonts w:eastAsia="Times New Roman" w:cs="Arial"/>
          <w:szCs w:val="24"/>
          <w:lang w:eastAsia="pl-PL"/>
        </w:rPr>
        <w:t>mgP</w:t>
      </w:r>
      <w:proofErr w:type="spellEnd"/>
      <w:r w:rsidRPr="003A440E">
        <w:rPr>
          <w:rFonts w:eastAsia="Times New Roman" w:cs="Arial"/>
          <w:szCs w:val="24"/>
          <w:lang w:eastAsia="pl-PL"/>
        </w:rPr>
        <w:t>/l,</w:t>
      </w:r>
    </w:p>
    <w:p w14:paraId="58E65D25" w14:textId="6426F418" w:rsidR="006A239E" w:rsidRPr="003A440E" w:rsidRDefault="006A239E" w:rsidP="001723ED">
      <w:pPr>
        <w:widowControl w:val="0"/>
        <w:adjustRightInd w:val="0"/>
        <w:spacing w:after="0" w:line="276" w:lineRule="auto"/>
        <w:contextualSpacing/>
        <w:textAlignment w:val="baseline"/>
        <w:rPr>
          <w:rFonts w:eastAsia="Times New Roman" w:cs="Arial"/>
          <w:szCs w:val="24"/>
          <w:vertAlign w:val="superscript"/>
          <w:lang w:eastAsia="pl-PL"/>
        </w:rPr>
      </w:pPr>
      <w:r w:rsidRPr="003A440E">
        <w:rPr>
          <w:rFonts w:eastAsia="Times New Roman" w:cs="Arial"/>
          <w:szCs w:val="24"/>
          <w:lang w:eastAsia="pl-PL"/>
        </w:rPr>
        <w:t xml:space="preserve">miedź  </w:t>
      </w:r>
      <w:r w:rsidRPr="003A440E">
        <w:rPr>
          <w:rFonts w:eastAsia="Times New Roman" w:cs="Arial"/>
          <w:szCs w:val="24"/>
          <w:lang w:eastAsia="pl-PL"/>
        </w:rPr>
        <w:tab/>
      </w:r>
      <w:r w:rsidRPr="003A440E">
        <w:rPr>
          <w:rFonts w:eastAsia="Times New Roman" w:cs="Arial"/>
          <w:szCs w:val="24"/>
          <w:lang w:eastAsia="pl-PL"/>
        </w:rPr>
        <w:tab/>
      </w:r>
      <w:r w:rsidRPr="003A440E">
        <w:rPr>
          <w:rFonts w:eastAsia="Times New Roman" w:cs="Arial"/>
          <w:szCs w:val="24"/>
          <w:lang w:eastAsia="pl-PL"/>
        </w:rPr>
        <w:tab/>
      </w:r>
      <w:r w:rsidRPr="003A440E">
        <w:rPr>
          <w:rFonts w:eastAsia="Times New Roman" w:cs="Arial"/>
          <w:szCs w:val="24"/>
          <w:lang w:eastAsia="pl-PL"/>
        </w:rPr>
        <w:tab/>
        <w:t xml:space="preserve">do 1,0 </w:t>
      </w:r>
      <w:proofErr w:type="spellStart"/>
      <w:r w:rsidRPr="003A440E">
        <w:rPr>
          <w:rFonts w:eastAsia="Times New Roman" w:cs="Arial"/>
          <w:szCs w:val="24"/>
          <w:lang w:eastAsia="pl-PL"/>
        </w:rPr>
        <w:t>mgCu</w:t>
      </w:r>
      <w:proofErr w:type="spellEnd"/>
      <w:r w:rsidRPr="003A440E">
        <w:rPr>
          <w:rFonts w:eastAsia="Times New Roman" w:cs="Arial"/>
          <w:szCs w:val="24"/>
          <w:lang w:eastAsia="pl-PL"/>
        </w:rPr>
        <w:t>/l,</w:t>
      </w:r>
    </w:p>
    <w:p w14:paraId="18903DDE" w14:textId="456F31D5" w:rsidR="006A239E" w:rsidRPr="003A440E" w:rsidRDefault="006A239E" w:rsidP="001723ED">
      <w:pPr>
        <w:widowControl w:val="0"/>
        <w:adjustRightInd w:val="0"/>
        <w:spacing w:after="0" w:line="276" w:lineRule="auto"/>
        <w:contextualSpacing/>
        <w:textAlignment w:val="baseline"/>
        <w:rPr>
          <w:rFonts w:eastAsia="Times New Roman" w:cs="Arial"/>
          <w:szCs w:val="24"/>
          <w:lang w:eastAsia="pl-PL"/>
        </w:rPr>
      </w:pPr>
      <w:r w:rsidRPr="003A440E">
        <w:rPr>
          <w:rFonts w:eastAsia="Times New Roman" w:cs="Arial"/>
          <w:szCs w:val="24"/>
          <w:lang w:eastAsia="pl-PL"/>
        </w:rPr>
        <w:t>cynk</w:t>
      </w:r>
      <w:r w:rsidRPr="003A440E">
        <w:rPr>
          <w:rFonts w:eastAsia="Times New Roman" w:cs="Arial"/>
          <w:szCs w:val="24"/>
          <w:lang w:eastAsia="pl-PL"/>
        </w:rPr>
        <w:tab/>
      </w:r>
      <w:r w:rsidRPr="003A440E">
        <w:rPr>
          <w:rFonts w:eastAsia="Times New Roman" w:cs="Arial"/>
          <w:szCs w:val="24"/>
          <w:lang w:eastAsia="pl-PL"/>
        </w:rPr>
        <w:tab/>
      </w:r>
      <w:r w:rsidRPr="003A440E">
        <w:rPr>
          <w:rFonts w:eastAsia="Times New Roman" w:cs="Arial"/>
          <w:szCs w:val="24"/>
          <w:lang w:eastAsia="pl-PL"/>
        </w:rPr>
        <w:tab/>
      </w:r>
      <w:r w:rsidRPr="003A440E">
        <w:rPr>
          <w:rFonts w:eastAsia="Times New Roman" w:cs="Arial"/>
          <w:szCs w:val="24"/>
          <w:lang w:eastAsia="pl-PL"/>
        </w:rPr>
        <w:tab/>
      </w:r>
      <w:r w:rsidRPr="003A440E">
        <w:rPr>
          <w:rFonts w:eastAsia="Times New Roman" w:cs="Arial"/>
          <w:szCs w:val="24"/>
          <w:lang w:eastAsia="pl-PL"/>
        </w:rPr>
        <w:tab/>
        <w:t xml:space="preserve">do 5,0 </w:t>
      </w:r>
      <w:proofErr w:type="spellStart"/>
      <w:r w:rsidRPr="003A440E">
        <w:rPr>
          <w:rFonts w:eastAsia="Times New Roman" w:cs="Arial"/>
          <w:szCs w:val="24"/>
          <w:lang w:eastAsia="pl-PL"/>
        </w:rPr>
        <w:t>mgZn</w:t>
      </w:r>
      <w:proofErr w:type="spellEnd"/>
      <w:r w:rsidRPr="003A440E">
        <w:rPr>
          <w:rFonts w:eastAsia="Times New Roman" w:cs="Arial"/>
          <w:szCs w:val="24"/>
          <w:lang w:eastAsia="pl-PL"/>
        </w:rPr>
        <w:t>/l,</w:t>
      </w:r>
    </w:p>
    <w:p w14:paraId="70A236ED" w14:textId="55D78E8C" w:rsidR="006A239E" w:rsidRPr="003A440E" w:rsidRDefault="006A239E" w:rsidP="001723ED">
      <w:pPr>
        <w:widowControl w:val="0"/>
        <w:adjustRightInd w:val="0"/>
        <w:spacing w:after="0" w:line="276" w:lineRule="auto"/>
        <w:contextualSpacing/>
        <w:textAlignment w:val="baseline"/>
        <w:rPr>
          <w:rFonts w:eastAsia="Times New Roman" w:cs="Arial"/>
          <w:szCs w:val="24"/>
          <w:vertAlign w:val="superscript"/>
          <w:lang w:eastAsia="pl-PL"/>
        </w:rPr>
      </w:pPr>
      <w:r w:rsidRPr="003A440E">
        <w:rPr>
          <w:rFonts w:eastAsia="Times New Roman" w:cs="Arial"/>
          <w:szCs w:val="24"/>
          <w:lang w:eastAsia="pl-PL"/>
        </w:rPr>
        <w:t xml:space="preserve">chrom ogólny </w:t>
      </w:r>
      <w:r w:rsidRPr="003A440E">
        <w:rPr>
          <w:rFonts w:eastAsia="Times New Roman" w:cs="Arial"/>
          <w:szCs w:val="24"/>
          <w:lang w:eastAsia="pl-PL"/>
        </w:rPr>
        <w:tab/>
      </w:r>
      <w:r w:rsidRPr="003A440E">
        <w:rPr>
          <w:rFonts w:eastAsia="Times New Roman" w:cs="Arial"/>
          <w:szCs w:val="24"/>
          <w:lang w:eastAsia="pl-PL"/>
        </w:rPr>
        <w:tab/>
      </w:r>
      <w:r w:rsidRPr="003A440E">
        <w:rPr>
          <w:rFonts w:eastAsia="Times New Roman" w:cs="Arial"/>
          <w:szCs w:val="24"/>
          <w:lang w:eastAsia="pl-PL"/>
        </w:rPr>
        <w:tab/>
        <w:t xml:space="preserve">do 1,0 </w:t>
      </w:r>
      <w:proofErr w:type="spellStart"/>
      <w:r w:rsidRPr="003A440E">
        <w:rPr>
          <w:rFonts w:eastAsia="Times New Roman" w:cs="Arial"/>
          <w:szCs w:val="24"/>
          <w:lang w:eastAsia="pl-PL"/>
        </w:rPr>
        <w:t>mgCr</w:t>
      </w:r>
      <w:proofErr w:type="spellEnd"/>
      <w:r w:rsidRPr="003A440E">
        <w:rPr>
          <w:rFonts w:eastAsia="Times New Roman" w:cs="Arial"/>
          <w:szCs w:val="24"/>
          <w:lang w:eastAsia="pl-PL"/>
        </w:rPr>
        <w:t>/l,</w:t>
      </w:r>
    </w:p>
    <w:p w14:paraId="1A2214AA" w14:textId="4984665A" w:rsidR="006A239E" w:rsidRPr="003A440E" w:rsidRDefault="006A239E" w:rsidP="001723ED">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nikiel</w:t>
      </w:r>
      <w:r w:rsidRPr="003A440E">
        <w:rPr>
          <w:rFonts w:eastAsia="Times New Roman" w:cs="Arial"/>
          <w:szCs w:val="24"/>
          <w:lang w:eastAsia="pl-PL"/>
        </w:rPr>
        <w:tab/>
      </w:r>
      <w:r w:rsidRPr="003A440E">
        <w:rPr>
          <w:rFonts w:eastAsia="Times New Roman" w:cs="Arial"/>
          <w:szCs w:val="24"/>
          <w:lang w:eastAsia="pl-PL"/>
        </w:rPr>
        <w:tab/>
      </w:r>
      <w:r w:rsidRPr="003A440E">
        <w:rPr>
          <w:rFonts w:eastAsia="Times New Roman" w:cs="Arial"/>
          <w:szCs w:val="24"/>
          <w:lang w:eastAsia="pl-PL"/>
        </w:rPr>
        <w:tab/>
      </w:r>
      <w:r w:rsidRPr="003A440E">
        <w:rPr>
          <w:rFonts w:eastAsia="Times New Roman" w:cs="Arial"/>
          <w:szCs w:val="24"/>
          <w:lang w:eastAsia="pl-PL"/>
        </w:rPr>
        <w:tab/>
      </w:r>
      <w:r w:rsidRPr="003A440E">
        <w:rPr>
          <w:rFonts w:eastAsia="Times New Roman" w:cs="Arial"/>
          <w:szCs w:val="24"/>
          <w:lang w:eastAsia="pl-PL"/>
        </w:rPr>
        <w:tab/>
        <w:t xml:space="preserve">do 1,0 </w:t>
      </w:r>
      <w:proofErr w:type="spellStart"/>
      <w:r w:rsidRPr="003A440E">
        <w:rPr>
          <w:rFonts w:eastAsia="Times New Roman" w:cs="Arial"/>
          <w:szCs w:val="24"/>
          <w:lang w:eastAsia="pl-PL"/>
        </w:rPr>
        <w:t>mgNi</w:t>
      </w:r>
      <w:proofErr w:type="spellEnd"/>
      <w:r w:rsidRPr="003A440E">
        <w:rPr>
          <w:rFonts w:eastAsia="Times New Roman" w:cs="Arial"/>
          <w:szCs w:val="24"/>
          <w:lang w:eastAsia="pl-PL"/>
        </w:rPr>
        <w:t xml:space="preserve">/l,  </w:t>
      </w:r>
    </w:p>
    <w:p w14:paraId="287F8D42" w14:textId="77576E32" w:rsidR="006A239E" w:rsidRPr="003A440E" w:rsidRDefault="006A239E" w:rsidP="001723ED">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fenole lotne</w:t>
      </w:r>
      <w:r w:rsidRPr="003A440E">
        <w:rPr>
          <w:rFonts w:eastAsia="Times New Roman" w:cs="Arial"/>
          <w:szCs w:val="24"/>
          <w:lang w:eastAsia="pl-PL"/>
        </w:rPr>
        <w:tab/>
      </w:r>
      <w:r w:rsidRPr="003A440E">
        <w:rPr>
          <w:rFonts w:eastAsia="Times New Roman" w:cs="Arial"/>
          <w:szCs w:val="24"/>
          <w:lang w:eastAsia="pl-PL"/>
        </w:rPr>
        <w:tab/>
      </w:r>
      <w:r w:rsidRPr="003A440E">
        <w:rPr>
          <w:rFonts w:eastAsia="Times New Roman" w:cs="Arial"/>
          <w:szCs w:val="24"/>
          <w:lang w:eastAsia="pl-PL"/>
        </w:rPr>
        <w:tab/>
      </w:r>
      <w:r w:rsidRPr="003A440E">
        <w:rPr>
          <w:rFonts w:eastAsia="Times New Roman" w:cs="Arial"/>
          <w:szCs w:val="24"/>
          <w:lang w:eastAsia="pl-PL"/>
        </w:rPr>
        <w:tab/>
        <w:t>do 15,0 mg/l,</w:t>
      </w:r>
    </w:p>
    <w:p w14:paraId="405AEC1A" w14:textId="702B7CC1" w:rsidR="006A239E" w:rsidRDefault="006A239E" w:rsidP="001723ED">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ołów</w:t>
      </w:r>
      <w:r w:rsidRPr="003A440E">
        <w:rPr>
          <w:rFonts w:eastAsia="Times New Roman" w:cs="Arial"/>
          <w:szCs w:val="24"/>
          <w:lang w:eastAsia="pl-PL"/>
        </w:rPr>
        <w:tab/>
      </w:r>
      <w:r w:rsidRPr="003A440E">
        <w:rPr>
          <w:rFonts w:eastAsia="Times New Roman" w:cs="Arial"/>
          <w:szCs w:val="24"/>
          <w:lang w:eastAsia="pl-PL"/>
        </w:rPr>
        <w:tab/>
      </w:r>
      <w:r w:rsidRPr="003A440E">
        <w:rPr>
          <w:rFonts w:eastAsia="Times New Roman" w:cs="Arial"/>
          <w:szCs w:val="24"/>
          <w:lang w:eastAsia="pl-PL"/>
        </w:rPr>
        <w:tab/>
      </w:r>
      <w:r w:rsidRPr="003A440E">
        <w:rPr>
          <w:rFonts w:eastAsia="Times New Roman" w:cs="Arial"/>
          <w:szCs w:val="24"/>
          <w:lang w:eastAsia="pl-PL"/>
        </w:rPr>
        <w:tab/>
      </w:r>
      <w:r w:rsidRPr="003A440E">
        <w:rPr>
          <w:rFonts w:eastAsia="Times New Roman" w:cs="Arial"/>
          <w:szCs w:val="24"/>
          <w:lang w:eastAsia="pl-PL"/>
        </w:rPr>
        <w:tab/>
        <w:t xml:space="preserve">do 1,0 </w:t>
      </w:r>
      <w:proofErr w:type="spellStart"/>
      <w:r w:rsidRPr="003A440E">
        <w:rPr>
          <w:rFonts w:eastAsia="Times New Roman" w:cs="Arial"/>
          <w:szCs w:val="24"/>
          <w:lang w:eastAsia="pl-PL"/>
        </w:rPr>
        <w:t>mgPb</w:t>
      </w:r>
      <w:proofErr w:type="spellEnd"/>
      <w:r w:rsidRPr="003A440E">
        <w:rPr>
          <w:rFonts w:eastAsia="Times New Roman" w:cs="Arial"/>
          <w:szCs w:val="24"/>
          <w:lang w:eastAsia="pl-PL"/>
        </w:rPr>
        <w:t>/l.</w:t>
      </w:r>
    </w:p>
    <w:p w14:paraId="27127D9C" w14:textId="77777777" w:rsidR="006A239E" w:rsidRPr="003A440E" w:rsidRDefault="006A239E" w:rsidP="009D1D78">
      <w:pPr>
        <w:keepNext/>
        <w:spacing w:before="360" w:after="0" w:line="240" w:lineRule="auto"/>
        <w:outlineLvl w:val="3"/>
        <w:rPr>
          <w:rFonts w:eastAsia="Arial Unicode MS" w:cs="Times New Roman"/>
          <w:bCs/>
          <w:szCs w:val="28"/>
          <w:lang w:eastAsia="pl-PL"/>
        </w:rPr>
      </w:pPr>
      <w:r w:rsidRPr="003A440E">
        <w:rPr>
          <w:rFonts w:eastAsia="Arial Unicode MS" w:cs="Times New Roman"/>
          <w:b/>
          <w:szCs w:val="28"/>
          <w:lang w:eastAsia="pl-PL"/>
        </w:rPr>
        <w:t>II.4.</w:t>
      </w:r>
      <w:r w:rsidRPr="003A440E">
        <w:rPr>
          <w:rFonts w:eastAsia="Arial Unicode MS" w:cs="Times New Roman"/>
          <w:bCs/>
          <w:szCs w:val="28"/>
          <w:lang w:eastAsia="pl-PL"/>
        </w:rPr>
        <w:t xml:space="preserve"> </w:t>
      </w:r>
      <w:r w:rsidRPr="0059106B">
        <w:rPr>
          <w:rFonts w:eastAsia="Arial Unicode MS" w:cs="Times New Roman"/>
          <w:b/>
          <w:szCs w:val="28"/>
          <w:lang w:eastAsia="pl-PL"/>
        </w:rPr>
        <w:t>Dopuszczalna ilość pobieranej wody.</w:t>
      </w:r>
    </w:p>
    <w:p w14:paraId="0B6988D7" w14:textId="77777777" w:rsidR="006A239E" w:rsidRPr="003A440E" w:rsidRDefault="006A239E" w:rsidP="00A65FE9">
      <w:pPr>
        <w:widowControl w:val="0"/>
        <w:adjustRightInd w:val="0"/>
        <w:spacing w:after="60" w:line="240" w:lineRule="auto"/>
        <w:textAlignment w:val="baseline"/>
        <w:outlineLvl w:val="4"/>
        <w:rPr>
          <w:rFonts w:eastAsia="Times New Roman" w:cs="Times New Roman"/>
          <w:bCs/>
          <w:iCs/>
          <w:szCs w:val="26"/>
          <w:lang w:eastAsia="pl-PL"/>
        </w:rPr>
      </w:pPr>
      <w:r w:rsidRPr="003A440E">
        <w:rPr>
          <w:rFonts w:eastAsia="Times New Roman" w:cs="Times New Roman"/>
          <w:b/>
          <w:bCs/>
          <w:iCs/>
          <w:szCs w:val="26"/>
          <w:lang w:eastAsia="pl-PL"/>
        </w:rPr>
        <w:t>II.4.1.</w:t>
      </w:r>
      <w:r w:rsidRPr="003A440E">
        <w:rPr>
          <w:rFonts w:eastAsia="Times New Roman" w:cs="Times New Roman"/>
          <w:bCs/>
          <w:iCs/>
          <w:szCs w:val="26"/>
          <w:lang w:eastAsia="pl-PL"/>
        </w:rPr>
        <w:t xml:space="preserve"> Pobór wody powierzchniowej z rzeki San, dla potrzeb bytowych, uzupełniania obiegów zamkniętych wód chłodniczych, produkcji ciepła oraz potrzeb technologicznych zakładu w ilości dopuszczalnej: </w:t>
      </w:r>
    </w:p>
    <w:p w14:paraId="6AB3584D" w14:textId="3372D614" w:rsidR="006A239E" w:rsidRPr="003A440E" w:rsidRDefault="006A239E" w:rsidP="001723ED">
      <w:pPr>
        <w:widowControl w:val="0"/>
        <w:adjustRightInd w:val="0"/>
        <w:spacing w:after="0" w:line="276" w:lineRule="auto"/>
        <w:textAlignment w:val="baseline"/>
        <w:rPr>
          <w:rFonts w:eastAsia="Times New Roman" w:cs="Arial"/>
          <w:szCs w:val="24"/>
          <w:lang w:val="en-US" w:eastAsia="pl-PL"/>
        </w:rPr>
      </w:pPr>
      <w:proofErr w:type="spellStart"/>
      <w:r w:rsidRPr="003A440E">
        <w:rPr>
          <w:rFonts w:eastAsia="Times New Roman" w:cs="Arial"/>
          <w:szCs w:val="24"/>
          <w:lang w:val="en-US" w:eastAsia="pl-PL"/>
        </w:rPr>
        <w:t>Q</w:t>
      </w:r>
      <w:r w:rsidRPr="003A440E">
        <w:rPr>
          <w:rFonts w:eastAsia="Times New Roman" w:cs="Arial"/>
          <w:szCs w:val="24"/>
          <w:vertAlign w:val="subscript"/>
          <w:lang w:val="en-US" w:eastAsia="pl-PL"/>
        </w:rPr>
        <w:t>śrh</w:t>
      </w:r>
      <w:proofErr w:type="spellEnd"/>
      <w:r w:rsidRPr="003A440E">
        <w:rPr>
          <w:rFonts w:eastAsia="Times New Roman" w:cs="Arial"/>
          <w:szCs w:val="24"/>
          <w:vertAlign w:val="subscript"/>
          <w:lang w:val="en-US" w:eastAsia="pl-PL"/>
        </w:rPr>
        <w:tab/>
      </w:r>
      <w:r w:rsidRPr="003A440E">
        <w:rPr>
          <w:rFonts w:eastAsia="Times New Roman" w:cs="Arial"/>
          <w:szCs w:val="24"/>
          <w:lang w:val="en-US" w:eastAsia="pl-PL"/>
        </w:rPr>
        <w:t>=</w:t>
      </w:r>
      <w:r w:rsidR="001723ED">
        <w:rPr>
          <w:rFonts w:eastAsia="Times New Roman" w:cs="Arial"/>
          <w:szCs w:val="24"/>
          <w:lang w:val="en-US" w:eastAsia="pl-PL"/>
        </w:rPr>
        <w:t xml:space="preserve"> </w:t>
      </w:r>
      <w:r w:rsidRPr="003A440E">
        <w:rPr>
          <w:rFonts w:eastAsia="Times New Roman" w:cs="Arial"/>
          <w:szCs w:val="24"/>
          <w:lang w:val="en-US" w:eastAsia="pl-PL"/>
        </w:rPr>
        <w:t>120,0 m</w:t>
      </w:r>
      <w:r w:rsidRPr="003A440E">
        <w:rPr>
          <w:rFonts w:eastAsia="Times New Roman" w:cs="Arial"/>
          <w:position w:val="6"/>
          <w:szCs w:val="24"/>
          <w:vertAlign w:val="superscript"/>
          <w:lang w:val="en-US" w:eastAsia="pl-PL"/>
        </w:rPr>
        <w:t>3</w:t>
      </w:r>
      <w:r w:rsidRPr="003A440E">
        <w:rPr>
          <w:rFonts w:eastAsia="Times New Roman" w:cs="Arial"/>
          <w:szCs w:val="24"/>
          <w:lang w:val="en-US" w:eastAsia="pl-PL"/>
        </w:rPr>
        <w:t>/h,</w:t>
      </w:r>
    </w:p>
    <w:p w14:paraId="7D4F64A6" w14:textId="21B212AA" w:rsidR="006A239E" w:rsidRPr="003A440E" w:rsidRDefault="006A239E" w:rsidP="001723ED">
      <w:pPr>
        <w:widowControl w:val="0"/>
        <w:adjustRightInd w:val="0"/>
        <w:spacing w:after="0" w:line="276" w:lineRule="auto"/>
        <w:textAlignment w:val="baseline"/>
        <w:rPr>
          <w:rFonts w:eastAsia="Times New Roman" w:cs="Arial"/>
          <w:szCs w:val="24"/>
          <w:lang w:val="en-US" w:eastAsia="pl-PL"/>
        </w:rPr>
      </w:pPr>
      <w:proofErr w:type="spellStart"/>
      <w:r w:rsidRPr="003A440E">
        <w:rPr>
          <w:rFonts w:eastAsia="Times New Roman" w:cs="Arial"/>
          <w:szCs w:val="24"/>
          <w:lang w:val="en-US" w:eastAsia="pl-PL"/>
        </w:rPr>
        <w:t>Q</w:t>
      </w:r>
      <w:r w:rsidRPr="003A440E">
        <w:rPr>
          <w:rFonts w:eastAsia="Times New Roman" w:cs="Arial"/>
          <w:szCs w:val="24"/>
          <w:vertAlign w:val="subscript"/>
          <w:lang w:val="en-US" w:eastAsia="pl-PL"/>
        </w:rPr>
        <w:t>maxh</w:t>
      </w:r>
      <w:proofErr w:type="spellEnd"/>
      <w:r w:rsidRPr="003A440E">
        <w:rPr>
          <w:rFonts w:eastAsia="Times New Roman" w:cs="Arial"/>
          <w:szCs w:val="24"/>
          <w:vertAlign w:val="subscript"/>
          <w:lang w:val="en-US" w:eastAsia="pl-PL"/>
        </w:rPr>
        <w:tab/>
      </w:r>
      <w:r w:rsidRPr="003A440E">
        <w:rPr>
          <w:rFonts w:eastAsia="Times New Roman" w:cs="Arial"/>
          <w:szCs w:val="24"/>
          <w:lang w:val="en-US" w:eastAsia="pl-PL"/>
        </w:rPr>
        <w:t>=</w:t>
      </w:r>
      <w:r w:rsidR="001723ED">
        <w:rPr>
          <w:rFonts w:eastAsia="Times New Roman" w:cs="Arial"/>
          <w:szCs w:val="24"/>
          <w:lang w:val="en-US" w:eastAsia="pl-PL"/>
        </w:rPr>
        <w:t xml:space="preserve"> </w:t>
      </w:r>
      <w:r w:rsidRPr="003A440E">
        <w:rPr>
          <w:rFonts w:eastAsia="Times New Roman" w:cs="Arial"/>
          <w:szCs w:val="24"/>
          <w:lang w:val="en-US" w:eastAsia="pl-PL"/>
        </w:rPr>
        <w:t>150,0 m</w:t>
      </w:r>
      <w:r w:rsidRPr="003A440E">
        <w:rPr>
          <w:rFonts w:eastAsia="Times New Roman" w:cs="Arial"/>
          <w:position w:val="6"/>
          <w:szCs w:val="24"/>
          <w:vertAlign w:val="superscript"/>
          <w:lang w:val="en-US" w:eastAsia="pl-PL"/>
        </w:rPr>
        <w:t>3</w:t>
      </w:r>
      <w:r w:rsidRPr="003A440E">
        <w:rPr>
          <w:rFonts w:eastAsia="Times New Roman" w:cs="Arial"/>
          <w:szCs w:val="24"/>
          <w:lang w:val="en-US" w:eastAsia="pl-PL"/>
        </w:rPr>
        <w:t>/h,</w:t>
      </w:r>
    </w:p>
    <w:p w14:paraId="69D53CF9" w14:textId="7D9F6040" w:rsidR="006A239E" w:rsidRPr="003A440E" w:rsidRDefault="006A239E" w:rsidP="001723ED">
      <w:pPr>
        <w:widowControl w:val="0"/>
        <w:adjustRightInd w:val="0"/>
        <w:spacing w:after="0" w:line="276" w:lineRule="auto"/>
        <w:textAlignment w:val="baseline"/>
        <w:rPr>
          <w:rFonts w:eastAsia="Times New Roman" w:cs="Arial"/>
          <w:szCs w:val="24"/>
          <w:lang w:eastAsia="pl-PL"/>
        </w:rPr>
      </w:pPr>
      <w:proofErr w:type="spellStart"/>
      <w:r w:rsidRPr="003A440E">
        <w:rPr>
          <w:rFonts w:eastAsia="Times New Roman" w:cs="Arial"/>
          <w:szCs w:val="24"/>
          <w:lang w:eastAsia="pl-PL"/>
        </w:rPr>
        <w:t>Q</w:t>
      </w:r>
      <w:r w:rsidRPr="003A440E">
        <w:rPr>
          <w:rFonts w:eastAsia="Times New Roman" w:cs="Arial"/>
          <w:szCs w:val="24"/>
          <w:vertAlign w:val="subscript"/>
          <w:lang w:eastAsia="pl-PL"/>
        </w:rPr>
        <w:t>śr</w:t>
      </w:r>
      <w:proofErr w:type="spellEnd"/>
      <w:r w:rsidRPr="003A440E">
        <w:rPr>
          <w:rFonts w:eastAsia="Times New Roman" w:cs="Arial"/>
          <w:szCs w:val="24"/>
          <w:vertAlign w:val="subscript"/>
          <w:lang w:eastAsia="pl-PL"/>
        </w:rPr>
        <w:t xml:space="preserve"> d</w:t>
      </w:r>
      <w:r w:rsidRPr="003A440E">
        <w:rPr>
          <w:rFonts w:eastAsia="Times New Roman" w:cs="Arial"/>
          <w:szCs w:val="24"/>
          <w:vertAlign w:val="subscript"/>
          <w:lang w:eastAsia="pl-PL"/>
        </w:rPr>
        <w:tab/>
      </w:r>
      <w:r w:rsidRPr="003A440E">
        <w:rPr>
          <w:rFonts w:eastAsia="Times New Roman" w:cs="Arial"/>
          <w:szCs w:val="24"/>
          <w:lang w:eastAsia="pl-PL"/>
        </w:rPr>
        <w:t>=</w:t>
      </w:r>
      <w:r w:rsidR="001723ED">
        <w:rPr>
          <w:rFonts w:eastAsia="Times New Roman" w:cs="Arial"/>
          <w:szCs w:val="24"/>
          <w:lang w:eastAsia="pl-PL"/>
        </w:rPr>
        <w:t xml:space="preserve"> </w:t>
      </w:r>
      <w:r w:rsidRPr="003A440E">
        <w:rPr>
          <w:rFonts w:eastAsia="Times New Roman" w:cs="Arial"/>
          <w:szCs w:val="24"/>
          <w:lang w:eastAsia="pl-PL"/>
        </w:rPr>
        <w:t>2880 m</w:t>
      </w:r>
      <w:r w:rsidRPr="003A440E">
        <w:rPr>
          <w:rFonts w:eastAsia="Times New Roman" w:cs="Arial"/>
          <w:position w:val="6"/>
          <w:szCs w:val="24"/>
          <w:vertAlign w:val="superscript"/>
          <w:lang w:eastAsia="pl-PL"/>
        </w:rPr>
        <w:t>3</w:t>
      </w:r>
      <w:r w:rsidRPr="003A440E">
        <w:rPr>
          <w:rFonts w:eastAsia="Times New Roman" w:cs="Arial"/>
          <w:szCs w:val="24"/>
          <w:lang w:eastAsia="pl-PL"/>
        </w:rPr>
        <w:t>/d</w:t>
      </w:r>
    </w:p>
    <w:p w14:paraId="34910249"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odbywać się będzie za pomocą dwóch ujęć, które mogą pracować pojedynczo lub łącznie:</w:t>
      </w:r>
    </w:p>
    <w:p w14:paraId="3A117E97" w14:textId="77777777" w:rsidR="006A239E" w:rsidRPr="003A440E" w:rsidRDefault="006A239E" w:rsidP="001723ED">
      <w:pPr>
        <w:widowControl w:val="0"/>
        <w:adjustRightInd w:val="0"/>
        <w:spacing w:after="0" w:line="276" w:lineRule="auto"/>
        <w:ind w:left="708" w:hanging="708"/>
        <w:textAlignment w:val="baseline"/>
        <w:rPr>
          <w:rFonts w:eastAsia="Times New Roman" w:cs="Arial"/>
          <w:szCs w:val="24"/>
          <w:lang w:eastAsia="pl-PL"/>
        </w:rPr>
      </w:pPr>
      <w:r w:rsidRPr="003A440E">
        <w:rPr>
          <w:rFonts w:eastAsia="Times New Roman" w:cs="Arial"/>
          <w:szCs w:val="24"/>
          <w:lang w:eastAsia="pl-PL"/>
        </w:rPr>
        <w:t>1) ujęcia lewobrzeżnego S-1 (podstawowego) w km 281+230 rzeki San,</w:t>
      </w:r>
    </w:p>
    <w:p w14:paraId="4C32390D" w14:textId="77777777" w:rsidR="006A239E" w:rsidRPr="003A440E" w:rsidRDefault="006A239E" w:rsidP="001723ED">
      <w:pPr>
        <w:widowControl w:val="0"/>
        <w:adjustRightInd w:val="0"/>
        <w:spacing w:after="0" w:line="276" w:lineRule="auto"/>
        <w:ind w:left="708" w:hanging="708"/>
        <w:textAlignment w:val="baseline"/>
        <w:rPr>
          <w:rFonts w:eastAsia="Times New Roman" w:cs="Arial"/>
          <w:szCs w:val="24"/>
          <w:lang w:eastAsia="pl-PL"/>
        </w:rPr>
      </w:pPr>
      <w:r w:rsidRPr="003A440E">
        <w:rPr>
          <w:rFonts w:eastAsia="Times New Roman" w:cs="Arial"/>
          <w:szCs w:val="24"/>
          <w:lang w:eastAsia="pl-PL"/>
        </w:rPr>
        <w:t>2) ujęcia prawobrzeżnego S-2 (zastępczego) w km 281+450 rzeki San.</w:t>
      </w:r>
    </w:p>
    <w:p w14:paraId="3DC38B87" w14:textId="77777777" w:rsidR="006A239E" w:rsidRPr="003A440E" w:rsidRDefault="006A239E" w:rsidP="00A65FE9">
      <w:pPr>
        <w:widowControl w:val="0"/>
        <w:adjustRightInd w:val="0"/>
        <w:spacing w:after="60" w:line="240" w:lineRule="auto"/>
        <w:textAlignment w:val="baseline"/>
        <w:outlineLvl w:val="4"/>
        <w:rPr>
          <w:rFonts w:eastAsia="Times New Roman" w:cs="Times New Roman"/>
          <w:bCs/>
          <w:iCs/>
          <w:szCs w:val="26"/>
          <w:lang w:eastAsia="pl-PL"/>
        </w:rPr>
      </w:pPr>
      <w:r w:rsidRPr="003A440E">
        <w:rPr>
          <w:rFonts w:eastAsia="Times New Roman" w:cs="Times New Roman"/>
          <w:b/>
          <w:bCs/>
          <w:iCs/>
          <w:szCs w:val="26"/>
          <w:lang w:eastAsia="pl-PL"/>
        </w:rPr>
        <w:t xml:space="preserve">II.4.2. </w:t>
      </w:r>
      <w:r w:rsidRPr="00F44511">
        <w:rPr>
          <w:rFonts w:eastAsia="Times New Roman" w:cs="Times New Roman"/>
          <w:b/>
          <w:iCs/>
          <w:szCs w:val="26"/>
          <w:lang w:eastAsia="pl-PL"/>
        </w:rPr>
        <w:t>Przy poborze wody zachowany będzie w rzece San przepływ nienaruszalny wynoszący:</w:t>
      </w:r>
    </w:p>
    <w:p w14:paraId="11CC91CA" w14:textId="77777777" w:rsidR="006A239E" w:rsidRPr="003A440E" w:rsidRDefault="006A239E" w:rsidP="00797E79">
      <w:pPr>
        <w:widowControl w:val="0"/>
        <w:adjustRightInd w:val="0"/>
        <w:spacing w:before="120" w:after="0" w:line="276" w:lineRule="auto"/>
        <w:textAlignment w:val="baseline"/>
        <w:rPr>
          <w:rFonts w:eastAsia="Times New Roman" w:cs="Arial"/>
          <w:bCs/>
          <w:szCs w:val="24"/>
          <w:lang w:eastAsia="pl-PL"/>
        </w:rPr>
      </w:pPr>
      <w:r w:rsidRPr="003A440E">
        <w:rPr>
          <w:rFonts w:eastAsia="Times New Roman" w:cs="Arial"/>
          <w:b/>
          <w:bCs/>
          <w:sz w:val="22"/>
          <w:lang w:eastAsia="pl-PL"/>
        </w:rPr>
        <w:t>Tabela 15</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Przedstawia wartości przepływu nienaruszaklnego w każdym miesiącu, który powinien byc zachowany."/>
      </w:tblPr>
      <w:tblGrid>
        <w:gridCol w:w="1657"/>
        <w:gridCol w:w="636"/>
        <w:gridCol w:w="636"/>
        <w:gridCol w:w="636"/>
        <w:gridCol w:w="636"/>
        <w:gridCol w:w="636"/>
        <w:gridCol w:w="600"/>
        <w:gridCol w:w="659"/>
        <w:gridCol w:w="620"/>
        <w:gridCol w:w="514"/>
        <w:gridCol w:w="850"/>
        <w:gridCol w:w="709"/>
        <w:gridCol w:w="992"/>
      </w:tblGrid>
      <w:tr w:rsidR="006A239E" w:rsidRPr="003A440E" w14:paraId="541F8840" w14:textId="77777777" w:rsidTr="002D577D">
        <w:tc>
          <w:tcPr>
            <w:tcW w:w="1657" w:type="dxa"/>
          </w:tcPr>
          <w:p w14:paraId="70019A64" w14:textId="77777777" w:rsidR="006A239E" w:rsidRPr="003A440E" w:rsidRDefault="006A239E" w:rsidP="00797E79">
            <w:pPr>
              <w:widowControl w:val="0"/>
              <w:adjustRightInd w:val="0"/>
              <w:spacing w:after="0" w:line="276" w:lineRule="auto"/>
              <w:textAlignment w:val="baseline"/>
              <w:rPr>
                <w:rFonts w:eastAsia="Times New Roman" w:cs="Arial"/>
                <w:b/>
                <w:sz w:val="22"/>
                <w:lang w:eastAsia="pl-PL"/>
              </w:rPr>
            </w:pPr>
            <w:r w:rsidRPr="003A440E">
              <w:rPr>
                <w:rFonts w:eastAsia="Times New Roman" w:cs="Arial"/>
                <w:b/>
                <w:sz w:val="22"/>
                <w:lang w:eastAsia="pl-PL"/>
              </w:rPr>
              <w:t>Miesiąc</w:t>
            </w:r>
          </w:p>
        </w:tc>
        <w:tc>
          <w:tcPr>
            <w:tcW w:w="636" w:type="dxa"/>
          </w:tcPr>
          <w:p w14:paraId="088CEE62" w14:textId="77777777" w:rsidR="006A239E" w:rsidRPr="003A440E" w:rsidRDefault="006A239E" w:rsidP="00797E79">
            <w:pPr>
              <w:widowControl w:val="0"/>
              <w:adjustRightInd w:val="0"/>
              <w:spacing w:after="0" w:line="276" w:lineRule="auto"/>
              <w:textAlignment w:val="baseline"/>
              <w:rPr>
                <w:rFonts w:eastAsia="Times New Roman" w:cs="Arial"/>
                <w:b/>
                <w:sz w:val="22"/>
                <w:lang w:eastAsia="pl-PL"/>
              </w:rPr>
            </w:pPr>
            <w:r w:rsidRPr="003A440E">
              <w:rPr>
                <w:rFonts w:eastAsia="Times New Roman" w:cs="Arial"/>
                <w:b/>
                <w:sz w:val="22"/>
                <w:lang w:eastAsia="pl-PL"/>
              </w:rPr>
              <w:t>I</w:t>
            </w:r>
          </w:p>
        </w:tc>
        <w:tc>
          <w:tcPr>
            <w:tcW w:w="636" w:type="dxa"/>
          </w:tcPr>
          <w:p w14:paraId="21A1E96A" w14:textId="77777777" w:rsidR="006A239E" w:rsidRPr="003A440E" w:rsidRDefault="006A239E" w:rsidP="00797E79">
            <w:pPr>
              <w:widowControl w:val="0"/>
              <w:adjustRightInd w:val="0"/>
              <w:spacing w:after="0" w:line="276" w:lineRule="auto"/>
              <w:textAlignment w:val="baseline"/>
              <w:rPr>
                <w:rFonts w:eastAsia="Times New Roman" w:cs="Arial"/>
                <w:b/>
                <w:sz w:val="22"/>
                <w:lang w:eastAsia="pl-PL"/>
              </w:rPr>
            </w:pPr>
            <w:r w:rsidRPr="003A440E">
              <w:rPr>
                <w:rFonts w:eastAsia="Times New Roman" w:cs="Arial"/>
                <w:b/>
                <w:sz w:val="22"/>
                <w:lang w:eastAsia="pl-PL"/>
              </w:rPr>
              <w:t>II</w:t>
            </w:r>
          </w:p>
        </w:tc>
        <w:tc>
          <w:tcPr>
            <w:tcW w:w="636" w:type="dxa"/>
          </w:tcPr>
          <w:p w14:paraId="5B8449BE" w14:textId="77777777" w:rsidR="006A239E" w:rsidRPr="003A440E" w:rsidRDefault="006A239E" w:rsidP="00797E79">
            <w:pPr>
              <w:widowControl w:val="0"/>
              <w:adjustRightInd w:val="0"/>
              <w:spacing w:after="0" w:line="276" w:lineRule="auto"/>
              <w:textAlignment w:val="baseline"/>
              <w:rPr>
                <w:rFonts w:eastAsia="Times New Roman" w:cs="Arial"/>
                <w:b/>
                <w:sz w:val="22"/>
                <w:lang w:eastAsia="pl-PL"/>
              </w:rPr>
            </w:pPr>
            <w:r w:rsidRPr="003A440E">
              <w:rPr>
                <w:rFonts w:eastAsia="Times New Roman" w:cs="Arial"/>
                <w:b/>
                <w:sz w:val="22"/>
                <w:lang w:eastAsia="pl-PL"/>
              </w:rPr>
              <w:t>III</w:t>
            </w:r>
          </w:p>
        </w:tc>
        <w:tc>
          <w:tcPr>
            <w:tcW w:w="636" w:type="dxa"/>
          </w:tcPr>
          <w:p w14:paraId="7D0DEDBD" w14:textId="77777777" w:rsidR="006A239E" w:rsidRPr="003A440E" w:rsidRDefault="006A239E" w:rsidP="00797E79">
            <w:pPr>
              <w:widowControl w:val="0"/>
              <w:adjustRightInd w:val="0"/>
              <w:spacing w:after="0" w:line="276" w:lineRule="auto"/>
              <w:textAlignment w:val="baseline"/>
              <w:rPr>
                <w:rFonts w:eastAsia="Times New Roman" w:cs="Arial"/>
                <w:b/>
                <w:sz w:val="22"/>
                <w:lang w:eastAsia="pl-PL"/>
              </w:rPr>
            </w:pPr>
            <w:r w:rsidRPr="003A440E">
              <w:rPr>
                <w:rFonts w:eastAsia="Times New Roman" w:cs="Arial"/>
                <w:b/>
                <w:sz w:val="22"/>
                <w:lang w:eastAsia="pl-PL"/>
              </w:rPr>
              <w:t>IV</w:t>
            </w:r>
          </w:p>
        </w:tc>
        <w:tc>
          <w:tcPr>
            <w:tcW w:w="636" w:type="dxa"/>
          </w:tcPr>
          <w:p w14:paraId="1A666532" w14:textId="77777777" w:rsidR="006A239E" w:rsidRPr="003A440E" w:rsidRDefault="006A239E" w:rsidP="00797E79">
            <w:pPr>
              <w:widowControl w:val="0"/>
              <w:adjustRightInd w:val="0"/>
              <w:spacing w:after="0" w:line="276" w:lineRule="auto"/>
              <w:textAlignment w:val="baseline"/>
              <w:rPr>
                <w:rFonts w:eastAsia="Times New Roman" w:cs="Arial"/>
                <w:b/>
                <w:sz w:val="22"/>
                <w:lang w:eastAsia="pl-PL"/>
              </w:rPr>
            </w:pPr>
            <w:r w:rsidRPr="003A440E">
              <w:rPr>
                <w:rFonts w:eastAsia="Times New Roman" w:cs="Arial"/>
                <w:b/>
                <w:sz w:val="22"/>
                <w:lang w:eastAsia="pl-PL"/>
              </w:rPr>
              <w:t>V</w:t>
            </w:r>
          </w:p>
        </w:tc>
        <w:tc>
          <w:tcPr>
            <w:tcW w:w="600" w:type="dxa"/>
          </w:tcPr>
          <w:p w14:paraId="6544FA9D" w14:textId="77777777" w:rsidR="006A239E" w:rsidRPr="003A440E" w:rsidRDefault="006A239E" w:rsidP="00797E79">
            <w:pPr>
              <w:widowControl w:val="0"/>
              <w:adjustRightInd w:val="0"/>
              <w:spacing w:after="0" w:line="276" w:lineRule="auto"/>
              <w:textAlignment w:val="baseline"/>
              <w:rPr>
                <w:rFonts w:eastAsia="Times New Roman" w:cs="Arial"/>
                <w:b/>
                <w:sz w:val="22"/>
                <w:lang w:eastAsia="pl-PL"/>
              </w:rPr>
            </w:pPr>
            <w:r w:rsidRPr="003A440E">
              <w:rPr>
                <w:rFonts w:eastAsia="Times New Roman" w:cs="Arial"/>
                <w:b/>
                <w:sz w:val="22"/>
                <w:lang w:eastAsia="pl-PL"/>
              </w:rPr>
              <w:t>VI</w:t>
            </w:r>
          </w:p>
        </w:tc>
        <w:tc>
          <w:tcPr>
            <w:tcW w:w="659" w:type="dxa"/>
          </w:tcPr>
          <w:p w14:paraId="224F55DE" w14:textId="77777777" w:rsidR="006A239E" w:rsidRPr="003A440E" w:rsidRDefault="006A239E" w:rsidP="00797E79">
            <w:pPr>
              <w:widowControl w:val="0"/>
              <w:adjustRightInd w:val="0"/>
              <w:spacing w:after="0" w:line="276" w:lineRule="auto"/>
              <w:textAlignment w:val="baseline"/>
              <w:rPr>
                <w:rFonts w:eastAsia="Times New Roman" w:cs="Arial"/>
                <w:b/>
                <w:sz w:val="22"/>
                <w:lang w:eastAsia="pl-PL"/>
              </w:rPr>
            </w:pPr>
            <w:r w:rsidRPr="003A440E">
              <w:rPr>
                <w:rFonts w:eastAsia="Times New Roman" w:cs="Arial"/>
                <w:b/>
                <w:sz w:val="22"/>
                <w:lang w:eastAsia="pl-PL"/>
              </w:rPr>
              <w:t>VII</w:t>
            </w:r>
          </w:p>
        </w:tc>
        <w:tc>
          <w:tcPr>
            <w:tcW w:w="620" w:type="dxa"/>
          </w:tcPr>
          <w:p w14:paraId="589DF0A7" w14:textId="77777777" w:rsidR="006A239E" w:rsidRPr="003A440E" w:rsidRDefault="006A239E" w:rsidP="00797E79">
            <w:pPr>
              <w:widowControl w:val="0"/>
              <w:adjustRightInd w:val="0"/>
              <w:spacing w:after="0" w:line="276" w:lineRule="auto"/>
              <w:textAlignment w:val="baseline"/>
              <w:rPr>
                <w:rFonts w:eastAsia="Times New Roman" w:cs="Arial"/>
                <w:b/>
                <w:sz w:val="22"/>
                <w:lang w:eastAsia="pl-PL"/>
              </w:rPr>
            </w:pPr>
            <w:r w:rsidRPr="003A440E">
              <w:rPr>
                <w:rFonts w:eastAsia="Times New Roman" w:cs="Arial"/>
                <w:b/>
                <w:sz w:val="22"/>
                <w:lang w:eastAsia="pl-PL"/>
              </w:rPr>
              <w:t>VIII</w:t>
            </w:r>
          </w:p>
        </w:tc>
        <w:tc>
          <w:tcPr>
            <w:tcW w:w="514" w:type="dxa"/>
          </w:tcPr>
          <w:p w14:paraId="3E2609B0" w14:textId="77777777" w:rsidR="006A239E" w:rsidRPr="003A440E" w:rsidRDefault="006A239E" w:rsidP="00797E79">
            <w:pPr>
              <w:widowControl w:val="0"/>
              <w:adjustRightInd w:val="0"/>
              <w:spacing w:after="0" w:line="276" w:lineRule="auto"/>
              <w:textAlignment w:val="baseline"/>
              <w:rPr>
                <w:rFonts w:eastAsia="Times New Roman" w:cs="Arial"/>
                <w:b/>
                <w:sz w:val="22"/>
                <w:lang w:eastAsia="pl-PL"/>
              </w:rPr>
            </w:pPr>
            <w:r w:rsidRPr="003A440E">
              <w:rPr>
                <w:rFonts w:eastAsia="Times New Roman" w:cs="Arial"/>
                <w:b/>
                <w:sz w:val="22"/>
                <w:lang w:eastAsia="pl-PL"/>
              </w:rPr>
              <w:t>IX</w:t>
            </w:r>
          </w:p>
        </w:tc>
        <w:tc>
          <w:tcPr>
            <w:tcW w:w="850" w:type="dxa"/>
          </w:tcPr>
          <w:p w14:paraId="544E88AB" w14:textId="77777777" w:rsidR="006A239E" w:rsidRPr="003A440E" w:rsidRDefault="006A239E" w:rsidP="00797E79">
            <w:pPr>
              <w:widowControl w:val="0"/>
              <w:adjustRightInd w:val="0"/>
              <w:spacing w:after="0" w:line="276" w:lineRule="auto"/>
              <w:textAlignment w:val="baseline"/>
              <w:rPr>
                <w:rFonts w:eastAsia="Times New Roman" w:cs="Arial"/>
                <w:b/>
                <w:sz w:val="22"/>
                <w:lang w:eastAsia="pl-PL"/>
              </w:rPr>
            </w:pPr>
            <w:r w:rsidRPr="003A440E">
              <w:rPr>
                <w:rFonts w:eastAsia="Times New Roman" w:cs="Arial"/>
                <w:b/>
                <w:sz w:val="22"/>
                <w:lang w:eastAsia="pl-PL"/>
              </w:rPr>
              <w:t>X</w:t>
            </w:r>
          </w:p>
        </w:tc>
        <w:tc>
          <w:tcPr>
            <w:tcW w:w="709" w:type="dxa"/>
          </w:tcPr>
          <w:p w14:paraId="63DDD8E4" w14:textId="77777777" w:rsidR="006A239E" w:rsidRPr="003A440E" w:rsidRDefault="006A239E" w:rsidP="00797E79">
            <w:pPr>
              <w:widowControl w:val="0"/>
              <w:adjustRightInd w:val="0"/>
              <w:spacing w:after="0" w:line="276" w:lineRule="auto"/>
              <w:textAlignment w:val="baseline"/>
              <w:rPr>
                <w:rFonts w:eastAsia="Times New Roman" w:cs="Arial"/>
                <w:b/>
                <w:sz w:val="22"/>
                <w:lang w:eastAsia="pl-PL"/>
              </w:rPr>
            </w:pPr>
            <w:r w:rsidRPr="003A440E">
              <w:rPr>
                <w:rFonts w:eastAsia="Times New Roman" w:cs="Arial"/>
                <w:b/>
                <w:sz w:val="22"/>
                <w:lang w:eastAsia="pl-PL"/>
              </w:rPr>
              <w:t>XI</w:t>
            </w:r>
          </w:p>
        </w:tc>
        <w:tc>
          <w:tcPr>
            <w:tcW w:w="992" w:type="dxa"/>
          </w:tcPr>
          <w:p w14:paraId="50D69BB0" w14:textId="77777777" w:rsidR="006A239E" w:rsidRPr="003A440E" w:rsidRDefault="006A239E" w:rsidP="00797E79">
            <w:pPr>
              <w:widowControl w:val="0"/>
              <w:adjustRightInd w:val="0"/>
              <w:spacing w:after="0" w:line="276" w:lineRule="auto"/>
              <w:textAlignment w:val="baseline"/>
              <w:rPr>
                <w:rFonts w:eastAsia="Times New Roman" w:cs="Arial"/>
                <w:b/>
                <w:sz w:val="22"/>
                <w:lang w:eastAsia="pl-PL"/>
              </w:rPr>
            </w:pPr>
            <w:r w:rsidRPr="003A440E">
              <w:rPr>
                <w:rFonts w:eastAsia="Times New Roman" w:cs="Arial"/>
                <w:b/>
                <w:sz w:val="22"/>
                <w:lang w:eastAsia="pl-PL"/>
              </w:rPr>
              <w:t>XII</w:t>
            </w:r>
          </w:p>
        </w:tc>
      </w:tr>
      <w:tr w:rsidR="006A239E" w:rsidRPr="003A440E" w14:paraId="06DFE3D7" w14:textId="77777777" w:rsidTr="002D577D">
        <w:tc>
          <w:tcPr>
            <w:tcW w:w="1657" w:type="dxa"/>
          </w:tcPr>
          <w:p w14:paraId="161DF6E3" w14:textId="5C6D646E" w:rsidR="006A239E" w:rsidRPr="003A440E" w:rsidRDefault="006A239E" w:rsidP="009D1D78">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Przepływ</w:t>
            </w:r>
            <w:r w:rsidR="009D1D78">
              <w:rPr>
                <w:rFonts w:eastAsia="Times New Roman" w:cs="Arial"/>
                <w:sz w:val="20"/>
                <w:szCs w:val="20"/>
                <w:lang w:eastAsia="pl-PL"/>
              </w:rPr>
              <w:t xml:space="preserve"> </w:t>
            </w:r>
            <w:r w:rsidRPr="003A440E">
              <w:rPr>
                <w:rFonts w:eastAsia="Times New Roman" w:cs="Arial"/>
                <w:sz w:val="20"/>
                <w:szCs w:val="20"/>
                <w:lang w:eastAsia="pl-PL"/>
              </w:rPr>
              <w:t>nienaruszalny</w:t>
            </w:r>
          </w:p>
        </w:tc>
        <w:tc>
          <w:tcPr>
            <w:tcW w:w="636" w:type="dxa"/>
          </w:tcPr>
          <w:p w14:paraId="74152694"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7,68</w:t>
            </w:r>
          </w:p>
        </w:tc>
        <w:tc>
          <w:tcPr>
            <w:tcW w:w="636" w:type="dxa"/>
          </w:tcPr>
          <w:p w14:paraId="47DAD2AC"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8,71</w:t>
            </w:r>
          </w:p>
        </w:tc>
        <w:tc>
          <w:tcPr>
            <w:tcW w:w="636" w:type="dxa"/>
          </w:tcPr>
          <w:p w14:paraId="5B32D2E2"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14,3</w:t>
            </w:r>
          </w:p>
        </w:tc>
        <w:tc>
          <w:tcPr>
            <w:tcW w:w="636" w:type="dxa"/>
          </w:tcPr>
          <w:p w14:paraId="37C8B1C9"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20,4</w:t>
            </w:r>
          </w:p>
        </w:tc>
        <w:tc>
          <w:tcPr>
            <w:tcW w:w="636" w:type="dxa"/>
          </w:tcPr>
          <w:p w14:paraId="5E981496"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12,8</w:t>
            </w:r>
          </w:p>
        </w:tc>
        <w:tc>
          <w:tcPr>
            <w:tcW w:w="1259" w:type="dxa"/>
            <w:gridSpan w:val="2"/>
          </w:tcPr>
          <w:p w14:paraId="30E88024"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9,70</w:t>
            </w:r>
          </w:p>
        </w:tc>
        <w:tc>
          <w:tcPr>
            <w:tcW w:w="1984" w:type="dxa"/>
            <w:gridSpan w:val="3"/>
          </w:tcPr>
          <w:p w14:paraId="338CA97C"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8,04</w:t>
            </w:r>
          </w:p>
        </w:tc>
        <w:tc>
          <w:tcPr>
            <w:tcW w:w="709" w:type="dxa"/>
          </w:tcPr>
          <w:p w14:paraId="058306EA"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10,5</w:t>
            </w:r>
          </w:p>
        </w:tc>
        <w:tc>
          <w:tcPr>
            <w:tcW w:w="992" w:type="dxa"/>
          </w:tcPr>
          <w:p w14:paraId="1A10858B"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7,68</w:t>
            </w:r>
          </w:p>
        </w:tc>
      </w:tr>
    </w:tbl>
    <w:p w14:paraId="336EB786" w14:textId="7D7CA257" w:rsidR="006A239E" w:rsidRDefault="006A239E" w:rsidP="009D1D78">
      <w:pPr>
        <w:keepNext/>
        <w:spacing w:before="480"/>
        <w:outlineLvl w:val="3"/>
        <w:rPr>
          <w:rFonts w:eastAsia="Times New Roman" w:cs="Times New Roman"/>
          <w:bCs/>
          <w:szCs w:val="24"/>
          <w:lang w:eastAsia="pl-PL"/>
        </w:rPr>
      </w:pPr>
      <w:r w:rsidRPr="00425413">
        <w:rPr>
          <w:rFonts w:eastAsia="Times New Roman" w:cs="Times New Roman"/>
          <w:b/>
          <w:szCs w:val="24"/>
          <w:lang w:eastAsia="pl-PL"/>
        </w:rPr>
        <w:t>II.5.</w:t>
      </w:r>
      <w:r w:rsidRPr="00425413">
        <w:rPr>
          <w:rFonts w:eastAsia="Times New Roman" w:cs="Times New Roman"/>
          <w:bCs/>
          <w:szCs w:val="24"/>
          <w:lang w:eastAsia="pl-PL"/>
        </w:rPr>
        <w:t xml:space="preserve"> </w:t>
      </w:r>
      <w:r w:rsidRPr="00F44511">
        <w:rPr>
          <w:rFonts w:eastAsia="Times New Roman" w:cs="Times New Roman"/>
          <w:b/>
          <w:szCs w:val="24"/>
          <w:lang w:eastAsia="pl-PL"/>
        </w:rPr>
        <w:t>Dopuszczalne rodzaje i ilości oraz podstawowy skład chemiczny i</w:t>
      </w:r>
      <w:r w:rsidR="00A65FE9">
        <w:rPr>
          <w:rFonts w:eastAsia="Times New Roman" w:cs="Times New Roman"/>
          <w:b/>
          <w:szCs w:val="24"/>
          <w:lang w:eastAsia="pl-PL"/>
        </w:rPr>
        <w:t> </w:t>
      </w:r>
      <w:r w:rsidRPr="00F44511">
        <w:rPr>
          <w:rFonts w:eastAsia="Times New Roman" w:cs="Times New Roman"/>
          <w:b/>
          <w:szCs w:val="24"/>
          <w:lang w:eastAsia="pl-PL"/>
        </w:rPr>
        <w:t>właściwości wytwarzanych odpadów w instalacji</w:t>
      </w:r>
    </w:p>
    <w:p w14:paraId="39836DDE" w14:textId="77777777" w:rsidR="006A239E" w:rsidRPr="003A440E" w:rsidRDefault="006A239E" w:rsidP="00797E79">
      <w:pPr>
        <w:keepNext/>
        <w:widowControl w:val="0"/>
        <w:adjustRightInd w:val="0"/>
        <w:spacing w:before="240" w:after="0" w:line="276" w:lineRule="auto"/>
        <w:textAlignment w:val="baseline"/>
        <w:rPr>
          <w:rFonts w:eastAsia="Times New Roman" w:cs="Arial"/>
          <w:b/>
          <w:bCs/>
          <w:sz w:val="22"/>
          <w:lang w:eastAsia="pl-PL"/>
        </w:rPr>
      </w:pPr>
      <w:r w:rsidRPr="003A440E">
        <w:rPr>
          <w:rFonts w:eastAsia="Times New Roman" w:cs="Arial"/>
          <w:b/>
          <w:bCs/>
          <w:sz w:val="22"/>
          <w:lang w:eastAsia="pl-PL"/>
        </w:rPr>
        <w:t>Tabela 16</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zedstawia rodzaje odpadów, które sa przewidywane do wytwarzania w instalacji, skład chemizny i właściowsci tych odpadów, a także źródło ich powstania i ilość."/>
      </w:tblPr>
      <w:tblGrid>
        <w:gridCol w:w="567"/>
        <w:gridCol w:w="1134"/>
        <w:gridCol w:w="1843"/>
        <w:gridCol w:w="2693"/>
        <w:gridCol w:w="2410"/>
        <w:gridCol w:w="29"/>
        <w:gridCol w:w="1105"/>
      </w:tblGrid>
      <w:tr w:rsidR="006A239E" w:rsidRPr="001723ED" w14:paraId="3CE3AFB3" w14:textId="77777777" w:rsidTr="002D577D">
        <w:trPr>
          <w:tblHeader/>
        </w:trPr>
        <w:tc>
          <w:tcPr>
            <w:tcW w:w="567" w:type="dxa"/>
            <w:vAlign w:val="center"/>
          </w:tcPr>
          <w:p w14:paraId="021A9D7E"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Lp.</w:t>
            </w:r>
          </w:p>
        </w:tc>
        <w:tc>
          <w:tcPr>
            <w:tcW w:w="1134" w:type="dxa"/>
            <w:vAlign w:val="center"/>
          </w:tcPr>
          <w:p w14:paraId="521894F5"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Kod odpadu</w:t>
            </w:r>
          </w:p>
        </w:tc>
        <w:tc>
          <w:tcPr>
            <w:tcW w:w="1843" w:type="dxa"/>
            <w:vAlign w:val="center"/>
          </w:tcPr>
          <w:p w14:paraId="14175EF7"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Rodzaj odpadu</w:t>
            </w:r>
          </w:p>
        </w:tc>
        <w:tc>
          <w:tcPr>
            <w:tcW w:w="2693" w:type="dxa"/>
            <w:vAlign w:val="center"/>
          </w:tcPr>
          <w:p w14:paraId="5FA2D9AF"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Skład chemiczny i właściwości odpadu</w:t>
            </w:r>
          </w:p>
        </w:tc>
        <w:tc>
          <w:tcPr>
            <w:tcW w:w="2410" w:type="dxa"/>
            <w:vAlign w:val="center"/>
          </w:tcPr>
          <w:p w14:paraId="0585F202"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Źródło powstania</w:t>
            </w:r>
          </w:p>
        </w:tc>
        <w:tc>
          <w:tcPr>
            <w:tcW w:w="1134" w:type="dxa"/>
            <w:gridSpan w:val="2"/>
            <w:vAlign w:val="center"/>
          </w:tcPr>
          <w:p w14:paraId="7EA1EB9F"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Ilość</w:t>
            </w:r>
          </w:p>
          <w:p w14:paraId="24D93C1B"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[Mg/rok]</w:t>
            </w:r>
          </w:p>
        </w:tc>
      </w:tr>
      <w:tr w:rsidR="006A239E" w:rsidRPr="001723ED" w14:paraId="65D86A18" w14:textId="77777777" w:rsidTr="002D577D">
        <w:tc>
          <w:tcPr>
            <w:tcW w:w="567" w:type="dxa"/>
            <w:vAlign w:val="center"/>
          </w:tcPr>
          <w:p w14:paraId="05D8425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w:t>
            </w:r>
          </w:p>
        </w:tc>
        <w:tc>
          <w:tcPr>
            <w:tcW w:w="1134" w:type="dxa"/>
            <w:vAlign w:val="center"/>
          </w:tcPr>
          <w:p w14:paraId="5475D50D"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06 10 02*</w:t>
            </w:r>
          </w:p>
        </w:tc>
        <w:tc>
          <w:tcPr>
            <w:tcW w:w="1843" w:type="dxa"/>
            <w:vAlign w:val="center"/>
          </w:tcPr>
          <w:p w14:paraId="477B3E92"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Odpady zawierające substancje niebezpieczne</w:t>
            </w:r>
          </w:p>
        </w:tc>
        <w:tc>
          <w:tcPr>
            <w:tcW w:w="2693" w:type="dxa"/>
            <w:vAlign w:val="center"/>
          </w:tcPr>
          <w:p w14:paraId="5E1C41A0"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Szlam soli eutektycznej. Odpad ciekły, zawiera kwas azotowy, azotawy. Właściwości: utleniające, drażniące, żrące.</w:t>
            </w:r>
          </w:p>
        </w:tc>
        <w:tc>
          <w:tcPr>
            <w:tcW w:w="2410" w:type="dxa"/>
            <w:vAlign w:val="center"/>
          </w:tcPr>
          <w:p w14:paraId="7D0E881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Proces wulkanizacji uszczelek</w:t>
            </w:r>
          </w:p>
        </w:tc>
        <w:tc>
          <w:tcPr>
            <w:tcW w:w="1134" w:type="dxa"/>
            <w:gridSpan w:val="2"/>
            <w:vAlign w:val="center"/>
          </w:tcPr>
          <w:p w14:paraId="3188BD7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120,0</w:t>
            </w:r>
          </w:p>
        </w:tc>
      </w:tr>
      <w:tr w:rsidR="006A239E" w:rsidRPr="001723ED" w14:paraId="7778A12E" w14:textId="77777777" w:rsidTr="002D577D">
        <w:tc>
          <w:tcPr>
            <w:tcW w:w="567" w:type="dxa"/>
            <w:vAlign w:val="center"/>
          </w:tcPr>
          <w:p w14:paraId="3A6B16F3"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w:t>
            </w:r>
          </w:p>
        </w:tc>
        <w:tc>
          <w:tcPr>
            <w:tcW w:w="1134" w:type="dxa"/>
            <w:vAlign w:val="center"/>
          </w:tcPr>
          <w:p w14:paraId="395C4843"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06 01 99</w:t>
            </w:r>
          </w:p>
        </w:tc>
        <w:tc>
          <w:tcPr>
            <w:tcW w:w="1843" w:type="dxa"/>
            <w:vAlign w:val="center"/>
          </w:tcPr>
          <w:p w14:paraId="244CFFF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Inne niewymienione odpady </w:t>
            </w:r>
          </w:p>
        </w:tc>
        <w:tc>
          <w:tcPr>
            <w:tcW w:w="2693" w:type="dxa"/>
            <w:vAlign w:val="center"/>
          </w:tcPr>
          <w:p w14:paraId="39048777" w14:textId="4234A339"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Przeterminowane, zanieczyszczone surowce pochodzenia nieorganicznego. Odpad stały lub ciekły o</w:t>
            </w:r>
            <w:r w:rsidR="005A0EF8">
              <w:rPr>
                <w:rFonts w:eastAsia="Times New Roman" w:cs="Arial"/>
                <w:sz w:val="20"/>
                <w:szCs w:val="20"/>
                <w:lang w:eastAsia="pl-PL"/>
              </w:rPr>
              <w:t> </w:t>
            </w:r>
            <w:r w:rsidRPr="001723ED">
              <w:rPr>
                <w:rFonts w:eastAsia="Times New Roman" w:cs="Arial"/>
                <w:sz w:val="20"/>
                <w:szCs w:val="20"/>
                <w:lang w:eastAsia="pl-PL"/>
              </w:rPr>
              <w:t xml:space="preserve"> zróżnicowanej barwie, zapachu i składnikach, zależne od składu wyjściowego i</w:t>
            </w:r>
            <w:r w:rsidR="005A0EF8">
              <w:rPr>
                <w:rFonts w:eastAsia="Times New Roman" w:cs="Arial"/>
                <w:sz w:val="20"/>
                <w:szCs w:val="20"/>
                <w:lang w:eastAsia="pl-PL"/>
              </w:rPr>
              <w:t> </w:t>
            </w:r>
            <w:r w:rsidRPr="001723ED">
              <w:rPr>
                <w:rFonts w:eastAsia="Times New Roman" w:cs="Arial"/>
                <w:sz w:val="20"/>
                <w:szCs w:val="20"/>
                <w:lang w:eastAsia="pl-PL"/>
              </w:rPr>
              <w:t xml:space="preserve">specyfiki chemicznej prowadzonego procesu.  </w:t>
            </w:r>
          </w:p>
        </w:tc>
        <w:tc>
          <w:tcPr>
            <w:tcW w:w="2410" w:type="dxa"/>
            <w:vAlign w:val="center"/>
          </w:tcPr>
          <w:p w14:paraId="7DCDA6CF"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Przeterminowane surowce z procesu produkcji</w:t>
            </w:r>
          </w:p>
        </w:tc>
        <w:tc>
          <w:tcPr>
            <w:tcW w:w="1134" w:type="dxa"/>
            <w:gridSpan w:val="2"/>
            <w:vAlign w:val="center"/>
          </w:tcPr>
          <w:p w14:paraId="55855772"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10,0</w:t>
            </w:r>
          </w:p>
        </w:tc>
      </w:tr>
      <w:tr w:rsidR="006A239E" w:rsidRPr="001723ED" w14:paraId="542448EF" w14:textId="77777777" w:rsidTr="002D577D">
        <w:tc>
          <w:tcPr>
            <w:tcW w:w="567" w:type="dxa"/>
            <w:vAlign w:val="center"/>
          </w:tcPr>
          <w:p w14:paraId="69CC49B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3.</w:t>
            </w:r>
          </w:p>
        </w:tc>
        <w:tc>
          <w:tcPr>
            <w:tcW w:w="1134" w:type="dxa"/>
            <w:vAlign w:val="center"/>
          </w:tcPr>
          <w:p w14:paraId="5D34A973"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06 02 04*</w:t>
            </w:r>
          </w:p>
        </w:tc>
        <w:tc>
          <w:tcPr>
            <w:tcW w:w="1843" w:type="dxa"/>
            <w:vAlign w:val="center"/>
          </w:tcPr>
          <w:p w14:paraId="485594EA" w14:textId="0A11999F"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Wodorotlenek sodowy i</w:t>
            </w:r>
            <w:r w:rsidR="005A0EF8">
              <w:rPr>
                <w:rFonts w:eastAsia="Times New Roman" w:cs="Arial"/>
                <w:sz w:val="20"/>
                <w:szCs w:val="20"/>
                <w:lang w:eastAsia="pl-PL"/>
              </w:rPr>
              <w:t> </w:t>
            </w:r>
            <w:r w:rsidRPr="001723ED">
              <w:rPr>
                <w:rFonts w:eastAsia="Times New Roman" w:cs="Arial"/>
                <w:sz w:val="20"/>
                <w:szCs w:val="20"/>
                <w:lang w:eastAsia="pl-PL"/>
              </w:rPr>
              <w:t xml:space="preserve"> potasowy</w:t>
            </w:r>
          </w:p>
        </w:tc>
        <w:tc>
          <w:tcPr>
            <w:tcW w:w="2693" w:type="dxa"/>
            <w:vAlign w:val="center"/>
          </w:tcPr>
          <w:p w14:paraId="163EC3AE"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Odpad stały lub ciekły, zawiera wodorotlenek sodu lub potasu. Właściwości: drażniące, żrące.</w:t>
            </w:r>
          </w:p>
        </w:tc>
        <w:tc>
          <w:tcPr>
            <w:tcW w:w="2410" w:type="dxa"/>
          </w:tcPr>
          <w:p w14:paraId="058007DC" w14:textId="4F89E598" w:rsidR="006A239E" w:rsidRPr="001723ED" w:rsidRDefault="006A239E" w:rsidP="009D1D78">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Elektrochemiczne czyszczenie form wtryskowych –</w:t>
            </w:r>
            <w:r w:rsidR="009D1D78">
              <w:rPr>
                <w:rFonts w:eastAsia="Times New Roman" w:cs="Arial"/>
                <w:sz w:val="20"/>
                <w:szCs w:val="20"/>
                <w:lang w:eastAsia="pl-PL"/>
              </w:rPr>
              <w:t xml:space="preserve"> </w:t>
            </w:r>
            <w:r w:rsidRPr="001723ED">
              <w:rPr>
                <w:rFonts w:eastAsia="Times New Roman" w:cs="Arial"/>
                <w:sz w:val="20"/>
                <w:szCs w:val="20"/>
                <w:lang w:eastAsia="pl-PL"/>
              </w:rPr>
              <w:t xml:space="preserve">szlam produkcyjny, który będzie wymieniany </w:t>
            </w:r>
          </w:p>
        </w:tc>
        <w:tc>
          <w:tcPr>
            <w:tcW w:w="1134" w:type="dxa"/>
            <w:gridSpan w:val="2"/>
            <w:vAlign w:val="center"/>
          </w:tcPr>
          <w:p w14:paraId="1BBA463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8,0</w:t>
            </w:r>
          </w:p>
        </w:tc>
      </w:tr>
      <w:tr w:rsidR="006A239E" w:rsidRPr="001723ED" w14:paraId="3E02A179" w14:textId="77777777" w:rsidTr="002D577D">
        <w:tc>
          <w:tcPr>
            <w:tcW w:w="567" w:type="dxa"/>
            <w:vAlign w:val="center"/>
          </w:tcPr>
          <w:p w14:paraId="0F0EE609"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4.</w:t>
            </w:r>
          </w:p>
        </w:tc>
        <w:tc>
          <w:tcPr>
            <w:tcW w:w="1134" w:type="dxa"/>
            <w:vAlign w:val="center"/>
          </w:tcPr>
          <w:p w14:paraId="499BA3F6"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06 04 05*</w:t>
            </w:r>
          </w:p>
        </w:tc>
        <w:tc>
          <w:tcPr>
            <w:tcW w:w="1843" w:type="dxa"/>
            <w:vAlign w:val="center"/>
          </w:tcPr>
          <w:p w14:paraId="72EDF32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Odpady zawierające inne metale ciężkie</w:t>
            </w:r>
          </w:p>
        </w:tc>
        <w:tc>
          <w:tcPr>
            <w:tcW w:w="2693" w:type="dxa"/>
            <w:vAlign w:val="center"/>
          </w:tcPr>
          <w:p w14:paraId="2D95F06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Odpad stały. Właściwości: szkodliwe, toksyczne, działające szkodliwie na rozrodczość, </w:t>
            </w:r>
            <w:proofErr w:type="spellStart"/>
            <w:r w:rsidRPr="001723ED">
              <w:rPr>
                <w:rFonts w:eastAsia="Times New Roman" w:cs="Arial"/>
                <w:sz w:val="20"/>
                <w:szCs w:val="20"/>
                <w:lang w:eastAsia="pl-PL"/>
              </w:rPr>
              <w:t>ekotoksyczne</w:t>
            </w:r>
            <w:proofErr w:type="spellEnd"/>
            <w:r w:rsidRPr="001723ED">
              <w:rPr>
                <w:rFonts w:eastAsia="Times New Roman" w:cs="Arial"/>
                <w:sz w:val="20"/>
                <w:szCs w:val="20"/>
                <w:lang w:eastAsia="pl-PL"/>
              </w:rPr>
              <w:t>.</w:t>
            </w:r>
          </w:p>
        </w:tc>
        <w:tc>
          <w:tcPr>
            <w:tcW w:w="2410" w:type="dxa"/>
          </w:tcPr>
          <w:p w14:paraId="6C34024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Opakowania po tlenku ołowiu.</w:t>
            </w:r>
          </w:p>
        </w:tc>
        <w:tc>
          <w:tcPr>
            <w:tcW w:w="1134" w:type="dxa"/>
            <w:gridSpan w:val="2"/>
            <w:vAlign w:val="center"/>
          </w:tcPr>
          <w:p w14:paraId="2247F80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5,0</w:t>
            </w:r>
          </w:p>
        </w:tc>
      </w:tr>
      <w:tr w:rsidR="006A239E" w:rsidRPr="001723ED" w14:paraId="2BC1B0CC" w14:textId="77777777" w:rsidTr="002D577D">
        <w:tc>
          <w:tcPr>
            <w:tcW w:w="567" w:type="dxa"/>
            <w:vAlign w:val="center"/>
          </w:tcPr>
          <w:p w14:paraId="05F967A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5.</w:t>
            </w:r>
          </w:p>
        </w:tc>
        <w:tc>
          <w:tcPr>
            <w:tcW w:w="1134" w:type="dxa"/>
            <w:vAlign w:val="center"/>
          </w:tcPr>
          <w:p w14:paraId="4C09B965"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06 13 03</w:t>
            </w:r>
          </w:p>
        </w:tc>
        <w:tc>
          <w:tcPr>
            <w:tcW w:w="1843" w:type="dxa"/>
            <w:vAlign w:val="center"/>
          </w:tcPr>
          <w:p w14:paraId="2C1A481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Czysta sadza </w:t>
            </w:r>
          </w:p>
        </w:tc>
        <w:tc>
          <w:tcPr>
            <w:tcW w:w="2693" w:type="dxa"/>
            <w:vAlign w:val="center"/>
          </w:tcPr>
          <w:p w14:paraId="074C392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Sadza odpadowa. Główny składnik: węgiel </w:t>
            </w:r>
          </w:p>
        </w:tc>
        <w:tc>
          <w:tcPr>
            <w:tcW w:w="2410" w:type="dxa"/>
            <w:vAlign w:val="center"/>
          </w:tcPr>
          <w:p w14:paraId="123959BF"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Proces produkcji mieszanek gumowych</w:t>
            </w:r>
          </w:p>
        </w:tc>
        <w:tc>
          <w:tcPr>
            <w:tcW w:w="1134" w:type="dxa"/>
            <w:gridSpan w:val="2"/>
            <w:vAlign w:val="center"/>
          </w:tcPr>
          <w:p w14:paraId="3D34C04A"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130,0</w:t>
            </w:r>
          </w:p>
        </w:tc>
      </w:tr>
      <w:tr w:rsidR="006A239E" w:rsidRPr="001723ED" w14:paraId="047E1ADF" w14:textId="77777777" w:rsidTr="002D577D">
        <w:tc>
          <w:tcPr>
            <w:tcW w:w="567" w:type="dxa"/>
            <w:vAlign w:val="center"/>
          </w:tcPr>
          <w:p w14:paraId="40A85AC0"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6.</w:t>
            </w:r>
          </w:p>
        </w:tc>
        <w:tc>
          <w:tcPr>
            <w:tcW w:w="1134" w:type="dxa"/>
            <w:vAlign w:val="center"/>
          </w:tcPr>
          <w:p w14:paraId="15AE4D05"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07 01 99</w:t>
            </w:r>
          </w:p>
        </w:tc>
        <w:tc>
          <w:tcPr>
            <w:tcW w:w="1843" w:type="dxa"/>
            <w:vAlign w:val="center"/>
          </w:tcPr>
          <w:p w14:paraId="5ACD876A"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Inne nie wymienione odpady  </w:t>
            </w:r>
          </w:p>
        </w:tc>
        <w:tc>
          <w:tcPr>
            <w:tcW w:w="2693" w:type="dxa"/>
            <w:vAlign w:val="center"/>
          </w:tcPr>
          <w:p w14:paraId="6033FFC6" w14:textId="77777777" w:rsidR="009D1D78" w:rsidRDefault="006A239E" w:rsidP="009D1D78">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Przeterminowane, zanieczyszczone surowce pochodzenia organicznego.</w:t>
            </w:r>
            <w:r w:rsidR="009D1D78">
              <w:rPr>
                <w:rFonts w:eastAsia="Times New Roman" w:cs="Arial"/>
                <w:sz w:val="20"/>
                <w:szCs w:val="20"/>
                <w:lang w:eastAsia="pl-PL"/>
              </w:rPr>
              <w:t xml:space="preserve"> </w:t>
            </w:r>
            <w:r w:rsidRPr="001723ED">
              <w:rPr>
                <w:rFonts w:eastAsia="Times New Roman" w:cs="Arial"/>
                <w:sz w:val="20"/>
                <w:szCs w:val="20"/>
                <w:lang w:eastAsia="pl-PL"/>
              </w:rPr>
              <w:t xml:space="preserve">Skład: kauczuk naturalny i syntetyczny, napełniacze, plastyfikatory, dodatki do produkcji mieszanek gumowych, eutektyk solny do procesu wulkanizacji, węglan wapnia, </w:t>
            </w:r>
            <w:proofErr w:type="spellStart"/>
            <w:r w:rsidRPr="001723ED">
              <w:rPr>
                <w:rFonts w:eastAsia="Times New Roman" w:cs="Arial"/>
                <w:sz w:val="20"/>
                <w:szCs w:val="20"/>
                <w:lang w:eastAsia="pl-PL"/>
              </w:rPr>
              <w:t>oliester</w:t>
            </w:r>
            <w:proofErr w:type="spellEnd"/>
            <w:r w:rsidRPr="001723ED">
              <w:rPr>
                <w:rFonts w:eastAsia="Times New Roman" w:cs="Arial"/>
                <w:sz w:val="20"/>
                <w:szCs w:val="20"/>
                <w:lang w:eastAsia="pl-PL"/>
              </w:rPr>
              <w:t xml:space="preserve">, </w:t>
            </w:r>
            <w:proofErr w:type="spellStart"/>
            <w:r w:rsidRPr="001723ED">
              <w:rPr>
                <w:rFonts w:eastAsia="Times New Roman" w:cs="Arial"/>
                <w:sz w:val="20"/>
                <w:szCs w:val="20"/>
                <w:lang w:eastAsia="pl-PL"/>
              </w:rPr>
              <w:t>bioester</w:t>
            </w:r>
            <w:proofErr w:type="spellEnd"/>
            <w:r w:rsidRPr="001723ED">
              <w:rPr>
                <w:rFonts w:eastAsia="Times New Roman" w:cs="Arial"/>
                <w:sz w:val="20"/>
                <w:szCs w:val="20"/>
                <w:lang w:eastAsia="pl-PL"/>
              </w:rPr>
              <w:t>, olej rycynowy, sadza, zeolity: sodowe, potasowe, wapniowe, emulgatory, stabilizatory i inhibitory, itp.</w:t>
            </w:r>
            <w:r w:rsidR="009D1D78">
              <w:rPr>
                <w:rFonts w:eastAsia="Times New Roman" w:cs="Arial"/>
                <w:sz w:val="20"/>
                <w:szCs w:val="20"/>
                <w:lang w:eastAsia="pl-PL"/>
              </w:rPr>
              <w:t xml:space="preserve"> </w:t>
            </w:r>
          </w:p>
          <w:p w14:paraId="7EEC70A7" w14:textId="3BBD174F" w:rsidR="006A239E" w:rsidRPr="001723ED" w:rsidRDefault="006A239E" w:rsidP="009D1D78">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Odpad stały lub płynny, nie zawierają składników niebezpiecznych powyżej stężeń granicznych. Brak właściwości niebezpiecznych.</w:t>
            </w:r>
          </w:p>
        </w:tc>
        <w:tc>
          <w:tcPr>
            <w:tcW w:w="2410" w:type="dxa"/>
            <w:vAlign w:val="center"/>
          </w:tcPr>
          <w:p w14:paraId="4FAAA64F"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Przeterminowane surowce z procesu produkcji</w:t>
            </w:r>
          </w:p>
        </w:tc>
        <w:tc>
          <w:tcPr>
            <w:tcW w:w="1134" w:type="dxa"/>
            <w:gridSpan w:val="2"/>
            <w:vAlign w:val="center"/>
          </w:tcPr>
          <w:p w14:paraId="60BB176A"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10,0</w:t>
            </w:r>
          </w:p>
        </w:tc>
      </w:tr>
      <w:tr w:rsidR="006A239E" w:rsidRPr="001723ED" w14:paraId="34BBCC37" w14:textId="77777777" w:rsidTr="002D577D">
        <w:tc>
          <w:tcPr>
            <w:tcW w:w="567" w:type="dxa"/>
            <w:vAlign w:val="center"/>
          </w:tcPr>
          <w:p w14:paraId="74D99CEC"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7.</w:t>
            </w:r>
          </w:p>
        </w:tc>
        <w:tc>
          <w:tcPr>
            <w:tcW w:w="1134" w:type="dxa"/>
            <w:vAlign w:val="center"/>
          </w:tcPr>
          <w:p w14:paraId="5B66079D"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07 02 13</w:t>
            </w:r>
          </w:p>
        </w:tc>
        <w:tc>
          <w:tcPr>
            <w:tcW w:w="1843" w:type="dxa"/>
            <w:vAlign w:val="center"/>
          </w:tcPr>
          <w:p w14:paraId="743EF1DE"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Odpady tworzyw sztucznych</w:t>
            </w:r>
          </w:p>
        </w:tc>
        <w:tc>
          <w:tcPr>
            <w:tcW w:w="2693" w:type="dxa"/>
            <w:vAlign w:val="center"/>
          </w:tcPr>
          <w:p w14:paraId="2DD1B7B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Naturalne i syntetyczne polimery : polietylen, polipropylen, polistyren, polichlorek winylu, środki smarne (stearynian wapnia), wypełniacze (CaCO</w:t>
            </w:r>
            <w:r w:rsidRPr="001723ED">
              <w:rPr>
                <w:rFonts w:eastAsia="Times New Roman" w:cs="Arial"/>
                <w:sz w:val="20"/>
                <w:szCs w:val="20"/>
                <w:vertAlign w:val="subscript"/>
                <w:lang w:eastAsia="pl-PL"/>
              </w:rPr>
              <w:t>3</w:t>
            </w:r>
            <w:r w:rsidRPr="001723ED">
              <w:rPr>
                <w:rFonts w:eastAsia="Times New Roman" w:cs="Arial"/>
                <w:sz w:val="20"/>
                <w:szCs w:val="20"/>
                <w:lang w:eastAsia="pl-PL"/>
              </w:rPr>
              <w:t xml:space="preserve">), barwniki (sadza). (Ciało stałe, możliwe różne barwy, wysoka wytrzymałość mechaniczna, bardzo wysoka odporność chemiczna, palny, nietoksyczny. </w:t>
            </w:r>
          </w:p>
        </w:tc>
        <w:tc>
          <w:tcPr>
            <w:tcW w:w="2410" w:type="dxa"/>
            <w:vAlign w:val="center"/>
          </w:tcPr>
          <w:p w14:paraId="336A21E0" w14:textId="31122B81" w:rsidR="006A239E" w:rsidRPr="001723ED" w:rsidRDefault="006A239E" w:rsidP="009D1D78">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Opakowania</w:t>
            </w:r>
            <w:r w:rsidR="009D1D78">
              <w:rPr>
                <w:rFonts w:eastAsia="Times New Roman" w:cs="Arial"/>
                <w:sz w:val="20"/>
                <w:szCs w:val="20"/>
                <w:lang w:eastAsia="pl-PL"/>
              </w:rPr>
              <w:t xml:space="preserve"> </w:t>
            </w:r>
            <w:r w:rsidRPr="001723ED">
              <w:rPr>
                <w:rFonts w:eastAsia="Times New Roman" w:cs="Arial"/>
                <w:sz w:val="20"/>
                <w:szCs w:val="20"/>
                <w:lang w:eastAsia="pl-PL"/>
              </w:rPr>
              <w:t xml:space="preserve">z tworzyw </w:t>
            </w:r>
            <w:r w:rsidR="009D1D78" w:rsidRPr="001723ED">
              <w:rPr>
                <w:rFonts w:eastAsia="Times New Roman" w:cs="Arial"/>
                <w:sz w:val="20"/>
                <w:szCs w:val="20"/>
                <w:lang w:eastAsia="pl-PL"/>
              </w:rPr>
              <w:t>sztucznych, produkcja</w:t>
            </w:r>
            <w:r w:rsidRPr="001723ED">
              <w:rPr>
                <w:rFonts w:eastAsia="Times New Roman" w:cs="Arial"/>
                <w:sz w:val="20"/>
                <w:szCs w:val="20"/>
                <w:lang w:eastAsia="pl-PL"/>
              </w:rPr>
              <w:t xml:space="preserve"> wyrobów z tworzyw sztucznych</w:t>
            </w:r>
          </w:p>
        </w:tc>
        <w:tc>
          <w:tcPr>
            <w:tcW w:w="1134" w:type="dxa"/>
            <w:gridSpan w:val="2"/>
            <w:vAlign w:val="center"/>
          </w:tcPr>
          <w:p w14:paraId="09A25C4E"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100,0</w:t>
            </w:r>
          </w:p>
        </w:tc>
      </w:tr>
      <w:tr w:rsidR="006A239E" w:rsidRPr="001723ED" w14:paraId="4AFB7575" w14:textId="77777777" w:rsidTr="002D577D">
        <w:tc>
          <w:tcPr>
            <w:tcW w:w="567" w:type="dxa"/>
            <w:vAlign w:val="center"/>
          </w:tcPr>
          <w:p w14:paraId="23963672"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8.</w:t>
            </w:r>
          </w:p>
        </w:tc>
        <w:tc>
          <w:tcPr>
            <w:tcW w:w="1134" w:type="dxa"/>
            <w:vAlign w:val="center"/>
          </w:tcPr>
          <w:p w14:paraId="54B36C6F"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07 02 80</w:t>
            </w:r>
          </w:p>
        </w:tc>
        <w:tc>
          <w:tcPr>
            <w:tcW w:w="1843" w:type="dxa"/>
            <w:vAlign w:val="center"/>
          </w:tcPr>
          <w:p w14:paraId="0253C0EF" w14:textId="10ACBB1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Odpady z przemysłu gumowego i</w:t>
            </w:r>
            <w:r w:rsidR="005A0EF8">
              <w:rPr>
                <w:rFonts w:eastAsia="Times New Roman" w:cs="Arial"/>
                <w:sz w:val="20"/>
                <w:szCs w:val="20"/>
                <w:lang w:eastAsia="pl-PL"/>
              </w:rPr>
              <w:t> </w:t>
            </w:r>
            <w:r w:rsidRPr="001723ED">
              <w:rPr>
                <w:rFonts w:eastAsia="Times New Roman" w:cs="Arial"/>
                <w:sz w:val="20"/>
                <w:szCs w:val="20"/>
                <w:lang w:eastAsia="pl-PL"/>
              </w:rPr>
              <w:t xml:space="preserve">produkcji gumy </w:t>
            </w:r>
          </w:p>
        </w:tc>
        <w:tc>
          <w:tcPr>
            <w:tcW w:w="2693" w:type="dxa"/>
            <w:vAlign w:val="center"/>
          </w:tcPr>
          <w:p w14:paraId="621D45CC"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Odpady gumowe zwulkanizowane. Nie zawierają składników niebezpiecznych powyżej stężeń granicznych. Brak właściwości niebezpiecznych.</w:t>
            </w:r>
          </w:p>
        </w:tc>
        <w:tc>
          <w:tcPr>
            <w:tcW w:w="2410" w:type="dxa"/>
            <w:vAlign w:val="center"/>
          </w:tcPr>
          <w:p w14:paraId="180B8D10"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Produkcja wyrobów gumowych</w:t>
            </w:r>
          </w:p>
        </w:tc>
        <w:tc>
          <w:tcPr>
            <w:tcW w:w="1134" w:type="dxa"/>
            <w:gridSpan w:val="2"/>
            <w:vAlign w:val="center"/>
          </w:tcPr>
          <w:p w14:paraId="0E2F6327"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8 000,0</w:t>
            </w:r>
          </w:p>
        </w:tc>
      </w:tr>
      <w:tr w:rsidR="006A239E" w:rsidRPr="001723ED" w14:paraId="30E2575E" w14:textId="77777777" w:rsidTr="002D577D">
        <w:tc>
          <w:tcPr>
            <w:tcW w:w="567" w:type="dxa"/>
            <w:vAlign w:val="center"/>
          </w:tcPr>
          <w:p w14:paraId="2BD5DC60"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9.</w:t>
            </w:r>
          </w:p>
        </w:tc>
        <w:tc>
          <w:tcPr>
            <w:tcW w:w="1134" w:type="dxa"/>
            <w:vAlign w:val="center"/>
          </w:tcPr>
          <w:p w14:paraId="467424AB"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08 04 09*</w:t>
            </w:r>
          </w:p>
        </w:tc>
        <w:tc>
          <w:tcPr>
            <w:tcW w:w="1843" w:type="dxa"/>
            <w:vAlign w:val="center"/>
          </w:tcPr>
          <w:p w14:paraId="70AF8D22"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Inne niewymienione odpady </w:t>
            </w:r>
          </w:p>
        </w:tc>
        <w:tc>
          <w:tcPr>
            <w:tcW w:w="2693" w:type="dxa"/>
            <w:vAlign w:val="center"/>
          </w:tcPr>
          <w:p w14:paraId="19C64977"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Odpady te występują w postaci cieczy, zawierają składniki farb, lakierów, rozpuszczalników. Posiadają właściwości określone jako: łatwopalne, drażniące, szkodliwe.</w:t>
            </w:r>
          </w:p>
        </w:tc>
        <w:tc>
          <w:tcPr>
            <w:tcW w:w="2410" w:type="dxa"/>
            <w:vAlign w:val="center"/>
          </w:tcPr>
          <w:p w14:paraId="66FD144C" w14:textId="70165E3E"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Odpady powstają w</w:t>
            </w:r>
            <w:r w:rsidR="009D1D78">
              <w:rPr>
                <w:rFonts w:eastAsia="Times New Roman" w:cs="Arial"/>
                <w:sz w:val="20"/>
                <w:szCs w:val="20"/>
                <w:lang w:eastAsia="pl-PL"/>
              </w:rPr>
              <w:t> </w:t>
            </w:r>
            <w:r w:rsidRPr="001723ED">
              <w:rPr>
                <w:rFonts w:eastAsia="Times New Roman" w:cs="Arial"/>
                <w:sz w:val="20"/>
                <w:szCs w:val="20"/>
                <w:lang w:eastAsia="pl-PL"/>
              </w:rPr>
              <w:t>procesie flokowania uszczelek profilowych</w:t>
            </w:r>
          </w:p>
        </w:tc>
        <w:tc>
          <w:tcPr>
            <w:tcW w:w="1134" w:type="dxa"/>
            <w:gridSpan w:val="2"/>
            <w:vAlign w:val="center"/>
          </w:tcPr>
          <w:p w14:paraId="16009F0C"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120,0</w:t>
            </w:r>
          </w:p>
        </w:tc>
      </w:tr>
      <w:tr w:rsidR="006A239E" w:rsidRPr="001723ED" w14:paraId="21E3EECA" w14:textId="77777777" w:rsidTr="002D577D">
        <w:tc>
          <w:tcPr>
            <w:tcW w:w="567" w:type="dxa"/>
            <w:vAlign w:val="center"/>
          </w:tcPr>
          <w:p w14:paraId="763E79FA"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10.</w:t>
            </w:r>
          </w:p>
        </w:tc>
        <w:tc>
          <w:tcPr>
            <w:tcW w:w="1134" w:type="dxa"/>
            <w:vAlign w:val="center"/>
          </w:tcPr>
          <w:p w14:paraId="55DA5AF0"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10 01 01</w:t>
            </w:r>
          </w:p>
        </w:tc>
        <w:tc>
          <w:tcPr>
            <w:tcW w:w="1843" w:type="dxa"/>
            <w:vAlign w:val="center"/>
          </w:tcPr>
          <w:p w14:paraId="34DF916A"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Żużle, popioły paleniskowe i pyły z kotłów (z wyłączeniem pyłów z kotłów wymienionych w 10 01 04)</w:t>
            </w:r>
          </w:p>
        </w:tc>
        <w:tc>
          <w:tcPr>
            <w:tcW w:w="2693" w:type="dxa"/>
            <w:vAlign w:val="center"/>
          </w:tcPr>
          <w:p w14:paraId="7FDA5C6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Żużle o składzie: SiO</w:t>
            </w:r>
            <w:r w:rsidRPr="001723ED">
              <w:rPr>
                <w:rFonts w:eastAsia="Times New Roman" w:cs="Arial"/>
                <w:sz w:val="20"/>
                <w:szCs w:val="20"/>
                <w:vertAlign w:val="subscript"/>
                <w:lang w:eastAsia="pl-PL"/>
              </w:rPr>
              <w:t>2</w:t>
            </w:r>
            <w:r w:rsidRPr="001723ED">
              <w:rPr>
                <w:rFonts w:eastAsia="Times New Roman" w:cs="Arial"/>
                <w:sz w:val="20"/>
                <w:szCs w:val="20"/>
                <w:lang w:eastAsia="pl-PL"/>
              </w:rPr>
              <w:t>, CaCO</w:t>
            </w:r>
            <w:r w:rsidRPr="001723ED">
              <w:rPr>
                <w:rFonts w:eastAsia="Times New Roman" w:cs="Arial"/>
                <w:sz w:val="20"/>
                <w:szCs w:val="20"/>
                <w:vertAlign w:val="subscript"/>
                <w:lang w:eastAsia="pl-PL"/>
              </w:rPr>
              <w:t>3</w:t>
            </w:r>
            <w:r w:rsidRPr="001723ED">
              <w:rPr>
                <w:rFonts w:eastAsia="Times New Roman" w:cs="Arial"/>
                <w:sz w:val="20"/>
                <w:szCs w:val="20"/>
                <w:lang w:eastAsia="pl-PL"/>
              </w:rPr>
              <w:t xml:space="preserve">, </w:t>
            </w:r>
            <w:proofErr w:type="spellStart"/>
            <w:r w:rsidRPr="001723ED">
              <w:rPr>
                <w:rFonts w:eastAsia="Times New Roman" w:cs="Arial"/>
                <w:sz w:val="20"/>
                <w:szCs w:val="20"/>
                <w:lang w:eastAsia="pl-PL"/>
              </w:rPr>
              <w:t>CaO</w:t>
            </w:r>
            <w:proofErr w:type="spellEnd"/>
            <w:r w:rsidRPr="001723ED">
              <w:rPr>
                <w:rFonts w:eastAsia="Times New Roman" w:cs="Arial"/>
                <w:sz w:val="20"/>
                <w:szCs w:val="20"/>
                <w:lang w:eastAsia="pl-PL"/>
              </w:rPr>
              <w:t xml:space="preserve">, </w:t>
            </w:r>
            <w:proofErr w:type="spellStart"/>
            <w:r w:rsidRPr="001723ED">
              <w:rPr>
                <w:rFonts w:eastAsia="Times New Roman" w:cs="Arial"/>
                <w:sz w:val="20"/>
                <w:szCs w:val="20"/>
                <w:lang w:eastAsia="pl-PL"/>
              </w:rPr>
              <w:t>MgO</w:t>
            </w:r>
            <w:proofErr w:type="spellEnd"/>
            <w:r w:rsidRPr="001723ED">
              <w:rPr>
                <w:rFonts w:eastAsia="Times New Roman" w:cs="Arial"/>
                <w:sz w:val="20"/>
                <w:szCs w:val="20"/>
                <w:lang w:eastAsia="pl-PL"/>
              </w:rPr>
              <w:t>, Na</w:t>
            </w:r>
            <w:r w:rsidRPr="001723ED">
              <w:rPr>
                <w:rFonts w:eastAsia="Times New Roman" w:cs="Arial"/>
                <w:sz w:val="20"/>
                <w:szCs w:val="20"/>
                <w:vertAlign w:val="subscript"/>
                <w:lang w:eastAsia="pl-PL"/>
              </w:rPr>
              <w:t>2</w:t>
            </w:r>
            <w:r w:rsidRPr="001723ED">
              <w:rPr>
                <w:rFonts w:eastAsia="Times New Roman" w:cs="Arial"/>
                <w:sz w:val="20"/>
                <w:szCs w:val="20"/>
                <w:lang w:eastAsia="pl-PL"/>
              </w:rPr>
              <w:t>O, Cl. Odpad stały, bez zapachu, niepalny, nie rozpuszczalny w wodzie, nie zawierające substancji niebezpiecznych.</w:t>
            </w:r>
          </w:p>
          <w:p w14:paraId="77170360"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Popioły o składzie: SiO</w:t>
            </w:r>
            <w:r w:rsidRPr="001723ED">
              <w:rPr>
                <w:rFonts w:eastAsia="Times New Roman" w:cs="Arial"/>
                <w:sz w:val="20"/>
                <w:szCs w:val="20"/>
                <w:vertAlign w:val="subscript"/>
                <w:lang w:eastAsia="pl-PL"/>
              </w:rPr>
              <w:t>2</w:t>
            </w:r>
            <w:r w:rsidRPr="001723ED">
              <w:rPr>
                <w:rFonts w:eastAsia="Times New Roman" w:cs="Arial"/>
                <w:sz w:val="20"/>
                <w:szCs w:val="20"/>
                <w:lang w:eastAsia="pl-PL"/>
              </w:rPr>
              <w:t xml:space="preserve">, </w:t>
            </w:r>
            <w:proofErr w:type="spellStart"/>
            <w:r w:rsidRPr="001723ED">
              <w:rPr>
                <w:rFonts w:eastAsia="Times New Roman" w:cs="Arial"/>
                <w:sz w:val="20"/>
                <w:szCs w:val="20"/>
                <w:lang w:eastAsia="pl-PL"/>
              </w:rPr>
              <w:t>CaO</w:t>
            </w:r>
            <w:proofErr w:type="spellEnd"/>
            <w:r w:rsidRPr="001723ED">
              <w:rPr>
                <w:rFonts w:eastAsia="Times New Roman" w:cs="Arial"/>
                <w:sz w:val="20"/>
                <w:szCs w:val="20"/>
                <w:lang w:eastAsia="pl-PL"/>
              </w:rPr>
              <w:t xml:space="preserve">, </w:t>
            </w:r>
            <w:proofErr w:type="spellStart"/>
            <w:r w:rsidRPr="001723ED">
              <w:rPr>
                <w:rFonts w:eastAsia="Times New Roman" w:cs="Arial"/>
                <w:sz w:val="20"/>
                <w:szCs w:val="20"/>
                <w:lang w:eastAsia="pl-PL"/>
              </w:rPr>
              <w:t>MgO</w:t>
            </w:r>
            <w:proofErr w:type="spellEnd"/>
            <w:r w:rsidRPr="001723ED">
              <w:rPr>
                <w:rFonts w:eastAsia="Times New Roman" w:cs="Arial"/>
                <w:sz w:val="20"/>
                <w:szCs w:val="20"/>
                <w:lang w:eastAsia="pl-PL"/>
              </w:rPr>
              <w:t>, SO</w:t>
            </w:r>
            <w:r w:rsidRPr="001723ED">
              <w:rPr>
                <w:rFonts w:eastAsia="Times New Roman" w:cs="Arial"/>
                <w:sz w:val="20"/>
                <w:szCs w:val="20"/>
                <w:vertAlign w:val="subscript"/>
                <w:lang w:eastAsia="pl-PL"/>
              </w:rPr>
              <w:t>3</w:t>
            </w:r>
            <w:r w:rsidRPr="001723ED">
              <w:rPr>
                <w:rFonts w:eastAsia="Times New Roman" w:cs="Arial"/>
                <w:sz w:val="20"/>
                <w:szCs w:val="20"/>
                <w:lang w:eastAsia="pl-PL"/>
              </w:rPr>
              <w:t>, P</w:t>
            </w:r>
            <w:r w:rsidRPr="001723ED">
              <w:rPr>
                <w:rFonts w:eastAsia="Times New Roman" w:cs="Arial"/>
                <w:sz w:val="20"/>
                <w:szCs w:val="20"/>
                <w:vertAlign w:val="subscript"/>
                <w:lang w:eastAsia="pl-PL"/>
              </w:rPr>
              <w:t>2</w:t>
            </w:r>
            <w:r w:rsidRPr="001723ED">
              <w:rPr>
                <w:rFonts w:eastAsia="Times New Roman" w:cs="Arial"/>
                <w:sz w:val="20"/>
                <w:szCs w:val="20"/>
                <w:lang w:eastAsia="pl-PL"/>
              </w:rPr>
              <w:t>O</w:t>
            </w:r>
            <w:r w:rsidRPr="001723ED">
              <w:rPr>
                <w:rFonts w:eastAsia="Times New Roman" w:cs="Arial"/>
                <w:sz w:val="20"/>
                <w:szCs w:val="20"/>
                <w:vertAlign w:val="subscript"/>
                <w:lang w:eastAsia="pl-PL"/>
              </w:rPr>
              <w:t>5</w:t>
            </w:r>
            <w:r w:rsidRPr="001723ED">
              <w:rPr>
                <w:rFonts w:eastAsia="Times New Roman" w:cs="Arial"/>
                <w:sz w:val="20"/>
                <w:szCs w:val="20"/>
                <w:lang w:eastAsia="pl-PL"/>
              </w:rPr>
              <w:t>, Na</w:t>
            </w:r>
            <w:r w:rsidRPr="001723ED">
              <w:rPr>
                <w:rFonts w:eastAsia="Times New Roman" w:cs="Arial"/>
                <w:sz w:val="20"/>
                <w:szCs w:val="20"/>
                <w:vertAlign w:val="subscript"/>
                <w:lang w:eastAsia="pl-PL"/>
              </w:rPr>
              <w:t>2</w:t>
            </w:r>
            <w:r w:rsidRPr="001723ED">
              <w:rPr>
                <w:rFonts w:eastAsia="Times New Roman" w:cs="Arial"/>
                <w:sz w:val="20"/>
                <w:szCs w:val="20"/>
                <w:lang w:eastAsia="pl-PL"/>
              </w:rPr>
              <w:t>O, Cl. Odpad stały, sypki, bez zapachu, niepalny, nie rozpuszczalny w wodzie.</w:t>
            </w:r>
          </w:p>
        </w:tc>
        <w:tc>
          <w:tcPr>
            <w:tcW w:w="2410" w:type="dxa"/>
            <w:vAlign w:val="center"/>
          </w:tcPr>
          <w:p w14:paraId="053EDE49" w14:textId="339A8F66" w:rsidR="006A239E" w:rsidRPr="001723ED" w:rsidRDefault="006A239E" w:rsidP="005A0EF8">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Odpad powstaje</w:t>
            </w:r>
            <w:r w:rsidR="005A0EF8">
              <w:rPr>
                <w:rFonts w:eastAsia="Times New Roman" w:cs="Arial"/>
                <w:sz w:val="20"/>
                <w:szCs w:val="20"/>
                <w:lang w:eastAsia="pl-PL"/>
              </w:rPr>
              <w:t xml:space="preserve"> </w:t>
            </w:r>
            <w:r w:rsidRPr="001723ED">
              <w:rPr>
                <w:rFonts w:eastAsia="Times New Roman" w:cs="Arial"/>
                <w:sz w:val="20"/>
                <w:szCs w:val="20"/>
                <w:lang w:eastAsia="pl-PL"/>
              </w:rPr>
              <w:t>z</w:t>
            </w:r>
            <w:r w:rsidR="009D1D78">
              <w:rPr>
                <w:rFonts w:eastAsia="Times New Roman" w:cs="Arial"/>
                <w:sz w:val="20"/>
                <w:szCs w:val="20"/>
                <w:lang w:eastAsia="pl-PL"/>
              </w:rPr>
              <w:t> </w:t>
            </w:r>
            <w:r w:rsidRPr="001723ED">
              <w:rPr>
                <w:rFonts w:eastAsia="Times New Roman" w:cs="Arial"/>
                <w:sz w:val="20"/>
                <w:szCs w:val="20"/>
                <w:lang w:eastAsia="pl-PL"/>
              </w:rPr>
              <w:t>procesu spalania</w:t>
            </w:r>
            <w:r w:rsidR="005A0EF8">
              <w:rPr>
                <w:rFonts w:eastAsia="Times New Roman" w:cs="Arial"/>
                <w:sz w:val="20"/>
                <w:szCs w:val="20"/>
                <w:lang w:eastAsia="pl-PL"/>
              </w:rPr>
              <w:t xml:space="preserve"> </w:t>
            </w:r>
            <w:r w:rsidRPr="001723ED">
              <w:rPr>
                <w:rFonts w:eastAsia="Times New Roman" w:cs="Arial"/>
                <w:sz w:val="20"/>
                <w:szCs w:val="20"/>
                <w:lang w:eastAsia="pl-PL"/>
              </w:rPr>
              <w:t>miału węglowego (węgla kamiennego)</w:t>
            </w:r>
          </w:p>
        </w:tc>
        <w:tc>
          <w:tcPr>
            <w:tcW w:w="1134" w:type="dxa"/>
            <w:gridSpan w:val="2"/>
            <w:vAlign w:val="center"/>
          </w:tcPr>
          <w:p w14:paraId="57E25BA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2 500,0</w:t>
            </w:r>
          </w:p>
        </w:tc>
      </w:tr>
      <w:tr w:rsidR="006A239E" w:rsidRPr="001723ED" w14:paraId="4937103B" w14:textId="77777777" w:rsidTr="002D577D">
        <w:tc>
          <w:tcPr>
            <w:tcW w:w="567" w:type="dxa"/>
            <w:vAlign w:val="center"/>
          </w:tcPr>
          <w:p w14:paraId="404C8749"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11.</w:t>
            </w:r>
          </w:p>
        </w:tc>
        <w:tc>
          <w:tcPr>
            <w:tcW w:w="1134" w:type="dxa"/>
            <w:vAlign w:val="center"/>
          </w:tcPr>
          <w:p w14:paraId="52EED56F"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10 01 82</w:t>
            </w:r>
          </w:p>
        </w:tc>
        <w:tc>
          <w:tcPr>
            <w:tcW w:w="1843" w:type="dxa"/>
            <w:vAlign w:val="center"/>
          </w:tcPr>
          <w:p w14:paraId="39A7969A" w14:textId="7B98318B" w:rsidR="006A239E" w:rsidRPr="001723ED" w:rsidRDefault="006A239E" w:rsidP="005A0EF8">
            <w:pPr>
              <w:widowControl w:val="0"/>
              <w:adjustRightInd w:val="0"/>
              <w:spacing w:line="240" w:lineRule="auto"/>
              <w:contextualSpacing/>
              <w:textAlignment w:val="baseline"/>
              <w:rPr>
                <w:rFonts w:eastAsia="Times New Roman" w:cs="Arial"/>
                <w:sz w:val="20"/>
                <w:szCs w:val="20"/>
                <w:lang w:eastAsia="pl-PL"/>
              </w:rPr>
            </w:pPr>
            <w:r w:rsidRPr="001723ED">
              <w:rPr>
                <w:rFonts w:eastAsia="Times New Roman" w:cs="Arial"/>
                <w:sz w:val="20"/>
                <w:szCs w:val="20"/>
                <w:lang w:eastAsia="pl-PL"/>
              </w:rPr>
              <w:t>Mieszaniny popiołów lotnych i</w:t>
            </w:r>
            <w:r w:rsidR="005A0EF8">
              <w:rPr>
                <w:rFonts w:eastAsia="Times New Roman" w:cs="Arial"/>
                <w:sz w:val="20"/>
                <w:szCs w:val="20"/>
                <w:lang w:eastAsia="pl-PL"/>
              </w:rPr>
              <w:t> </w:t>
            </w:r>
            <w:r w:rsidRPr="001723ED">
              <w:rPr>
                <w:rFonts w:eastAsia="Times New Roman" w:cs="Arial"/>
                <w:sz w:val="20"/>
                <w:szCs w:val="20"/>
                <w:lang w:eastAsia="pl-PL"/>
              </w:rPr>
              <w:t>odpadów</w:t>
            </w:r>
            <w:r w:rsidR="005A0EF8">
              <w:rPr>
                <w:rFonts w:eastAsia="Times New Roman" w:cs="Arial"/>
                <w:sz w:val="20"/>
                <w:szCs w:val="20"/>
                <w:lang w:eastAsia="pl-PL"/>
              </w:rPr>
              <w:t xml:space="preserve"> </w:t>
            </w:r>
            <w:r w:rsidRPr="001723ED">
              <w:rPr>
                <w:rFonts w:eastAsia="Times New Roman" w:cs="Arial"/>
                <w:sz w:val="20"/>
                <w:szCs w:val="20"/>
                <w:lang w:eastAsia="pl-PL"/>
              </w:rPr>
              <w:t>stałych z wapniowych metod odsiarczania gazów odlotowych (metody suche i</w:t>
            </w:r>
            <w:r w:rsidR="005A0EF8">
              <w:rPr>
                <w:rFonts w:eastAsia="Times New Roman" w:cs="Arial"/>
                <w:sz w:val="20"/>
                <w:szCs w:val="20"/>
                <w:lang w:eastAsia="pl-PL"/>
              </w:rPr>
              <w:t> </w:t>
            </w:r>
            <w:r w:rsidRPr="001723ED">
              <w:rPr>
                <w:rFonts w:eastAsia="Times New Roman" w:cs="Arial"/>
                <w:sz w:val="20"/>
                <w:szCs w:val="20"/>
                <w:lang w:eastAsia="pl-PL"/>
              </w:rPr>
              <w:t>półsuche</w:t>
            </w:r>
            <w:r w:rsidR="005A0EF8">
              <w:rPr>
                <w:rFonts w:eastAsia="Times New Roman" w:cs="Arial"/>
                <w:sz w:val="20"/>
                <w:szCs w:val="20"/>
                <w:lang w:eastAsia="pl-PL"/>
              </w:rPr>
              <w:t xml:space="preserve"> </w:t>
            </w:r>
            <w:r w:rsidRPr="001723ED">
              <w:rPr>
                <w:rFonts w:eastAsia="Times New Roman" w:cs="Arial"/>
                <w:sz w:val="20"/>
                <w:szCs w:val="20"/>
                <w:lang w:eastAsia="pl-PL"/>
              </w:rPr>
              <w:t>odsiarczania spalin oraz spalanie w złożu fluidalnym)</w:t>
            </w:r>
          </w:p>
        </w:tc>
        <w:tc>
          <w:tcPr>
            <w:tcW w:w="2693" w:type="dxa"/>
            <w:vAlign w:val="center"/>
          </w:tcPr>
          <w:p w14:paraId="475E5CD6" w14:textId="0ECA32E3" w:rsidR="006A239E" w:rsidRPr="001723ED" w:rsidRDefault="006A239E" w:rsidP="005A0EF8">
            <w:pPr>
              <w:widowControl w:val="0"/>
              <w:adjustRightInd w:val="0"/>
              <w:spacing w:line="240" w:lineRule="auto"/>
              <w:contextualSpacing/>
              <w:textAlignment w:val="baseline"/>
              <w:rPr>
                <w:rFonts w:eastAsia="Times New Roman" w:cs="Arial"/>
                <w:sz w:val="20"/>
                <w:szCs w:val="20"/>
                <w:lang w:eastAsia="pl-PL"/>
              </w:rPr>
            </w:pPr>
            <w:r w:rsidRPr="001723ED">
              <w:rPr>
                <w:rFonts w:eastAsia="Times New Roman" w:cs="Arial"/>
                <w:sz w:val="20"/>
                <w:szCs w:val="20"/>
                <w:lang w:eastAsia="pl-PL"/>
              </w:rPr>
              <w:t>Drobnoziarnisty</w:t>
            </w:r>
            <w:r w:rsidR="005A0EF8">
              <w:rPr>
                <w:rFonts w:eastAsia="Times New Roman" w:cs="Arial"/>
                <w:sz w:val="20"/>
                <w:szCs w:val="20"/>
                <w:lang w:eastAsia="pl-PL"/>
              </w:rPr>
              <w:t xml:space="preserve"> </w:t>
            </w:r>
            <w:r w:rsidRPr="001723ED">
              <w:rPr>
                <w:rFonts w:eastAsia="Times New Roman" w:cs="Arial"/>
                <w:sz w:val="20"/>
                <w:szCs w:val="20"/>
                <w:lang w:eastAsia="pl-PL"/>
              </w:rPr>
              <w:t>granulat, związki</w:t>
            </w:r>
            <w:r w:rsidR="005A0EF8">
              <w:rPr>
                <w:rFonts w:eastAsia="Times New Roman" w:cs="Arial"/>
                <w:sz w:val="20"/>
                <w:szCs w:val="20"/>
                <w:lang w:eastAsia="pl-PL"/>
              </w:rPr>
              <w:t xml:space="preserve"> </w:t>
            </w:r>
            <w:r w:rsidRPr="001723ED">
              <w:rPr>
                <w:rFonts w:eastAsia="Times New Roman" w:cs="Arial"/>
                <w:sz w:val="20"/>
                <w:szCs w:val="20"/>
                <w:lang w:eastAsia="pl-PL"/>
              </w:rPr>
              <w:t>nieorganiczne,</w:t>
            </w:r>
            <w:r w:rsidR="005A0EF8">
              <w:rPr>
                <w:rFonts w:eastAsia="Times New Roman" w:cs="Arial"/>
                <w:sz w:val="20"/>
                <w:szCs w:val="20"/>
                <w:lang w:eastAsia="pl-PL"/>
              </w:rPr>
              <w:t xml:space="preserve"> </w:t>
            </w:r>
            <w:r w:rsidRPr="001723ED">
              <w:rPr>
                <w:rFonts w:eastAsia="Times New Roman" w:cs="Arial"/>
                <w:sz w:val="20"/>
                <w:szCs w:val="20"/>
                <w:lang w:eastAsia="pl-PL"/>
              </w:rPr>
              <w:t>pochodzące z reakcji</w:t>
            </w:r>
            <w:r w:rsidR="005A0EF8">
              <w:rPr>
                <w:rFonts w:eastAsia="Times New Roman" w:cs="Arial"/>
                <w:sz w:val="20"/>
                <w:szCs w:val="20"/>
                <w:lang w:eastAsia="pl-PL"/>
              </w:rPr>
              <w:t xml:space="preserve"> </w:t>
            </w:r>
            <w:r w:rsidRPr="001723ED">
              <w:rPr>
                <w:rFonts w:eastAsia="Times New Roman" w:cs="Arial"/>
                <w:sz w:val="20"/>
                <w:szCs w:val="20"/>
                <w:lang w:eastAsia="pl-PL"/>
              </w:rPr>
              <w:t>SO2 oraz pozostałych</w:t>
            </w:r>
            <w:r w:rsidR="005A0EF8">
              <w:rPr>
                <w:rFonts w:eastAsia="Times New Roman" w:cs="Arial"/>
                <w:sz w:val="20"/>
                <w:szCs w:val="20"/>
                <w:lang w:eastAsia="pl-PL"/>
              </w:rPr>
              <w:t xml:space="preserve"> </w:t>
            </w:r>
            <w:r w:rsidRPr="001723ED">
              <w:rPr>
                <w:rFonts w:eastAsia="Times New Roman" w:cs="Arial"/>
                <w:sz w:val="20"/>
                <w:szCs w:val="20"/>
                <w:lang w:eastAsia="pl-PL"/>
              </w:rPr>
              <w:t>zanieczyszczeń</w:t>
            </w:r>
            <w:r w:rsidR="005A0EF8">
              <w:rPr>
                <w:rFonts w:eastAsia="Times New Roman" w:cs="Arial"/>
                <w:sz w:val="20"/>
                <w:szCs w:val="20"/>
                <w:lang w:eastAsia="pl-PL"/>
              </w:rPr>
              <w:t xml:space="preserve"> </w:t>
            </w:r>
            <w:r w:rsidRPr="001723ED">
              <w:rPr>
                <w:rFonts w:eastAsia="Times New Roman" w:cs="Arial"/>
                <w:sz w:val="20"/>
                <w:szCs w:val="20"/>
                <w:lang w:eastAsia="pl-PL"/>
              </w:rPr>
              <w:t>usuwanych ze spalin</w:t>
            </w:r>
            <w:r w:rsidR="005A0EF8">
              <w:rPr>
                <w:rFonts w:eastAsia="Times New Roman" w:cs="Arial"/>
                <w:sz w:val="20"/>
                <w:szCs w:val="20"/>
                <w:lang w:eastAsia="pl-PL"/>
              </w:rPr>
              <w:t xml:space="preserve"> </w:t>
            </w:r>
            <w:r w:rsidRPr="001723ED">
              <w:rPr>
                <w:rFonts w:eastAsia="Times New Roman" w:cs="Arial"/>
                <w:sz w:val="20"/>
                <w:szCs w:val="20"/>
                <w:lang w:eastAsia="pl-PL"/>
              </w:rPr>
              <w:t>(m.in. HCl) z</w:t>
            </w:r>
            <w:r w:rsidR="005A0EF8">
              <w:rPr>
                <w:rFonts w:eastAsia="Times New Roman" w:cs="Arial"/>
                <w:sz w:val="20"/>
                <w:szCs w:val="20"/>
                <w:lang w:eastAsia="pl-PL"/>
              </w:rPr>
              <w:t> </w:t>
            </w:r>
            <w:r w:rsidRPr="001723ED">
              <w:rPr>
                <w:rFonts w:eastAsia="Times New Roman" w:cs="Arial"/>
                <w:sz w:val="20"/>
                <w:szCs w:val="20"/>
                <w:lang w:eastAsia="pl-PL"/>
              </w:rPr>
              <w:t>wodorotlenkiem</w:t>
            </w:r>
            <w:r w:rsidR="005A0EF8">
              <w:rPr>
                <w:rFonts w:eastAsia="Times New Roman" w:cs="Arial"/>
                <w:sz w:val="20"/>
                <w:szCs w:val="20"/>
                <w:lang w:eastAsia="pl-PL"/>
              </w:rPr>
              <w:t xml:space="preserve"> </w:t>
            </w:r>
            <w:r w:rsidRPr="001723ED">
              <w:rPr>
                <w:rFonts w:eastAsia="Times New Roman" w:cs="Arial"/>
                <w:sz w:val="20"/>
                <w:szCs w:val="20"/>
                <w:lang w:eastAsia="pl-PL"/>
              </w:rPr>
              <w:t>wapnia, a</w:t>
            </w:r>
            <w:r w:rsidR="005A0EF8">
              <w:rPr>
                <w:rFonts w:eastAsia="Times New Roman" w:cs="Arial"/>
                <w:sz w:val="20"/>
                <w:szCs w:val="20"/>
                <w:lang w:eastAsia="pl-PL"/>
              </w:rPr>
              <w:t> </w:t>
            </w:r>
            <w:r w:rsidRPr="001723ED">
              <w:rPr>
                <w:rFonts w:eastAsia="Times New Roman" w:cs="Arial"/>
                <w:sz w:val="20"/>
                <w:szCs w:val="20"/>
                <w:lang w:eastAsia="pl-PL"/>
              </w:rPr>
              <w:t>więc</w:t>
            </w:r>
            <w:r w:rsidR="005A0EF8">
              <w:rPr>
                <w:rFonts w:eastAsia="Times New Roman" w:cs="Arial"/>
                <w:sz w:val="20"/>
                <w:szCs w:val="20"/>
                <w:lang w:eastAsia="pl-PL"/>
              </w:rPr>
              <w:t xml:space="preserve"> </w:t>
            </w:r>
            <w:r w:rsidRPr="001723ED">
              <w:rPr>
                <w:rFonts w:eastAsia="Times New Roman" w:cs="Arial"/>
                <w:sz w:val="20"/>
                <w:szCs w:val="20"/>
                <w:lang w:eastAsia="pl-PL"/>
              </w:rPr>
              <w:t>siarczyn wapnia,</w:t>
            </w:r>
            <w:r w:rsidR="005A0EF8">
              <w:rPr>
                <w:rFonts w:eastAsia="Times New Roman" w:cs="Arial"/>
                <w:sz w:val="20"/>
                <w:szCs w:val="20"/>
                <w:lang w:eastAsia="pl-PL"/>
              </w:rPr>
              <w:t xml:space="preserve"> </w:t>
            </w:r>
            <w:r w:rsidRPr="001723ED">
              <w:rPr>
                <w:rFonts w:eastAsia="Times New Roman" w:cs="Arial"/>
                <w:sz w:val="20"/>
                <w:szCs w:val="20"/>
                <w:lang w:eastAsia="pl-PL"/>
              </w:rPr>
              <w:t>węglan wapnia,</w:t>
            </w:r>
            <w:r w:rsidR="005A0EF8">
              <w:rPr>
                <w:rFonts w:eastAsia="Times New Roman" w:cs="Arial"/>
                <w:sz w:val="20"/>
                <w:szCs w:val="20"/>
                <w:lang w:eastAsia="pl-PL"/>
              </w:rPr>
              <w:t xml:space="preserve"> </w:t>
            </w:r>
            <w:r w:rsidRPr="001723ED">
              <w:rPr>
                <w:rFonts w:eastAsia="Times New Roman" w:cs="Arial"/>
                <w:sz w:val="20"/>
                <w:szCs w:val="20"/>
                <w:lang w:eastAsia="pl-PL"/>
              </w:rPr>
              <w:t>niewielkie ilości</w:t>
            </w:r>
            <w:r w:rsidR="005A0EF8">
              <w:rPr>
                <w:rFonts w:eastAsia="Times New Roman" w:cs="Arial"/>
                <w:sz w:val="20"/>
                <w:szCs w:val="20"/>
                <w:lang w:eastAsia="pl-PL"/>
              </w:rPr>
              <w:t xml:space="preserve"> </w:t>
            </w:r>
            <w:r w:rsidRPr="001723ED">
              <w:rPr>
                <w:rFonts w:eastAsia="Times New Roman" w:cs="Arial"/>
                <w:sz w:val="20"/>
                <w:szCs w:val="20"/>
                <w:lang w:eastAsia="pl-PL"/>
              </w:rPr>
              <w:t>siarczanu wapnia,</w:t>
            </w:r>
            <w:r w:rsidR="005A0EF8">
              <w:rPr>
                <w:rFonts w:eastAsia="Times New Roman" w:cs="Arial"/>
                <w:sz w:val="20"/>
                <w:szCs w:val="20"/>
                <w:lang w:eastAsia="pl-PL"/>
              </w:rPr>
              <w:t xml:space="preserve"> </w:t>
            </w:r>
            <w:r w:rsidRPr="001723ED">
              <w:rPr>
                <w:rFonts w:eastAsia="Times New Roman" w:cs="Arial"/>
                <w:sz w:val="20"/>
                <w:szCs w:val="20"/>
                <w:lang w:eastAsia="pl-PL"/>
              </w:rPr>
              <w:t>chlorki wapnia,</w:t>
            </w:r>
            <w:r w:rsidR="005A0EF8">
              <w:rPr>
                <w:rFonts w:eastAsia="Times New Roman" w:cs="Arial"/>
                <w:sz w:val="20"/>
                <w:szCs w:val="20"/>
                <w:lang w:eastAsia="pl-PL"/>
              </w:rPr>
              <w:t xml:space="preserve"> </w:t>
            </w:r>
            <w:r w:rsidRPr="001723ED">
              <w:rPr>
                <w:rFonts w:eastAsia="Times New Roman" w:cs="Arial"/>
                <w:sz w:val="20"/>
                <w:szCs w:val="20"/>
                <w:lang w:eastAsia="pl-PL"/>
              </w:rPr>
              <w:t>fluorek wapnia, oraz</w:t>
            </w:r>
            <w:r w:rsidR="005A0EF8">
              <w:rPr>
                <w:rFonts w:eastAsia="Times New Roman" w:cs="Arial"/>
                <w:sz w:val="20"/>
                <w:szCs w:val="20"/>
                <w:lang w:eastAsia="pl-PL"/>
              </w:rPr>
              <w:t xml:space="preserve"> </w:t>
            </w:r>
            <w:r w:rsidRPr="001723ED">
              <w:rPr>
                <w:rFonts w:eastAsia="Times New Roman" w:cs="Arial"/>
                <w:sz w:val="20"/>
                <w:szCs w:val="20"/>
                <w:lang w:eastAsia="pl-PL"/>
              </w:rPr>
              <w:t>reszta nie</w:t>
            </w:r>
            <w:r w:rsidR="005A0EF8">
              <w:rPr>
                <w:rFonts w:eastAsia="Times New Roman" w:cs="Arial"/>
                <w:sz w:val="20"/>
                <w:szCs w:val="20"/>
                <w:lang w:eastAsia="pl-PL"/>
              </w:rPr>
              <w:t xml:space="preserve"> </w:t>
            </w:r>
            <w:r w:rsidRPr="001723ED">
              <w:rPr>
                <w:rFonts w:eastAsia="Times New Roman" w:cs="Arial"/>
                <w:sz w:val="20"/>
                <w:szCs w:val="20"/>
                <w:lang w:eastAsia="pl-PL"/>
              </w:rPr>
              <w:t>przereagowanego</w:t>
            </w:r>
            <w:r w:rsidR="005A0EF8">
              <w:rPr>
                <w:rFonts w:eastAsia="Times New Roman" w:cs="Arial"/>
                <w:sz w:val="20"/>
                <w:szCs w:val="20"/>
                <w:lang w:eastAsia="pl-PL"/>
              </w:rPr>
              <w:t xml:space="preserve"> </w:t>
            </w:r>
            <w:r w:rsidRPr="001723ED">
              <w:rPr>
                <w:rFonts w:eastAsia="Times New Roman" w:cs="Arial"/>
                <w:sz w:val="20"/>
                <w:szCs w:val="20"/>
                <w:lang w:eastAsia="pl-PL"/>
              </w:rPr>
              <w:t>Ca(OH)2, pyły lotne z</w:t>
            </w:r>
            <w:r w:rsidR="005A0EF8">
              <w:rPr>
                <w:rFonts w:eastAsia="Times New Roman" w:cs="Arial"/>
                <w:sz w:val="20"/>
                <w:szCs w:val="20"/>
                <w:lang w:eastAsia="pl-PL"/>
              </w:rPr>
              <w:t> </w:t>
            </w:r>
            <w:r w:rsidRPr="001723ED">
              <w:rPr>
                <w:rFonts w:eastAsia="Times New Roman" w:cs="Arial"/>
                <w:sz w:val="20"/>
                <w:szCs w:val="20"/>
                <w:lang w:eastAsia="pl-PL"/>
              </w:rPr>
              <w:t>procesu spalania</w:t>
            </w:r>
            <w:r w:rsidR="005A0EF8">
              <w:rPr>
                <w:rFonts w:eastAsia="Times New Roman" w:cs="Arial"/>
                <w:sz w:val="20"/>
                <w:szCs w:val="20"/>
                <w:lang w:eastAsia="pl-PL"/>
              </w:rPr>
              <w:t xml:space="preserve"> </w:t>
            </w:r>
            <w:r w:rsidRPr="001723ED">
              <w:rPr>
                <w:rFonts w:eastAsia="Times New Roman" w:cs="Arial"/>
                <w:sz w:val="20"/>
                <w:szCs w:val="20"/>
                <w:lang w:eastAsia="pl-PL"/>
              </w:rPr>
              <w:t>węgla kamiennego</w:t>
            </w:r>
          </w:p>
        </w:tc>
        <w:tc>
          <w:tcPr>
            <w:tcW w:w="2410" w:type="dxa"/>
            <w:vAlign w:val="center"/>
          </w:tcPr>
          <w:p w14:paraId="5D3B1409" w14:textId="07CFFEC9" w:rsidR="006A239E" w:rsidRPr="001723ED" w:rsidRDefault="006A239E" w:rsidP="005A0EF8">
            <w:pPr>
              <w:widowControl w:val="0"/>
              <w:adjustRightInd w:val="0"/>
              <w:spacing w:line="240" w:lineRule="auto"/>
              <w:contextualSpacing/>
              <w:textAlignment w:val="baseline"/>
              <w:rPr>
                <w:rFonts w:eastAsia="Times New Roman" w:cs="Arial"/>
                <w:sz w:val="20"/>
                <w:szCs w:val="20"/>
                <w:lang w:eastAsia="pl-PL"/>
              </w:rPr>
            </w:pPr>
            <w:r w:rsidRPr="001723ED">
              <w:rPr>
                <w:rFonts w:eastAsia="Times New Roman" w:cs="Arial"/>
                <w:sz w:val="20"/>
                <w:szCs w:val="20"/>
                <w:lang w:eastAsia="pl-PL"/>
              </w:rPr>
              <w:t>Odpad</w:t>
            </w:r>
            <w:r w:rsidR="005A0EF8">
              <w:rPr>
                <w:rFonts w:eastAsia="Times New Roman" w:cs="Arial"/>
                <w:sz w:val="20"/>
                <w:szCs w:val="20"/>
                <w:lang w:eastAsia="pl-PL"/>
              </w:rPr>
              <w:t xml:space="preserve"> </w:t>
            </w:r>
            <w:r w:rsidRPr="001723ED">
              <w:rPr>
                <w:rFonts w:eastAsia="Times New Roman" w:cs="Arial"/>
                <w:sz w:val="20"/>
                <w:szCs w:val="20"/>
                <w:lang w:eastAsia="pl-PL"/>
              </w:rPr>
              <w:t>powstaje</w:t>
            </w:r>
            <w:r w:rsidR="005A0EF8">
              <w:rPr>
                <w:rFonts w:eastAsia="Times New Roman" w:cs="Arial"/>
                <w:sz w:val="20"/>
                <w:szCs w:val="20"/>
                <w:lang w:eastAsia="pl-PL"/>
              </w:rPr>
              <w:t xml:space="preserve"> </w:t>
            </w:r>
            <w:r w:rsidRPr="001723ED">
              <w:rPr>
                <w:rFonts w:eastAsia="Times New Roman" w:cs="Arial"/>
                <w:sz w:val="20"/>
                <w:szCs w:val="20"/>
                <w:lang w:eastAsia="pl-PL"/>
              </w:rPr>
              <w:t>z</w:t>
            </w:r>
            <w:r w:rsidR="005A0EF8">
              <w:rPr>
                <w:rFonts w:eastAsia="Times New Roman" w:cs="Arial"/>
                <w:sz w:val="20"/>
                <w:szCs w:val="20"/>
                <w:lang w:eastAsia="pl-PL"/>
              </w:rPr>
              <w:t> </w:t>
            </w:r>
            <w:r w:rsidRPr="001723ED">
              <w:rPr>
                <w:rFonts w:eastAsia="Times New Roman" w:cs="Arial"/>
                <w:sz w:val="20"/>
                <w:szCs w:val="20"/>
                <w:lang w:eastAsia="pl-PL"/>
              </w:rPr>
              <w:t>procesu</w:t>
            </w:r>
            <w:r w:rsidR="005A0EF8">
              <w:rPr>
                <w:rFonts w:eastAsia="Times New Roman" w:cs="Arial"/>
                <w:sz w:val="20"/>
                <w:szCs w:val="20"/>
                <w:lang w:eastAsia="pl-PL"/>
              </w:rPr>
              <w:t xml:space="preserve"> </w:t>
            </w:r>
            <w:r w:rsidRPr="001723ED">
              <w:rPr>
                <w:rFonts w:eastAsia="Times New Roman" w:cs="Arial"/>
                <w:sz w:val="20"/>
                <w:szCs w:val="20"/>
                <w:lang w:eastAsia="pl-PL"/>
              </w:rPr>
              <w:t>suchego</w:t>
            </w:r>
            <w:r w:rsidR="005A0EF8">
              <w:rPr>
                <w:rFonts w:eastAsia="Times New Roman" w:cs="Arial"/>
                <w:sz w:val="20"/>
                <w:szCs w:val="20"/>
                <w:lang w:eastAsia="pl-PL"/>
              </w:rPr>
              <w:t xml:space="preserve"> </w:t>
            </w:r>
            <w:r w:rsidRPr="001723ED">
              <w:rPr>
                <w:rFonts w:eastAsia="Times New Roman" w:cs="Arial"/>
                <w:sz w:val="20"/>
                <w:szCs w:val="20"/>
                <w:lang w:eastAsia="pl-PL"/>
              </w:rPr>
              <w:t>odsiarczania</w:t>
            </w:r>
            <w:r w:rsidR="005A0EF8">
              <w:rPr>
                <w:rFonts w:eastAsia="Times New Roman" w:cs="Arial"/>
                <w:sz w:val="20"/>
                <w:szCs w:val="20"/>
                <w:lang w:eastAsia="pl-PL"/>
              </w:rPr>
              <w:t xml:space="preserve"> </w:t>
            </w:r>
            <w:r w:rsidRPr="001723ED">
              <w:rPr>
                <w:rFonts w:eastAsia="Times New Roman" w:cs="Arial"/>
                <w:sz w:val="20"/>
                <w:szCs w:val="20"/>
                <w:lang w:eastAsia="pl-PL"/>
              </w:rPr>
              <w:t>spalin</w:t>
            </w:r>
          </w:p>
        </w:tc>
        <w:tc>
          <w:tcPr>
            <w:tcW w:w="1134" w:type="dxa"/>
            <w:gridSpan w:val="2"/>
            <w:vAlign w:val="center"/>
          </w:tcPr>
          <w:p w14:paraId="3E7C7F93"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800,0</w:t>
            </w:r>
          </w:p>
        </w:tc>
      </w:tr>
      <w:tr w:rsidR="006A239E" w:rsidRPr="001723ED" w14:paraId="1AD93EF1" w14:textId="77777777" w:rsidTr="002D577D">
        <w:tc>
          <w:tcPr>
            <w:tcW w:w="567" w:type="dxa"/>
            <w:vAlign w:val="center"/>
          </w:tcPr>
          <w:p w14:paraId="60767B80"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12.</w:t>
            </w:r>
          </w:p>
        </w:tc>
        <w:tc>
          <w:tcPr>
            <w:tcW w:w="1134" w:type="dxa"/>
            <w:vAlign w:val="center"/>
          </w:tcPr>
          <w:p w14:paraId="3C6CD60F"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11 01 05*</w:t>
            </w:r>
          </w:p>
        </w:tc>
        <w:tc>
          <w:tcPr>
            <w:tcW w:w="1843" w:type="dxa"/>
            <w:vAlign w:val="center"/>
          </w:tcPr>
          <w:p w14:paraId="365CE14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Kwasy trawiące</w:t>
            </w:r>
          </w:p>
        </w:tc>
        <w:tc>
          <w:tcPr>
            <w:tcW w:w="2693" w:type="dxa"/>
            <w:vAlign w:val="center"/>
          </w:tcPr>
          <w:p w14:paraId="6C763B6E" w14:textId="1D6E9BAC" w:rsidR="006A239E" w:rsidRPr="001723ED" w:rsidRDefault="006A239E" w:rsidP="005A0EF8">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Stan skupienia ciekły, Skład: HCI, HN0</w:t>
            </w:r>
            <w:r w:rsidRPr="001723ED">
              <w:rPr>
                <w:rFonts w:eastAsia="Times New Roman" w:cs="Arial"/>
                <w:sz w:val="20"/>
                <w:szCs w:val="20"/>
                <w:vertAlign w:val="subscript"/>
                <w:lang w:eastAsia="pl-PL"/>
              </w:rPr>
              <w:t>3</w:t>
            </w:r>
            <w:r w:rsidRPr="001723ED">
              <w:rPr>
                <w:rFonts w:eastAsia="Times New Roman" w:cs="Arial"/>
                <w:sz w:val="20"/>
                <w:szCs w:val="20"/>
                <w:lang w:eastAsia="pl-PL"/>
              </w:rPr>
              <w:t>, H</w:t>
            </w:r>
            <w:r w:rsidRPr="001723ED">
              <w:rPr>
                <w:rFonts w:eastAsia="Times New Roman" w:cs="Arial"/>
                <w:sz w:val="20"/>
                <w:szCs w:val="20"/>
                <w:vertAlign w:val="subscript"/>
                <w:lang w:eastAsia="pl-PL"/>
              </w:rPr>
              <w:t>2</w:t>
            </w:r>
            <w:r w:rsidRPr="001723ED">
              <w:rPr>
                <w:rFonts w:eastAsia="Times New Roman" w:cs="Arial"/>
                <w:sz w:val="20"/>
                <w:szCs w:val="20"/>
                <w:lang w:eastAsia="pl-PL"/>
              </w:rPr>
              <w:t>SO</w:t>
            </w:r>
            <w:r w:rsidRPr="001723ED">
              <w:rPr>
                <w:rFonts w:eastAsia="Times New Roman" w:cs="Arial"/>
                <w:sz w:val="20"/>
                <w:szCs w:val="20"/>
                <w:vertAlign w:val="subscript"/>
                <w:lang w:eastAsia="pl-PL"/>
              </w:rPr>
              <w:t>4</w:t>
            </w:r>
            <w:r w:rsidRPr="001723ED">
              <w:rPr>
                <w:rFonts w:eastAsia="Times New Roman" w:cs="Arial"/>
                <w:sz w:val="20"/>
                <w:szCs w:val="20"/>
                <w:lang w:eastAsia="pl-PL"/>
              </w:rPr>
              <w:t>.</w:t>
            </w:r>
            <w:r w:rsidR="005A0EF8">
              <w:rPr>
                <w:rFonts w:eastAsia="Times New Roman" w:cs="Arial"/>
                <w:sz w:val="20"/>
                <w:szCs w:val="20"/>
                <w:lang w:eastAsia="pl-PL"/>
              </w:rPr>
              <w:t xml:space="preserve"> </w:t>
            </w:r>
            <w:r w:rsidRPr="001723ED">
              <w:rPr>
                <w:rFonts w:eastAsia="Times New Roman" w:cs="Arial"/>
                <w:sz w:val="20"/>
                <w:szCs w:val="20"/>
                <w:lang w:eastAsia="pl-PL"/>
              </w:rPr>
              <w:t xml:space="preserve">Posiadają właściwości: drażniące, szkodliwe, żrące </w:t>
            </w:r>
          </w:p>
        </w:tc>
        <w:tc>
          <w:tcPr>
            <w:tcW w:w="2410" w:type="dxa"/>
            <w:vAlign w:val="center"/>
          </w:tcPr>
          <w:p w14:paraId="0ED2EB0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Kwaśne kąpiele galwaniczne</w:t>
            </w:r>
          </w:p>
        </w:tc>
        <w:tc>
          <w:tcPr>
            <w:tcW w:w="1134" w:type="dxa"/>
            <w:gridSpan w:val="2"/>
            <w:vAlign w:val="center"/>
          </w:tcPr>
          <w:p w14:paraId="4C8EBC43"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180,0</w:t>
            </w:r>
          </w:p>
        </w:tc>
      </w:tr>
      <w:tr w:rsidR="006A239E" w:rsidRPr="001723ED" w14:paraId="3D44FEFF" w14:textId="77777777" w:rsidTr="002D577D">
        <w:tc>
          <w:tcPr>
            <w:tcW w:w="567" w:type="dxa"/>
            <w:vAlign w:val="center"/>
          </w:tcPr>
          <w:p w14:paraId="1B506CE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13.</w:t>
            </w:r>
          </w:p>
        </w:tc>
        <w:tc>
          <w:tcPr>
            <w:tcW w:w="1134" w:type="dxa"/>
            <w:vAlign w:val="center"/>
          </w:tcPr>
          <w:p w14:paraId="776ED373"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11 01 07*</w:t>
            </w:r>
          </w:p>
        </w:tc>
        <w:tc>
          <w:tcPr>
            <w:tcW w:w="1843" w:type="dxa"/>
            <w:vAlign w:val="center"/>
          </w:tcPr>
          <w:p w14:paraId="71B2D47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Alkalia trawiące</w:t>
            </w:r>
          </w:p>
        </w:tc>
        <w:tc>
          <w:tcPr>
            <w:tcW w:w="2693" w:type="dxa"/>
            <w:vAlign w:val="center"/>
          </w:tcPr>
          <w:p w14:paraId="748CE20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Stan skupienia ciekły. Skład: NaOH. Posiadają właściwości: drażniące, szkodliwe, żrące </w:t>
            </w:r>
          </w:p>
        </w:tc>
        <w:tc>
          <w:tcPr>
            <w:tcW w:w="2410" w:type="dxa"/>
            <w:vAlign w:val="center"/>
          </w:tcPr>
          <w:p w14:paraId="5BC7B41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Alkaiczne kąpiele galwaniczne</w:t>
            </w:r>
          </w:p>
        </w:tc>
        <w:tc>
          <w:tcPr>
            <w:tcW w:w="1134" w:type="dxa"/>
            <w:gridSpan w:val="2"/>
            <w:vAlign w:val="center"/>
          </w:tcPr>
          <w:p w14:paraId="1755450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300,0</w:t>
            </w:r>
          </w:p>
        </w:tc>
      </w:tr>
      <w:tr w:rsidR="006A239E" w:rsidRPr="001723ED" w14:paraId="5F087E81" w14:textId="77777777" w:rsidTr="002D577D">
        <w:tc>
          <w:tcPr>
            <w:tcW w:w="567" w:type="dxa"/>
            <w:vAlign w:val="center"/>
          </w:tcPr>
          <w:p w14:paraId="1AF748FE"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14.</w:t>
            </w:r>
          </w:p>
        </w:tc>
        <w:tc>
          <w:tcPr>
            <w:tcW w:w="1134" w:type="dxa"/>
            <w:vAlign w:val="center"/>
          </w:tcPr>
          <w:p w14:paraId="1BB7EF46"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11 01 08*</w:t>
            </w:r>
          </w:p>
        </w:tc>
        <w:tc>
          <w:tcPr>
            <w:tcW w:w="1843" w:type="dxa"/>
            <w:vAlign w:val="center"/>
          </w:tcPr>
          <w:p w14:paraId="7A631057"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Osady i szlamy z fosforanowania</w:t>
            </w:r>
          </w:p>
        </w:tc>
        <w:tc>
          <w:tcPr>
            <w:tcW w:w="2693" w:type="dxa"/>
            <w:vAlign w:val="center"/>
          </w:tcPr>
          <w:p w14:paraId="4576D77C"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Stan skupienia ciekły. Skład: Zn, Ni, Cu, Fe, Mg, Ca, P</w:t>
            </w:r>
            <w:r w:rsidRPr="001723ED">
              <w:rPr>
                <w:rFonts w:eastAsia="Times New Roman" w:cs="Arial"/>
                <w:sz w:val="20"/>
                <w:szCs w:val="20"/>
                <w:vertAlign w:val="subscript"/>
                <w:lang w:eastAsia="pl-PL"/>
              </w:rPr>
              <w:t>2</w:t>
            </w:r>
            <w:r w:rsidRPr="001723ED">
              <w:rPr>
                <w:rFonts w:eastAsia="Times New Roman" w:cs="Arial"/>
                <w:sz w:val="20"/>
                <w:szCs w:val="20"/>
                <w:lang w:eastAsia="pl-PL"/>
              </w:rPr>
              <w:t>O</w:t>
            </w:r>
            <w:r w:rsidRPr="001723ED">
              <w:rPr>
                <w:rFonts w:eastAsia="Times New Roman" w:cs="Arial"/>
                <w:sz w:val="20"/>
                <w:szCs w:val="20"/>
                <w:vertAlign w:val="subscript"/>
                <w:lang w:eastAsia="pl-PL"/>
              </w:rPr>
              <w:t>5</w:t>
            </w:r>
            <w:r w:rsidRPr="001723ED">
              <w:rPr>
                <w:rFonts w:eastAsia="Times New Roman" w:cs="Arial"/>
                <w:sz w:val="20"/>
                <w:szCs w:val="20"/>
                <w:lang w:eastAsia="pl-PL"/>
              </w:rPr>
              <w:t>, NO</w:t>
            </w:r>
            <w:r w:rsidRPr="001723ED">
              <w:rPr>
                <w:rFonts w:eastAsia="Times New Roman" w:cs="Arial"/>
                <w:sz w:val="20"/>
                <w:szCs w:val="20"/>
                <w:vertAlign w:val="subscript"/>
                <w:lang w:eastAsia="pl-PL"/>
              </w:rPr>
              <w:t>3</w:t>
            </w:r>
            <w:r w:rsidRPr="001723ED">
              <w:rPr>
                <w:rFonts w:eastAsia="Times New Roman" w:cs="Arial"/>
                <w:sz w:val="20"/>
                <w:szCs w:val="20"/>
                <w:lang w:eastAsia="pl-PL"/>
              </w:rPr>
              <w:t xml:space="preserve">. Posiadają właściwości określone jako: drażniące, szkodliwe, żrące </w:t>
            </w:r>
          </w:p>
        </w:tc>
        <w:tc>
          <w:tcPr>
            <w:tcW w:w="2410" w:type="dxa"/>
            <w:vAlign w:val="center"/>
          </w:tcPr>
          <w:p w14:paraId="7B358FE0"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Neutralizator ścieków</w:t>
            </w:r>
          </w:p>
        </w:tc>
        <w:tc>
          <w:tcPr>
            <w:tcW w:w="1134" w:type="dxa"/>
            <w:gridSpan w:val="2"/>
            <w:vAlign w:val="center"/>
          </w:tcPr>
          <w:p w14:paraId="50DD90CA"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60,0</w:t>
            </w:r>
          </w:p>
        </w:tc>
      </w:tr>
      <w:tr w:rsidR="006A239E" w:rsidRPr="001723ED" w14:paraId="0DA06C7F" w14:textId="77777777" w:rsidTr="002D577D">
        <w:tc>
          <w:tcPr>
            <w:tcW w:w="567" w:type="dxa"/>
            <w:vAlign w:val="center"/>
          </w:tcPr>
          <w:p w14:paraId="63EA14FF"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15.</w:t>
            </w:r>
          </w:p>
        </w:tc>
        <w:tc>
          <w:tcPr>
            <w:tcW w:w="1134" w:type="dxa"/>
            <w:vAlign w:val="center"/>
          </w:tcPr>
          <w:p w14:paraId="26345753"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11 01 09*</w:t>
            </w:r>
          </w:p>
        </w:tc>
        <w:tc>
          <w:tcPr>
            <w:tcW w:w="1843" w:type="dxa"/>
            <w:vAlign w:val="center"/>
          </w:tcPr>
          <w:p w14:paraId="4106D91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Szlamy i osady </w:t>
            </w:r>
            <w:proofErr w:type="spellStart"/>
            <w:r w:rsidRPr="001723ED">
              <w:rPr>
                <w:rFonts w:eastAsia="Times New Roman" w:cs="Arial"/>
                <w:sz w:val="20"/>
                <w:szCs w:val="20"/>
                <w:lang w:eastAsia="pl-PL"/>
              </w:rPr>
              <w:t>pofiltracyjne</w:t>
            </w:r>
            <w:proofErr w:type="spellEnd"/>
            <w:r w:rsidRPr="001723ED">
              <w:rPr>
                <w:rFonts w:eastAsia="Times New Roman" w:cs="Arial"/>
                <w:sz w:val="20"/>
                <w:szCs w:val="20"/>
                <w:lang w:eastAsia="pl-PL"/>
              </w:rPr>
              <w:t xml:space="preserve"> zawierające substancje niebezpieczne</w:t>
            </w:r>
          </w:p>
        </w:tc>
        <w:tc>
          <w:tcPr>
            <w:tcW w:w="2693" w:type="dxa"/>
            <w:vAlign w:val="center"/>
          </w:tcPr>
          <w:p w14:paraId="3EC2AA82"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Stan skupienia ciekły, uwodniony osad, stały</w:t>
            </w:r>
          </w:p>
          <w:p w14:paraId="4D1419B0" w14:textId="77777777" w:rsidR="006A239E" w:rsidRPr="001723ED" w:rsidRDefault="006A239E" w:rsidP="001723ED">
            <w:pPr>
              <w:widowControl w:val="0"/>
              <w:adjustRightInd w:val="0"/>
              <w:spacing w:after="0" w:line="240" w:lineRule="auto"/>
              <w:textAlignment w:val="baseline"/>
              <w:rPr>
                <w:rFonts w:eastAsia="Times New Roman" w:cs="Arial"/>
                <w:sz w:val="20"/>
                <w:szCs w:val="20"/>
                <w:vertAlign w:val="subscript"/>
                <w:lang w:eastAsia="pl-PL"/>
              </w:rPr>
            </w:pPr>
            <w:r w:rsidRPr="001723ED">
              <w:rPr>
                <w:rFonts w:eastAsia="Times New Roman" w:cs="Arial"/>
                <w:sz w:val="20"/>
                <w:szCs w:val="20"/>
                <w:lang w:eastAsia="pl-PL"/>
              </w:rPr>
              <w:t>Skład: Zn, Ni, Cu, Na, K, Mg, Ca, Fe, P</w:t>
            </w:r>
            <w:r w:rsidRPr="001723ED">
              <w:rPr>
                <w:rFonts w:eastAsia="Times New Roman" w:cs="Arial"/>
                <w:sz w:val="20"/>
                <w:szCs w:val="20"/>
                <w:vertAlign w:val="subscript"/>
                <w:lang w:eastAsia="pl-PL"/>
              </w:rPr>
              <w:t>2</w:t>
            </w:r>
            <w:r w:rsidRPr="001723ED">
              <w:rPr>
                <w:rFonts w:eastAsia="Times New Roman" w:cs="Arial"/>
                <w:sz w:val="20"/>
                <w:szCs w:val="20"/>
                <w:lang w:eastAsia="pl-PL"/>
              </w:rPr>
              <w:t>O</w:t>
            </w:r>
            <w:r w:rsidRPr="001723ED">
              <w:rPr>
                <w:rFonts w:eastAsia="Times New Roman" w:cs="Arial"/>
                <w:sz w:val="20"/>
                <w:szCs w:val="20"/>
                <w:vertAlign w:val="subscript"/>
                <w:lang w:eastAsia="pl-PL"/>
              </w:rPr>
              <w:t>5</w:t>
            </w:r>
            <w:r w:rsidRPr="001723ED">
              <w:rPr>
                <w:rFonts w:eastAsia="Times New Roman" w:cs="Arial"/>
                <w:sz w:val="20"/>
                <w:szCs w:val="20"/>
                <w:lang w:eastAsia="pl-PL"/>
              </w:rPr>
              <w:t>, SO</w:t>
            </w:r>
            <w:r w:rsidRPr="001723ED">
              <w:rPr>
                <w:rFonts w:eastAsia="Times New Roman" w:cs="Arial"/>
                <w:sz w:val="20"/>
                <w:szCs w:val="20"/>
                <w:vertAlign w:val="subscript"/>
                <w:lang w:eastAsia="pl-PL"/>
              </w:rPr>
              <w:t>4</w:t>
            </w:r>
            <w:r w:rsidRPr="001723ED">
              <w:rPr>
                <w:rFonts w:eastAsia="Times New Roman" w:cs="Arial"/>
                <w:sz w:val="20"/>
                <w:szCs w:val="20"/>
                <w:lang w:eastAsia="pl-PL"/>
              </w:rPr>
              <w:t>, NO</w:t>
            </w:r>
            <w:r w:rsidRPr="001723ED">
              <w:rPr>
                <w:rFonts w:eastAsia="Times New Roman" w:cs="Arial"/>
                <w:sz w:val="20"/>
                <w:szCs w:val="20"/>
                <w:vertAlign w:val="subscript"/>
                <w:lang w:eastAsia="pl-PL"/>
              </w:rPr>
              <w:t>3</w:t>
            </w:r>
          </w:p>
          <w:p w14:paraId="172A5453"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Posiadają właściwości: H4 drażniące, szkodliwe, żrące </w:t>
            </w:r>
          </w:p>
        </w:tc>
        <w:tc>
          <w:tcPr>
            <w:tcW w:w="2410" w:type="dxa"/>
            <w:vAlign w:val="center"/>
          </w:tcPr>
          <w:p w14:paraId="4DF1B06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Neutralizator ścieków</w:t>
            </w:r>
          </w:p>
        </w:tc>
        <w:tc>
          <w:tcPr>
            <w:tcW w:w="1134" w:type="dxa"/>
            <w:gridSpan w:val="2"/>
            <w:vAlign w:val="center"/>
          </w:tcPr>
          <w:p w14:paraId="4C08EE07"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500,0</w:t>
            </w:r>
          </w:p>
        </w:tc>
      </w:tr>
      <w:tr w:rsidR="006A239E" w:rsidRPr="001723ED" w14:paraId="3FEE8C97" w14:textId="77777777" w:rsidTr="002D577D">
        <w:tc>
          <w:tcPr>
            <w:tcW w:w="567" w:type="dxa"/>
            <w:vAlign w:val="center"/>
          </w:tcPr>
          <w:p w14:paraId="5E6EF17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16.</w:t>
            </w:r>
          </w:p>
        </w:tc>
        <w:tc>
          <w:tcPr>
            <w:tcW w:w="1134" w:type="dxa"/>
            <w:vAlign w:val="center"/>
          </w:tcPr>
          <w:p w14:paraId="61325E4F"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11 01 13*</w:t>
            </w:r>
          </w:p>
        </w:tc>
        <w:tc>
          <w:tcPr>
            <w:tcW w:w="1843" w:type="dxa"/>
            <w:vAlign w:val="center"/>
          </w:tcPr>
          <w:p w14:paraId="6458F51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Odpady z odtłuszczania zawierające substancje niebezpieczne</w:t>
            </w:r>
          </w:p>
        </w:tc>
        <w:tc>
          <w:tcPr>
            <w:tcW w:w="2693" w:type="dxa"/>
            <w:vAlign w:val="center"/>
          </w:tcPr>
          <w:p w14:paraId="43C0090A" w14:textId="77777777" w:rsidR="006A239E" w:rsidRPr="001723ED" w:rsidRDefault="006A239E" w:rsidP="001723ED">
            <w:pPr>
              <w:widowControl w:val="0"/>
              <w:tabs>
                <w:tab w:val="left" w:pos="1165"/>
              </w:tabs>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Roztwór wodny zawierający resztki preparatów do odtłuszczania i pasywacji powierzchni metali oraz rdzy nalotowej metali. Odpad ciekły, zawierający kwas fosforowy, substancje ropopochodne z oczyszczanych powierzchni.</w:t>
            </w:r>
          </w:p>
          <w:p w14:paraId="3927A49E" w14:textId="77777777" w:rsidR="006A239E" w:rsidRPr="001723ED" w:rsidRDefault="006A239E" w:rsidP="001723ED">
            <w:pPr>
              <w:widowControl w:val="0"/>
              <w:tabs>
                <w:tab w:val="left" w:pos="1165"/>
              </w:tabs>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Posiadają właściwości określone jako: drażniące, szkodliwe, żrące.</w:t>
            </w:r>
          </w:p>
        </w:tc>
        <w:tc>
          <w:tcPr>
            <w:tcW w:w="2410" w:type="dxa"/>
            <w:vAlign w:val="center"/>
          </w:tcPr>
          <w:p w14:paraId="40E30F0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Proces odtłuszczania części metalowych</w:t>
            </w:r>
          </w:p>
        </w:tc>
        <w:tc>
          <w:tcPr>
            <w:tcW w:w="1134" w:type="dxa"/>
            <w:gridSpan w:val="2"/>
            <w:vAlign w:val="center"/>
          </w:tcPr>
          <w:p w14:paraId="61C439E9"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71,0</w:t>
            </w:r>
          </w:p>
        </w:tc>
      </w:tr>
      <w:tr w:rsidR="006A239E" w:rsidRPr="001723ED" w14:paraId="11ECB7EB" w14:textId="77777777" w:rsidTr="002D577D">
        <w:tc>
          <w:tcPr>
            <w:tcW w:w="567" w:type="dxa"/>
            <w:vAlign w:val="center"/>
          </w:tcPr>
          <w:p w14:paraId="3D945ABE"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17.</w:t>
            </w:r>
          </w:p>
        </w:tc>
        <w:tc>
          <w:tcPr>
            <w:tcW w:w="1134" w:type="dxa"/>
            <w:vAlign w:val="center"/>
          </w:tcPr>
          <w:p w14:paraId="7F69F559"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 xml:space="preserve">11 01 15* </w:t>
            </w:r>
          </w:p>
        </w:tc>
        <w:tc>
          <w:tcPr>
            <w:tcW w:w="1843" w:type="dxa"/>
            <w:vAlign w:val="center"/>
          </w:tcPr>
          <w:p w14:paraId="1EF65EBB" w14:textId="77777777" w:rsidR="006A239E" w:rsidRPr="001723ED" w:rsidRDefault="006A239E" w:rsidP="001723ED">
            <w:pPr>
              <w:widowControl w:val="0"/>
              <w:adjustRightInd w:val="0"/>
              <w:spacing w:after="0" w:line="240" w:lineRule="auto"/>
              <w:ind w:right="34"/>
              <w:textAlignment w:val="baseline"/>
              <w:rPr>
                <w:rFonts w:eastAsia="Times New Roman" w:cs="Arial"/>
                <w:sz w:val="20"/>
                <w:szCs w:val="20"/>
                <w:lang w:eastAsia="pl-PL"/>
              </w:rPr>
            </w:pPr>
            <w:r w:rsidRPr="001723ED">
              <w:rPr>
                <w:rFonts w:eastAsia="Times New Roman" w:cs="Arial"/>
                <w:sz w:val="20"/>
                <w:szCs w:val="20"/>
                <w:lang w:eastAsia="pl-PL"/>
              </w:rPr>
              <w:t>Odcieki i szlamy z systemów membranowych lub systemów wymiany jonowej zawierające substancje niebezpieczne</w:t>
            </w:r>
          </w:p>
        </w:tc>
        <w:tc>
          <w:tcPr>
            <w:tcW w:w="2693" w:type="dxa"/>
            <w:vAlign w:val="center"/>
          </w:tcPr>
          <w:p w14:paraId="6C9CE819"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Stan skupienia ciekły. Skład: wodny roztwór NaCl zawierający jony Mg, Ca</w:t>
            </w:r>
          </w:p>
        </w:tc>
        <w:tc>
          <w:tcPr>
            <w:tcW w:w="2410" w:type="dxa"/>
            <w:vAlign w:val="center"/>
          </w:tcPr>
          <w:p w14:paraId="5A8101D0" w14:textId="77777777" w:rsidR="006A239E" w:rsidRPr="001723ED" w:rsidRDefault="006A239E" w:rsidP="001723ED">
            <w:pPr>
              <w:widowControl w:val="0"/>
              <w:tabs>
                <w:tab w:val="left" w:pos="1165"/>
              </w:tabs>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Stacja DEMI</w:t>
            </w:r>
          </w:p>
        </w:tc>
        <w:tc>
          <w:tcPr>
            <w:tcW w:w="1134" w:type="dxa"/>
            <w:gridSpan w:val="2"/>
            <w:vAlign w:val="center"/>
          </w:tcPr>
          <w:p w14:paraId="222F76C9" w14:textId="77777777" w:rsidR="006A239E" w:rsidRPr="001723ED" w:rsidRDefault="006A239E" w:rsidP="001723ED">
            <w:pPr>
              <w:widowControl w:val="0"/>
              <w:tabs>
                <w:tab w:val="left" w:pos="1165"/>
              </w:tabs>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24,0</w:t>
            </w:r>
          </w:p>
        </w:tc>
      </w:tr>
      <w:tr w:rsidR="006A239E" w:rsidRPr="001723ED" w14:paraId="7DAE087C" w14:textId="77777777" w:rsidTr="002D577D">
        <w:tc>
          <w:tcPr>
            <w:tcW w:w="567" w:type="dxa"/>
            <w:vAlign w:val="center"/>
          </w:tcPr>
          <w:p w14:paraId="41585D0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18.</w:t>
            </w:r>
          </w:p>
        </w:tc>
        <w:tc>
          <w:tcPr>
            <w:tcW w:w="1134" w:type="dxa"/>
            <w:vAlign w:val="center"/>
          </w:tcPr>
          <w:p w14:paraId="75F4D6C3"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 xml:space="preserve">11 01 99 </w:t>
            </w:r>
          </w:p>
        </w:tc>
        <w:tc>
          <w:tcPr>
            <w:tcW w:w="1843" w:type="dxa"/>
            <w:vAlign w:val="center"/>
          </w:tcPr>
          <w:p w14:paraId="4CDFEA27" w14:textId="77777777" w:rsidR="006A239E" w:rsidRPr="001723ED" w:rsidRDefault="006A239E" w:rsidP="001723ED">
            <w:pPr>
              <w:widowControl w:val="0"/>
              <w:adjustRightInd w:val="0"/>
              <w:spacing w:after="0" w:line="240" w:lineRule="auto"/>
              <w:ind w:right="34"/>
              <w:textAlignment w:val="baseline"/>
              <w:rPr>
                <w:rFonts w:eastAsia="Times New Roman" w:cs="Arial"/>
                <w:sz w:val="20"/>
                <w:szCs w:val="20"/>
                <w:lang w:eastAsia="pl-PL"/>
              </w:rPr>
            </w:pPr>
            <w:r w:rsidRPr="001723ED">
              <w:rPr>
                <w:rFonts w:eastAsia="Times New Roman" w:cs="Arial"/>
                <w:sz w:val="20"/>
                <w:szCs w:val="20"/>
                <w:lang w:eastAsia="pl-PL"/>
              </w:rPr>
              <w:t>Inne niewymienione odpady</w:t>
            </w:r>
          </w:p>
        </w:tc>
        <w:tc>
          <w:tcPr>
            <w:tcW w:w="2693" w:type="dxa"/>
            <w:vAlign w:val="center"/>
          </w:tcPr>
          <w:p w14:paraId="4526C8F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Stan skupienia stały. Skład: cynk metaliczny oraz niewielkie ilości niklu. </w:t>
            </w:r>
          </w:p>
        </w:tc>
        <w:tc>
          <w:tcPr>
            <w:tcW w:w="2410" w:type="dxa"/>
            <w:vAlign w:val="center"/>
          </w:tcPr>
          <w:p w14:paraId="7BF95E2F"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Narosty na zawieszkach, elementach linii galwanicznej</w:t>
            </w:r>
          </w:p>
        </w:tc>
        <w:tc>
          <w:tcPr>
            <w:tcW w:w="1134" w:type="dxa"/>
            <w:gridSpan w:val="2"/>
            <w:vAlign w:val="center"/>
          </w:tcPr>
          <w:p w14:paraId="289F2DD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6,5</w:t>
            </w:r>
          </w:p>
        </w:tc>
      </w:tr>
      <w:tr w:rsidR="006A239E" w:rsidRPr="001723ED" w14:paraId="70CA0C4C" w14:textId="77777777" w:rsidTr="002D577D">
        <w:tc>
          <w:tcPr>
            <w:tcW w:w="567" w:type="dxa"/>
            <w:vAlign w:val="center"/>
          </w:tcPr>
          <w:p w14:paraId="1888818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19.</w:t>
            </w:r>
          </w:p>
        </w:tc>
        <w:tc>
          <w:tcPr>
            <w:tcW w:w="1134" w:type="dxa"/>
            <w:vAlign w:val="center"/>
          </w:tcPr>
          <w:p w14:paraId="47DDAA8D"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12 01 15</w:t>
            </w:r>
          </w:p>
        </w:tc>
        <w:tc>
          <w:tcPr>
            <w:tcW w:w="1843" w:type="dxa"/>
            <w:vAlign w:val="center"/>
          </w:tcPr>
          <w:p w14:paraId="1DE4B7E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Szlamy z obróbki metali inne niż wymienione w 12 01 14</w:t>
            </w:r>
          </w:p>
        </w:tc>
        <w:tc>
          <w:tcPr>
            <w:tcW w:w="2693" w:type="dxa"/>
            <w:vAlign w:val="center"/>
          </w:tcPr>
          <w:p w14:paraId="6A6F896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Zużyte płyny do obróbki metali zawierające resztki obrabianych metali. Odpad o konsystencji ciekłej, szlam zawierający składniki płynów do mechanicznej obróbki metali oraz cząstki obrabianych metali. Nie zawierają składników niebezpiecznych powyżej stężeń granicznych. Brak właściwości niebezpiecznych.</w:t>
            </w:r>
          </w:p>
        </w:tc>
        <w:tc>
          <w:tcPr>
            <w:tcW w:w="2410" w:type="dxa"/>
            <w:vAlign w:val="center"/>
          </w:tcPr>
          <w:p w14:paraId="53F743F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Proces obróbki metali</w:t>
            </w:r>
          </w:p>
        </w:tc>
        <w:tc>
          <w:tcPr>
            <w:tcW w:w="1134" w:type="dxa"/>
            <w:gridSpan w:val="2"/>
            <w:vAlign w:val="center"/>
          </w:tcPr>
          <w:p w14:paraId="4FF7CEEC"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10,0</w:t>
            </w:r>
          </w:p>
        </w:tc>
      </w:tr>
      <w:tr w:rsidR="006A239E" w:rsidRPr="001723ED" w14:paraId="158F6EC2" w14:textId="77777777" w:rsidTr="002D577D">
        <w:tc>
          <w:tcPr>
            <w:tcW w:w="567" w:type="dxa"/>
            <w:vAlign w:val="center"/>
          </w:tcPr>
          <w:p w14:paraId="1246B447"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c>
          <w:tcPr>
            <w:tcW w:w="1134" w:type="dxa"/>
            <w:vAlign w:val="center"/>
          </w:tcPr>
          <w:p w14:paraId="3D7EB43A"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12 01 99</w:t>
            </w:r>
          </w:p>
        </w:tc>
        <w:tc>
          <w:tcPr>
            <w:tcW w:w="1843" w:type="dxa"/>
            <w:vAlign w:val="center"/>
          </w:tcPr>
          <w:p w14:paraId="40D4E3E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Inne nie wymienione odpady</w:t>
            </w:r>
          </w:p>
        </w:tc>
        <w:tc>
          <w:tcPr>
            <w:tcW w:w="2693" w:type="dxa"/>
            <w:vAlign w:val="center"/>
          </w:tcPr>
          <w:p w14:paraId="4237A55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Śrut żeliwny, korund. Stan skupienia stały. </w:t>
            </w:r>
          </w:p>
        </w:tc>
        <w:tc>
          <w:tcPr>
            <w:tcW w:w="2410" w:type="dxa"/>
            <w:vAlign w:val="center"/>
          </w:tcPr>
          <w:p w14:paraId="6BCE58E3"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Piaskowanie części metalowych</w:t>
            </w:r>
          </w:p>
        </w:tc>
        <w:tc>
          <w:tcPr>
            <w:tcW w:w="1134" w:type="dxa"/>
            <w:gridSpan w:val="2"/>
            <w:vAlign w:val="center"/>
          </w:tcPr>
          <w:p w14:paraId="6634E05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100,0</w:t>
            </w:r>
          </w:p>
        </w:tc>
      </w:tr>
      <w:tr w:rsidR="006A239E" w:rsidRPr="001723ED" w14:paraId="48E55150" w14:textId="77777777" w:rsidTr="002D577D">
        <w:tc>
          <w:tcPr>
            <w:tcW w:w="567" w:type="dxa"/>
            <w:vAlign w:val="center"/>
          </w:tcPr>
          <w:p w14:paraId="3A98B35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21.</w:t>
            </w:r>
          </w:p>
        </w:tc>
        <w:tc>
          <w:tcPr>
            <w:tcW w:w="1134" w:type="dxa"/>
            <w:vAlign w:val="center"/>
          </w:tcPr>
          <w:p w14:paraId="0F24C030"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12 03 01*</w:t>
            </w:r>
          </w:p>
        </w:tc>
        <w:tc>
          <w:tcPr>
            <w:tcW w:w="1843" w:type="dxa"/>
            <w:vAlign w:val="center"/>
          </w:tcPr>
          <w:p w14:paraId="0FEDB207"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Wodne ciecze myjące</w:t>
            </w:r>
          </w:p>
        </w:tc>
        <w:tc>
          <w:tcPr>
            <w:tcW w:w="2693" w:type="dxa"/>
            <w:vAlign w:val="center"/>
          </w:tcPr>
          <w:p w14:paraId="2CD3800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Ciecz będąca mieszaniną wody, chłodziwa obróbczego (w skład którego wchodzi olej mineralny, emulgatory, stabilizatory i inhibitory) oraz środka myjącego (w skład którego wchodzi etanol, </w:t>
            </w:r>
            <w:proofErr w:type="spellStart"/>
            <w:r w:rsidRPr="001723ED">
              <w:rPr>
                <w:rFonts w:eastAsia="Times New Roman" w:cs="Arial"/>
                <w:sz w:val="20"/>
                <w:szCs w:val="20"/>
                <w:lang w:eastAsia="pl-PL"/>
              </w:rPr>
              <w:t>surfaktany</w:t>
            </w:r>
            <w:proofErr w:type="spellEnd"/>
            <w:r w:rsidRPr="001723ED">
              <w:rPr>
                <w:rFonts w:eastAsia="Times New Roman" w:cs="Arial"/>
                <w:sz w:val="20"/>
                <w:szCs w:val="20"/>
                <w:lang w:eastAsia="pl-PL"/>
              </w:rPr>
              <w:t xml:space="preserve"> i </w:t>
            </w:r>
            <w:proofErr w:type="spellStart"/>
            <w:r w:rsidRPr="001723ED">
              <w:rPr>
                <w:rFonts w:eastAsia="Times New Roman" w:cs="Arial"/>
                <w:sz w:val="20"/>
                <w:szCs w:val="20"/>
                <w:lang w:eastAsia="pl-PL"/>
              </w:rPr>
              <w:t>tensydy</w:t>
            </w:r>
            <w:proofErr w:type="spellEnd"/>
            <w:r w:rsidRPr="001723ED">
              <w:rPr>
                <w:rFonts w:eastAsia="Times New Roman" w:cs="Arial"/>
                <w:sz w:val="20"/>
                <w:szCs w:val="20"/>
                <w:lang w:eastAsia="pl-PL"/>
              </w:rPr>
              <w:t xml:space="preserve">). </w:t>
            </w:r>
          </w:p>
        </w:tc>
        <w:tc>
          <w:tcPr>
            <w:tcW w:w="2410" w:type="dxa"/>
            <w:vAlign w:val="center"/>
          </w:tcPr>
          <w:p w14:paraId="48E42D77"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Proces </w:t>
            </w:r>
            <w:proofErr w:type="spellStart"/>
            <w:r w:rsidRPr="001723ED">
              <w:rPr>
                <w:rFonts w:eastAsia="Times New Roman" w:cs="Arial"/>
                <w:sz w:val="20"/>
                <w:szCs w:val="20"/>
                <w:lang w:eastAsia="pl-PL"/>
              </w:rPr>
              <w:t>olejenia</w:t>
            </w:r>
            <w:proofErr w:type="spellEnd"/>
            <w:r w:rsidRPr="001723ED">
              <w:rPr>
                <w:rFonts w:eastAsia="Times New Roman" w:cs="Arial"/>
                <w:sz w:val="20"/>
                <w:szCs w:val="20"/>
                <w:lang w:eastAsia="pl-PL"/>
              </w:rPr>
              <w:t xml:space="preserve"> wyrobów gumowo-metalowych, oraz z separatora oleju ze stacji ultrafiltracji.</w:t>
            </w:r>
          </w:p>
        </w:tc>
        <w:tc>
          <w:tcPr>
            <w:tcW w:w="1134" w:type="dxa"/>
            <w:gridSpan w:val="2"/>
            <w:vAlign w:val="center"/>
          </w:tcPr>
          <w:p w14:paraId="74B117A7"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120,0</w:t>
            </w:r>
          </w:p>
        </w:tc>
      </w:tr>
      <w:tr w:rsidR="006A239E" w:rsidRPr="001723ED" w14:paraId="6E163E26" w14:textId="77777777" w:rsidTr="002D577D">
        <w:tc>
          <w:tcPr>
            <w:tcW w:w="567" w:type="dxa"/>
            <w:vAlign w:val="center"/>
          </w:tcPr>
          <w:p w14:paraId="206D366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22.</w:t>
            </w:r>
          </w:p>
        </w:tc>
        <w:tc>
          <w:tcPr>
            <w:tcW w:w="1134" w:type="dxa"/>
            <w:vAlign w:val="center"/>
          </w:tcPr>
          <w:p w14:paraId="18CD5DDF"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13 01 05*</w:t>
            </w:r>
          </w:p>
        </w:tc>
        <w:tc>
          <w:tcPr>
            <w:tcW w:w="1843" w:type="dxa"/>
            <w:vAlign w:val="center"/>
          </w:tcPr>
          <w:p w14:paraId="1996F3EE"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Emulsje olejowe niezawierające związków </w:t>
            </w:r>
            <w:proofErr w:type="spellStart"/>
            <w:r w:rsidRPr="001723ED">
              <w:rPr>
                <w:rFonts w:eastAsia="Times New Roman" w:cs="Arial"/>
                <w:sz w:val="20"/>
                <w:szCs w:val="20"/>
                <w:lang w:eastAsia="pl-PL"/>
              </w:rPr>
              <w:t>chlorowco</w:t>
            </w:r>
            <w:proofErr w:type="spellEnd"/>
            <w:r w:rsidRPr="001723ED">
              <w:rPr>
                <w:rFonts w:eastAsia="Times New Roman" w:cs="Arial"/>
                <w:sz w:val="20"/>
                <w:szCs w:val="20"/>
                <w:lang w:eastAsia="pl-PL"/>
              </w:rPr>
              <w:t xml:space="preserve">-organicznych </w:t>
            </w:r>
          </w:p>
        </w:tc>
        <w:tc>
          <w:tcPr>
            <w:tcW w:w="2693" w:type="dxa"/>
            <w:vAlign w:val="center"/>
          </w:tcPr>
          <w:p w14:paraId="4F18A29D" w14:textId="4386DA5D"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Ciecze wodno-olejowe zawierające wielopierścieniowe węglowodory aromatyczne i</w:t>
            </w:r>
            <w:r w:rsidR="009D1D78">
              <w:rPr>
                <w:rFonts w:eastAsia="Times New Roman" w:cs="Arial"/>
                <w:sz w:val="20"/>
                <w:szCs w:val="20"/>
                <w:lang w:eastAsia="pl-PL"/>
              </w:rPr>
              <w:t> </w:t>
            </w:r>
            <w:r w:rsidRPr="001723ED">
              <w:rPr>
                <w:rFonts w:eastAsia="Times New Roman" w:cs="Arial"/>
                <w:sz w:val="20"/>
                <w:szCs w:val="20"/>
                <w:lang w:eastAsia="pl-PL"/>
              </w:rPr>
              <w:t>nasycone, dodatki uszlachetniające: związki S, 100,0P, N, Cl, metale ciężkie, a także produkty zużywania się elementów pracujących urządzeń lub niepełnego spalania (cząstki sadzy, nagaru, związki ołowiu). Odpad płynny, palny, o charakterystycznym zapachu węglowodorów, posiada właściwości drażniące i szkodliwe. Posiadają właściwości: łatwopalne, drażniące, szkodliwe .</w:t>
            </w:r>
          </w:p>
        </w:tc>
        <w:tc>
          <w:tcPr>
            <w:tcW w:w="2410" w:type="dxa"/>
            <w:vAlign w:val="center"/>
          </w:tcPr>
          <w:p w14:paraId="7F2340D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Proces odtłuszczania tulejek metalowych i aluminiowych</w:t>
            </w:r>
          </w:p>
        </w:tc>
        <w:tc>
          <w:tcPr>
            <w:tcW w:w="1134" w:type="dxa"/>
            <w:gridSpan w:val="2"/>
            <w:vAlign w:val="center"/>
          </w:tcPr>
          <w:p w14:paraId="067C6AB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200,0</w:t>
            </w:r>
          </w:p>
        </w:tc>
      </w:tr>
      <w:tr w:rsidR="006A239E" w:rsidRPr="001723ED" w14:paraId="7234944F" w14:textId="77777777" w:rsidTr="002D577D">
        <w:tc>
          <w:tcPr>
            <w:tcW w:w="567" w:type="dxa"/>
            <w:vAlign w:val="center"/>
          </w:tcPr>
          <w:p w14:paraId="665B31F0"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23.</w:t>
            </w:r>
          </w:p>
        </w:tc>
        <w:tc>
          <w:tcPr>
            <w:tcW w:w="1134" w:type="dxa"/>
            <w:vAlign w:val="center"/>
          </w:tcPr>
          <w:p w14:paraId="5397A106"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13 02 05*</w:t>
            </w:r>
          </w:p>
        </w:tc>
        <w:tc>
          <w:tcPr>
            <w:tcW w:w="1843" w:type="dxa"/>
            <w:vAlign w:val="center"/>
          </w:tcPr>
          <w:p w14:paraId="7B093F0A"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Mineralne oleje silnikowe, przekładniowe i smarowe niezawierające związków </w:t>
            </w:r>
            <w:proofErr w:type="spellStart"/>
            <w:r w:rsidRPr="001723ED">
              <w:rPr>
                <w:rFonts w:eastAsia="Times New Roman" w:cs="Arial"/>
                <w:sz w:val="20"/>
                <w:szCs w:val="20"/>
                <w:lang w:eastAsia="pl-PL"/>
              </w:rPr>
              <w:t>chlorowcoorganicznych</w:t>
            </w:r>
            <w:proofErr w:type="spellEnd"/>
            <w:r w:rsidRPr="001723ED">
              <w:rPr>
                <w:rFonts w:eastAsia="Times New Roman" w:cs="Arial"/>
                <w:sz w:val="20"/>
                <w:szCs w:val="20"/>
                <w:lang w:eastAsia="pl-PL"/>
              </w:rPr>
              <w:t xml:space="preserve"> (oleje przepracowane)</w:t>
            </w:r>
          </w:p>
        </w:tc>
        <w:tc>
          <w:tcPr>
            <w:tcW w:w="2693" w:type="dxa"/>
            <w:vAlign w:val="center"/>
          </w:tcPr>
          <w:p w14:paraId="2CC456FF" w14:textId="27245F53"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Zużyte oleje zawierające wielopierścieniowe węglowodory aromatyczne i</w:t>
            </w:r>
            <w:r w:rsidR="009D1D78">
              <w:rPr>
                <w:rFonts w:eastAsia="Times New Roman" w:cs="Arial"/>
                <w:sz w:val="20"/>
                <w:szCs w:val="20"/>
                <w:lang w:eastAsia="pl-PL"/>
              </w:rPr>
              <w:t> </w:t>
            </w:r>
            <w:r w:rsidRPr="001723ED">
              <w:rPr>
                <w:rFonts w:eastAsia="Times New Roman" w:cs="Arial"/>
                <w:sz w:val="20"/>
                <w:szCs w:val="20"/>
                <w:lang w:eastAsia="pl-PL"/>
              </w:rPr>
              <w:t>nasycone, dodatki uszlachetniające: związki S, P, N, Cl, metale ciężkie, a także produkty zużywania się elementów pracujących urządzeń lub niepełnego spalania (cząstki sadzy, nagaru, związki ołowiu). Odpad płynny, palny, o charakterystycznym zapachu węglowodorów, posiada właściwości drażniące i szkodliwe. Posiadają właściwości: łatwopalne, drażniące, szkodliwe.</w:t>
            </w:r>
          </w:p>
        </w:tc>
        <w:tc>
          <w:tcPr>
            <w:tcW w:w="2410" w:type="dxa"/>
            <w:vAlign w:val="center"/>
          </w:tcPr>
          <w:p w14:paraId="5535AA0B" w14:textId="514A4267" w:rsidR="006A239E" w:rsidRPr="001723ED" w:rsidRDefault="006A239E" w:rsidP="009D1D78">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Zużyte oleje silnikowe, przekładniowe</w:t>
            </w:r>
            <w:r w:rsidR="009D1D78">
              <w:rPr>
                <w:rFonts w:eastAsia="Times New Roman" w:cs="Arial"/>
                <w:sz w:val="20"/>
                <w:szCs w:val="20"/>
                <w:lang w:eastAsia="pl-PL"/>
              </w:rPr>
              <w:t xml:space="preserve"> </w:t>
            </w:r>
            <w:r w:rsidRPr="001723ED">
              <w:rPr>
                <w:rFonts w:eastAsia="Times New Roman" w:cs="Arial"/>
                <w:sz w:val="20"/>
                <w:szCs w:val="20"/>
                <w:lang w:eastAsia="pl-PL"/>
              </w:rPr>
              <w:t>i</w:t>
            </w:r>
            <w:r w:rsidR="009D1D78">
              <w:rPr>
                <w:rFonts w:eastAsia="Times New Roman" w:cs="Arial"/>
                <w:sz w:val="20"/>
                <w:szCs w:val="20"/>
                <w:lang w:eastAsia="pl-PL"/>
              </w:rPr>
              <w:t> </w:t>
            </w:r>
            <w:r w:rsidRPr="001723ED">
              <w:rPr>
                <w:rFonts w:eastAsia="Times New Roman" w:cs="Arial"/>
                <w:sz w:val="20"/>
                <w:szCs w:val="20"/>
                <w:lang w:eastAsia="pl-PL"/>
              </w:rPr>
              <w:t>hydrauliczne</w:t>
            </w:r>
          </w:p>
        </w:tc>
        <w:tc>
          <w:tcPr>
            <w:tcW w:w="1134" w:type="dxa"/>
            <w:gridSpan w:val="2"/>
            <w:vAlign w:val="center"/>
          </w:tcPr>
          <w:p w14:paraId="06C943A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100,0</w:t>
            </w:r>
          </w:p>
        </w:tc>
      </w:tr>
      <w:tr w:rsidR="006A239E" w:rsidRPr="001723ED" w14:paraId="6F7B99B6" w14:textId="77777777" w:rsidTr="002D577D">
        <w:tc>
          <w:tcPr>
            <w:tcW w:w="567" w:type="dxa"/>
            <w:vAlign w:val="center"/>
          </w:tcPr>
          <w:p w14:paraId="662AA19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24.</w:t>
            </w:r>
          </w:p>
        </w:tc>
        <w:tc>
          <w:tcPr>
            <w:tcW w:w="1134" w:type="dxa"/>
            <w:vAlign w:val="center"/>
          </w:tcPr>
          <w:p w14:paraId="0C853615"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13 03 07*</w:t>
            </w:r>
          </w:p>
        </w:tc>
        <w:tc>
          <w:tcPr>
            <w:tcW w:w="1843" w:type="dxa"/>
            <w:vAlign w:val="center"/>
          </w:tcPr>
          <w:p w14:paraId="6D788783"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Mineralne oleje i ciecze stosowane jako </w:t>
            </w:r>
            <w:proofErr w:type="spellStart"/>
            <w:r w:rsidRPr="001723ED">
              <w:rPr>
                <w:rFonts w:eastAsia="Times New Roman" w:cs="Arial"/>
                <w:sz w:val="20"/>
                <w:szCs w:val="20"/>
                <w:lang w:eastAsia="pl-PL"/>
              </w:rPr>
              <w:t>elektroizolatory</w:t>
            </w:r>
            <w:proofErr w:type="spellEnd"/>
            <w:r w:rsidRPr="001723ED">
              <w:rPr>
                <w:rFonts w:eastAsia="Times New Roman" w:cs="Arial"/>
                <w:sz w:val="20"/>
                <w:szCs w:val="20"/>
                <w:lang w:eastAsia="pl-PL"/>
              </w:rPr>
              <w:t xml:space="preserve"> oraz nośniki ciepła nie zawierające związków </w:t>
            </w:r>
            <w:proofErr w:type="spellStart"/>
            <w:r w:rsidRPr="001723ED">
              <w:rPr>
                <w:rFonts w:eastAsia="Times New Roman" w:cs="Arial"/>
                <w:sz w:val="20"/>
                <w:szCs w:val="20"/>
                <w:lang w:eastAsia="pl-PL"/>
              </w:rPr>
              <w:t>chlorowco</w:t>
            </w:r>
            <w:proofErr w:type="spellEnd"/>
            <w:r w:rsidRPr="001723ED">
              <w:rPr>
                <w:rFonts w:eastAsia="Times New Roman" w:cs="Arial"/>
                <w:sz w:val="20"/>
                <w:szCs w:val="20"/>
                <w:lang w:eastAsia="pl-PL"/>
              </w:rPr>
              <w:t>-organicznych</w:t>
            </w:r>
          </w:p>
        </w:tc>
        <w:tc>
          <w:tcPr>
            <w:tcW w:w="2693" w:type="dxa"/>
            <w:vAlign w:val="center"/>
          </w:tcPr>
          <w:p w14:paraId="43F39C2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Zużyte mineralne oleje transformatorowe, kondensatorowe i oleje ze sprężarek zawierające zanieczyszczenia w postaci dodatków uszlachetniających oleje i produkty ich rozkładu głównie związki fosforu, siarki i arsenu oraz produkty polimeryzacji węglowodorów. Odpad płynny, palny, nierozpuszczalny w wodzie, o charakterystycznym zapachu węglowodorów, posiada właściwości drażniące i szkodliwe. </w:t>
            </w:r>
          </w:p>
        </w:tc>
        <w:tc>
          <w:tcPr>
            <w:tcW w:w="2410" w:type="dxa"/>
            <w:vAlign w:val="center"/>
          </w:tcPr>
          <w:p w14:paraId="58212367" w14:textId="0DF58D3A" w:rsidR="006A239E" w:rsidRPr="001723ED" w:rsidRDefault="006A239E" w:rsidP="009D1D78">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Zużyte oleje z transformatorów wyłączników wysokiego i średniego napięcia,</w:t>
            </w:r>
            <w:r w:rsidR="009D1D78">
              <w:rPr>
                <w:rFonts w:eastAsia="Times New Roman" w:cs="Arial"/>
                <w:sz w:val="20"/>
                <w:szCs w:val="20"/>
                <w:lang w:eastAsia="pl-PL"/>
              </w:rPr>
              <w:t xml:space="preserve"> </w:t>
            </w:r>
            <w:r w:rsidRPr="001723ED">
              <w:rPr>
                <w:rFonts w:eastAsia="Times New Roman" w:cs="Arial"/>
                <w:sz w:val="20"/>
                <w:szCs w:val="20"/>
                <w:lang w:eastAsia="pl-PL"/>
              </w:rPr>
              <w:t>kondensatorów</w:t>
            </w:r>
          </w:p>
        </w:tc>
        <w:tc>
          <w:tcPr>
            <w:tcW w:w="1134" w:type="dxa"/>
            <w:gridSpan w:val="2"/>
            <w:vAlign w:val="center"/>
          </w:tcPr>
          <w:p w14:paraId="0A581072"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5,0</w:t>
            </w:r>
          </w:p>
        </w:tc>
      </w:tr>
      <w:tr w:rsidR="006A239E" w:rsidRPr="001723ED" w14:paraId="66832EBA" w14:textId="77777777" w:rsidTr="002D577D">
        <w:tc>
          <w:tcPr>
            <w:tcW w:w="567" w:type="dxa"/>
            <w:vAlign w:val="center"/>
          </w:tcPr>
          <w:p w14:paraId="73C4D313"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w:t>
            </w:r>
          </w:p>
        </w:tc>
        <w:tc>
          <w:tcPr>
            <w:tcW w:w="1134" w:type="dxa"/>
            <w:vAlign w:val="center"/>
          </w:tcPr>
          <w:p w14:paraId="60E278C3"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 xml:space="preserve">13 05 06* </w:t>
            </w:r>
          </w:p>
        </w:tc>
        <w:tc>
          <w:tcPr>
            <w:tcW w:w="1843" w:type="dxa"/>
            <w:vAlign w:val="center"/>
          </w:tcPr>
          <w:p w14:paraId="6B3FAA3A" w14:textId="77777777" w:rsidR="006A239E" w:rsidRPr="001723ED" w:rsidRDefault="006A239E" w:rsidP="001723ED">
            <w:pPr>
              <w:widowControl w:val="0"/>
              <w:adjustRightInd w:val="0"/>
              <w:spacing w:after="0" w:line="240" w:lineRule="auto"/>
              <w:ind w:right="34"/>
              <w:textAlignment w:val="baseline"/>
              <w:rPr>
                <w:rFonts w:eastAsia="Times New Roman" w:cs="Arial"/>
                <w:sz w:val="20"/>
                <w:szCs w:val="20"/>
                <w:lang w:eastAsia="pl-PL"/>
              </w:rPr>
            </w:pPr>
            <w:r w:rsidRPr="001723ED">
              <w:rPr>
                <w:rFonts w:eastAsia="Times New Roman" w:cs="Arial"/>
                <w:sz w:val="20"/>
                <w:szCs w:val="20"/>
                <w:lang w:eastAsia="pl-PL"/>
              </w:rPr>
              <w:t>Olej z odwadniania olejów w separatorach</w:t>
            </w:r>
          </w:p>
        </w:tc>
        <w:tc>
          <w:tcPr>
            <w:tcW w:w="2693" w:type="dxa"/>
            <w:vAlign w:val="center"/>
          </w:tcPr>
          <w:p w14:paraId="047267AA"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Mieszanina węglowodorów aromatycznych – głównie benzenu, toluenu, ksylenu, oleje zanieczyszczone NaOH, Na</w:t>
            </w:r>
            <w:r w:rsidRPr="001723ED">
              <w:rPr>
                <w:rFonts w:eastAsia="Times New Roman" w:cs="Arial"/>
                <w:sz w:val="20"/>
                <w:szCs w:val="20"/>
                <w:vertAlign w:val="subscript"/>
                <w:lang w:eastAsia="pl-PL"/>
              </w:rPr>
              <w:t>2</w:t>
            </w:r>
            <w:r w:rsidRPr="001723ED">
              <w:rPr>
                <w:rFonts w:eastAsia="Times New Roman" w:cs="Arial"/>
                <w:sz w:val="20"/>
                <w:szCs w:val="20"/>
                <w:lang w:eastAsia="pl-PL"/>
              </w:rPr>
              <w:t>CO</w:t>
            </w:r>
            <w:r w:rsidRPr="001723ED">
              <w:rPr>
                <w:rFonts w:eastAsia="Times New Roman" w:cs="Arial"/>
                <w:sz w:val="20"/>
                <w:szCs w:val="20"/>
                <w:vertAlign w:val="subscript"/>
                <w:lang w:eastAsia="pl-PL"/>
              </w:rPr>
              <w:t>3</w:t>
            </w:r>
            <w:r w:rsidRPr="001723ED">
              <w:rPr>
                <w:rFonts w:eastAsia="Times New Roman" w:cs="Arial"/>
                <w:sz w:val="20"/>
                <w:szCs w:val="20"/>
                <w:lang w:eastAsia="pl-PL"/>
              </w:rPr>
              <w:t>, Na</w:t>
            </w:r>
            <w:r w:rsidRPr="001723ED">
              <w:rPr>
                <w:rFonts w:eastAsia="Times New Roman" w:cs="Arial"/>
                <w:sz w:val="20"/>
                <w:szCs w:val="20"/>
                <w:vertAlign w:val="subscript"/>
                <w:lang w:eastAsia="pl-PL"/>
              </w:rPr>
              <w:t>2</w:t>
            </w:r>
            <w:r w:rsidRPr="001723ED">
              <w:rPr>
                <w:rFonts w:eastAsia="Times New Roman" w:cs="Arial"/>
                <w:sz w:val="20"/>
                <w:szCs w:val="20"/>
                <w:lang w:eastAsia="pl-PL"/>
              </w:rPr>
              <w:t>SiO</w:t>
            </w:r>
            <w:r w:rsidRPr="001723ED">
              <w:rPr>
                <w:rFonts w:eastAsia="Times New Roman" w:cs="Arial"/>
                <w:sz w:val="20"/>
                <w:szCs w:val="20"/>
                <w:vertAlign w:val="subscript"/>
                <w:lang w:eastAsia="pl-PL"/>
              </w:rPr>
              <w:t>3</w:t>
            </w:r>
            <w:r w:rsidRPr="001723ED">
              <w:rPr>
                <w:rFonts w:eastAsia="Times New Roman" w:cs="Arial"/>
                <w:sz w:val="20"/>
                <w:szCs w:val="20"/>
                <w:lang w:eastAsia="pl-PL"/>
              </w:rPr>
              <w:t>. Stan skupienia ciekły.</w:t>
            </w:r>
          </w:p>
          <w:p w14:paraId="33FF8A2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Posiadają właściwości:  łatwopalne, drażniące,  szkodliwe,  </w:t>
            </w:r>
            <w:proofErr w:type="spellStart"/>
            <w:r w:rsidRPr="001723ED">
              <w:rPr>
                <w:rFonts w:eastAsia="Times New Roman" w:cs="Arial"/>
                <w:sz w:val="20"/>
                <w:szCs w:val="20"/>
                <w:lang w:eastAsia="pl-PL"/>
              </w:rPr>
              <w:t>ekotoksyczne</w:t>
            </w:r>
            <w:proofErr w:type="spellEnd"/>
          </w:p>
        </w:tc>
        <w:tc>
          <w:tcPr>
            <w:tcW w:w="2410" w:type="dxa"/>
            <w:vAlign w:val="center"/>
          </w:tcPr>
          <w:p w14:paraId="6D639FC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Odpad z odwadniania separatora z kąpieli odtłuszczających linii galwanicznej</w:t>
            </w:r>
          </w:p>
        </w:tc>
        <w:tc>
          <w:tcPr>
            <w:tcW w:w="1134" w:type="dxa"/>
            <w:gridSpan w:val="2"/>
            <w:vAlign w:val="center"/>
          </w:tcPr>
          <w:p w14:paraId="21F59C8A"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4,0</w:t>
            </w:r>
          </w:p>
        </w:tc>
      </w:tr>
      <w:tr w:rsidR="006A239E" w:rsidRPr="001723ED" w14:paraId="053A691C" w14:textId="77777777" w:rsidTr="002D577D">
        <w:tc>
          <w:tcPr>
            <w:tcW w:w="567" w:type="dxa"/>
            <w:vAlign w:val="center"/>
          </w:tcPr>
          <w:p w14:paraId="51A4722E"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26.</w:t>
            </w:r>
          </w:p>
        </w:tc>
        <w:tc>
          <w:tcPr>
            <w:tcW w:w="1134" w:type="dxa"/>
            <w:vAlign w:val="center"/>
          </w:tcPr>
          <w:p w14:paraId="2CBD3C08"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13 02 08*</w:t>
            </w:r>
          </w:p>
        </w:tc>
        <w:tc>
          <w:tcPr>
            <w:tcW w:w="1843" w:type="dxa"/>
            <w:vAlign w:val="center"/>
          </w:tcPr>
          <w:p w14:paraId="72B4D94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Inne oleje silnikowe, przekładniowe i smarowe</w:t>
            </w:r>
          </w:p>
        </w:tc>
        <w:tc>
          <w:tcPr>
            <w:tcW w:w="2693" w:type="dxa"/>
            <w:vAlign w:val="center"/>
          </w:tcPr>
          <w:p w14:paraId="1F00082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Oleje zanieczyszczone gumą zawierające wielopierścieniowe węglowodory aromatyczne i nasycone, dodatki uszlachetniające: związki S, P, N, Cl, metale ciężkie, guma. Odpad płynny, palny, o charakterystycznym zapachu węglowodorów, posiada właściwości drażniące i szkodliwe. Posiadają właściwości łatwopalne, drażniące, szkodliwe.</w:t>
            </w:r>
          </w:p>
        </w:tc>
        <w:tc>
          <w:tcPr>
            <w:tcW w:w="2410" w:type="dxa"/>
            <w:vAlign w:val="center"/>
          </w:tcPr>
          <w:p w14:paraId="5F45A32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Eksploatacja maszyn i rządzeń produkcyjnych</w:t>
            </w:r>
          </w:p>
        </w:tc>
        <w:tc>
          <w:tcPr>
            <w:tcW w:w="1134" w:type="dxa"/>
            <w:gridSpan w:val="2"/>
            <w:vAlign w:val="center"/>
          </w:tcPr>
          <w:p w14:paraId="0D90C0A0"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150,0</w:t>
            </w:r>
          </w:p>
        </w:tc>
      </w:tr>
      <w:tr w:rsidR="006A239E" w:rsidRPr="001723ED" w14:paraId="038BF4BC" w14:textId="77777777" w:rsidTr="002D577D">
        <w:tc>
          <w:tcPr>
            <w:tcW w:w="567" w:type="dxa"/>
            <w:vAlign w:val="center"/>
          </w:tcPr>
          <w:p w14:paraId="2CDF066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27.</w:t>
            </w:r>
          </w:p>
        </w:tc>
        <w:tc>
          <w:tcPr>
            <w:tcW w:w="1134" w:type="dxa"/>
            <w:vAlign w:val="center"/>
          </w:tcPr>
          <w:p w14:paraId="03047B5A"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14 06 03*</w:t>
            </w:r>
          </w:p>
        </w:tc>
        <w:tc>
          <w:tcPr>
            <w:tcW w:w="1843" w:type="dxa"/>
            <w:vAlign w:val="center"/>
          </w:tcPr>
          <w:p w14:paraId="5DFCE37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Inne rozpuszczalniki i mieszaniny rozpuszczalników </w:t>
            </w:r>
          </w:p>
        </w:tc>
        <w:tc>
          <w:tcPr>
            <w:tcW w:w="2693" w:type="dxa"/>
            <w:vAlign w:val="center"/>
          </w:tcPr>
          <w:p w14:paraId="49AE4549"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Zużyte rozpuszczalniki. Zawierają węglowodory alifatyczne, aromatyczne. Ciecz palna o zróżnicowanej barwie, zapachu i składnikach. Właściwości:  łatwopalne</w:t>
            </w:r>
          </w:p>
        </w:tc>
        <w:tc>
          <w:tcPr>
            <w:tcW w:w="2410" w:type="dxa"/>
            <w:vAlign w:val="center"/>
          </w:tcPr>
          <w:p w14:paraId="7B2C4B50" w14:textId="12263360" w:rsidR="006A239E" w:rsidRPr="001723ED" w:rsidRDefault="006A239E" w:rsidP="009D1D78">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Proces odtłuszczania, usuwania olejów</w:t>
            </w:r>
            <w:r w:rsidR="009D1D78">
              <w:rPr>
                <w:rFonts w:eastAsia="Times New Roman" w:cs="Arial"/>
                <w:sz w:val="20"/>
                <w:szCs w:val="20"/>
                <w:lang w:eastAsia="pl-PL"/>
              </w:rPr>
              <w:t xml:space="preserve"> </w:t>
            </w:r>
            <w:r w:rsidRPr="001723ED">
              <w:rPr>
                <w:rFonts w:eastAsia="Times New Roman" w:cs="Arial"/>
                <w:sz w:val="20"/>
                <w:szCs w:val="20"/>
                <w:lang w:eastAsia="pl-PL"/>
              </w:rPr>
              <w:t>z</w:t>
            </w:r>
            <w:r w:rsidR="009D1D78">
              <w:rPr>
                <w:rFonts w:eastAsia="Times New Roman" w:cs="Arial"/>
                <w:sz w:val="20"/>
                <w:szCs w:val="20"/>
                <w:lang w:eastAsia="pl-PL"/>
              </w:rPr>
              <w:t> </w:t>
            </w:r>
            <w:r w:rsidRPr="001723ED">
              <w:rPr>
                <w:rFonts w:eastAsia="Times New Roman" w:cs="Arial"/>
                <w:sz w:val="20"/>
                <w:szCs w:val="20"/>
                <w:lang w:eastAsia="pl-PL"/>
              </w:rPr>
              <w:t>części metalowych, oraz rozcieńczania klejów stosowanych w procesach flokowania profili gumowych, oraz detali gumowo-metalowych.</w:t>
            </w:r>
          </w:p>
        </w:tc>
        <w:tc>
          <w:tcPr>
            <w:tcW w:w="1134" w:type="dxa"/>
            <w:gridSpan w:val="2"/>
            <w:vAlign w:val="center"/>
          </w:tcPr>
          <w:p w14:paraId="6D52261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190,0</w:t>
            </w:r>
          </w:p>
        </w:tc>
      </w:tr>
      <w:tr w:rsidR="006A239E" w:rsidRPr="001723ED" w14:paraId="5BFAC41C" w14:textId="77777777" w:rsidTr="002D577D">
        <w:tc>
          <w:tcPr>
            <w:tcW w:w="567" w:type="dxa"/>
            <w:vAlign w:val="center"/>
          </w:tcPr>
          <w:p w14:paraId="2B388293"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28.</w:t>
            </w:r>
          </w:p>
        </w:tc>
        <w:tc>
          <w:tcPr>
            <w:tcW w:w="1134" w:type="dxa"/>
            <w:vAlign w:val="center"/>
          </w:tcPr>
          <w:p w14:paraId="31F616AC"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15 01 01</w:t>
            </w:r>
          </w:p>
        </w:tc>
        <w:tc>
          <w:tcPr>
            <w:tcW w:w="1843" w:type="dxa"/>
            <w:vAlign w:val="center"/>
          </w:tcPr>
          <w:p w14:paraId="48D0931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Opakowania z papieru i tektury </w:t>
            </w:r>
          </w:p>
        </w:tc>
        <w:tc>
          <w:tcPr>
            <w:tcW w:w="2693" w:type="dxa"/>
            <w:vAlign w:val="center"/>
          </w:tcPr>
          <w:p w14:paraId="04A77B3A"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Celuloza, włókno ścieru drzewnego i inne włókna roślinne. Substancje niewłókniste: wypełniacze organiczne (np. skrobia ziemniaczana) i wypełniacze nieorganiczne- mineralne (kaolin, talk, gips, kreda, substancje chemiczne typu hydrosulfit) oraz barwniki. Odpady o konsystencji stałej, palne, biodegradowalne.</w:t>
            </w:r>
          </w:p>
        </w:tc>
        <w:tc>
          <w:tcPr>
            <w:tcW w:w="2410" w:type="dxa"/>
            <w:vAlign w:val="center"/>
          </w:tcPr>
          <w:p w14:paraId="282F1772"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Zużyte opakowania</w:t>
            </w:r>
          </w:p>
        </w:tc>
        <w:tc>
          <w:tcPr>
            <w:tcW w:w="1134" w:type="dxa"/>
            <w:gridSpan w:val="2"/>
            <w:vAlign w:val="center"/>
          </w:tcPr>
          <w:p w14:paraId="31A32CCF"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250,0</w:t>
            </w:r>
          </w:p>
        </w:tc>
      </w:tr>
      <w:tr w:rsidR="006A239E" w:rsidRPr="001723ED" w14:paraId="355F88C2" w14:textId="77777777" w:rsidTr="002D577D">
        <w:tc>
          <w:tcPr>
            <w:tcW w:w="567" w:type="dxa"/>
            <w:vAlign w:val="center"/>
          </w:tcPr>
          <w:p w14:paraId="3E4247E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29.</w:t>
            </w:r>
          </w:p>
        </w:tc>
        <w:tc>
          <w:tcPr>
            <w:tcW w:w="1134" w:type="dxa"/>
            <w:vAlign w:val="center"/>
          </w:tcPr>
          <w:p w14:paraId="0FCC5730"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15 01 02</w:t>
            </w:r>
          </w:p>
        </w:tc>
        <w:tc>
          <w:tcPr>
            <w:tcW w:w="1843" w:type="dxa"/>
            <w:vAlign w:val="center"/>
          </w:tcPr>
          <w:p w14:paraId="2D3974C0"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Opakowania z tworzyw sztucznych</w:t>
            </w:r>
          </w:p>
        </w:tc>
        <w:tc>
          <w:tcPr>
            <w:tcW w:w="2693" w:type="dxa"/>
            <w:vAlign w:val="center"/>
          </w:tcPr>
          <w:p w14:paraId="1040B8F4" w14:textId="77777777" w:rsidR="006A239E" w:rsidRPr="001723ED" w:rsidRDefault="006A239E" w:rsidP="001723ED">
            <w:pPr>
              <w:widowControl w:val="0"/>
              <w:adjustRightInd w:val="0"/>
              <w:spacing w:after="0" w:line="240" w:lineRule="auto"/>
              <w:ind w:right="-8"/>
              <w:textAlignment w:val="baseline"/>
              <w:rPr>
                <w:rFonts w:eastAsia="Times New Roman" w:cs="Arial"/>
                <w:sz w:val="20"/>
                <w:szCs w:val="20"/>
                <w:lang w:eastAsia="pl-PL"/>
              </w:rPr>
            </w:pPr>
            <w:r w:rsidRPr="001723ED">
              <w:rPr>
                <w:rFonts w:eastAsia="Times New Roman" w:cs="Arial"/>
                <w:sz w:val="20"/>
                <w:szCs w:val="20"/>
                <w:lang w:eastAsia="pl-PL"/>
              </w:rPr>
              <w:t xml:space="preserve">Tworzywa sztuczce (PP.PE PCV) oraz dodatki modyfikujące tj. napełniacze proszkowe i włókniste, stabilizatory, środki antystatyczne, spieniające, barwniki. Odpady o konsystencji stałej, elastyczne, palne, wrażliwe na wysoką temperaturę, odporne na czynniki chemiczne, nietoksyczne. </w:t>
            </w:r>
          </w:p>
        </w:tc>
        <w:tc>
          <w:tcPr>
            <w:tcW w:w="2410" w:type="dxa"/>
            <w:vAlign w:val="center"/>
          </w:tcPr>
          <w:p w14:paraId="1E041BE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Opakowania po chemikaliach</w:t>
            </w:r>
          </w:p>
        </w:tc>
        <w:tc>
          <w:tcPr>
            <w:tcW w:w="1134" w:type="dxa"/>
            <w:gridSpan w:val="2"/>
            <w:vAlign w:val="center"/>
          </w:tcPr>
          <w:p w14:paraId="1EAEDCF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150,0</w:t>
            </w:r>
          </w:p>
        </w:tc>
      </w:tr>
      <w:tr w:rsidR="006A239E" w:rsidRPr="001723ED" w14:paraId="550879E6" w14:textId="77777777" w:rsidTr="002D577D">
        <w:tc>
          <w:tcPr>
            <w:tcW w:w="567" w:type="dxa"/>
            <w:vAlign w:val="center"/>
          </w:tcPr>
          <w:p w14:paraId="2D0E479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30.</w:t>
            </w:r>
          </w:p>
        </w:tc>
        <w:tc>
          <w:tcPr>
            <w:tcW w:w="1134" w:type="dxa"/>
            <w:vAlign w:val="center"/>
          </w:tcPr>
          <w:p w14:paraId="17DCCF16"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15 01 03</w:t>
            </w:r>
          </w:p>
        </w:tc>
        <w:tc>
          <w:tcPr>
            <w:tcW w:w="1843" w:type="dxa"/>
            <w:vAlign w:val="center"/>
          </w:tcPr>
          <w:p w14:paraId="0D013C10"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Opakowania z drewna </w:t>
            </w:r>
          </w:p>
        </w:tc>
        <w:tc>
          <w:tcPr>
            <w:tcW w:w="2693" w:type="dxa"/>
            <w:vAlign w:val="center"/>
          </w:tcPr>
          <w:p w14:paraId="0369E6B7"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Celuloza, lignina i hemicelulozy, stanowiące ok. 90-95% masy drewna, żywice, gumy, garbniki, olejki eteryczne. Odpady o konsystencji stałej, łatwopalne, nietoksyczne.</w:t>
            </w:r>
          </w:p>
        </w:tc>
        <w:tc>
          <w:tcPr>
            <w:tcW w:w="2410" w:type="dxa"/>
            <w:vAlign w:val="center"/>
          </w:tcPr>
          <w:p w14:paraId="10C4B71A"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Zużyte palety, skrzynki, deski.</w:t>
            </w:r>
          </w:p>
        </w:tc>
        <w:tc>
          <w:tcPr>
            <w:tcW w:w="1134" w:type="dxa"/>
            <w:gridSpan w:val="2"/>
            <w:vAlign w:val="center"/>
          </w:tcPr>
          <w:p w14:paraId="65B111E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100,0</w:t>
            </w:r>
          </w:p>
        </w:tc>
      </w:tr>
      <w:tr w:rsidR="006A239E" w:rsidRPr="001723ED" w14:paraId="095E9E14" w14:textId="77777777" w:rsidTr="002D577D">
        <w:tc>
          <w:tcPr>
            <w:tcW w:w="567" w:type="dxa"/>
            <w:vAlign w:val="center"/>
          </w:tcPr>
          <w:p w14:paraId="41394220"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31.</w:t>
            </w:r>
          </w:p>
        </w:tc>
        <w:tc>
          <w:tcPr>
            <w:tcW w:w="1134" w:type="dxa"/>
            <w:vAlign w:val="center"/>
          </w:tcPr>
          <w:p w14:paraId="4CAA89BC"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15 01 04</w:t>
            </w:r>
          </w:p>
        </w:tc>
        <w:tc>
          <w:tcPr>
            <w:tcW w:w="1843" w:type="dxa"/>
            <w:vAlign w:val="center"/>
          </w:tcPr>
          <w:p w14:paraId="4572CF6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Opakowania z metalu</w:t>
            </w:r>
          </w:p>
        </w:tc>
        <w:tc>
          <w:tcPr>
            <w:tcW w:w="2693" w:type="dxa"/>
            <w:vAlign w:val="center"/>
          </w:tcPr>
          <w:p w14:paraId="608BA803" w14:textId="77777777" w:rsidR="006A239E" w:rsidRPr="001723ED" w:rsidRDefault="006A239E" w:rsidP="001723ED">
            <w:pPr>
              <w:widowControl w:val="0"/>
              <w:adjustRightInd w:val="0"/>
              <w:spacing w:after="0" w:line="240" w:lineRule="auto"/>
              <w:ind w:right="-8"/>
              <w:textAlignment w:val="baseline"/>
              <w:rPr>
                <w:rFonts w:eastAsia="Times New Roman" w:cs="Arial"/>
                <w:sz w:val="20"/>
                <w:szCs w:val="20"/>
                <w:lang w:eastAsia="pl-PL"/>
              </w:rPr>
            </w:pPr>
            <w:r w:rsidRPr="001723ED">
              <w:rPr>
                <w:rFonts w:eastAsia="Times New Roman" w:cs="Arial"/>
                <w:sz w:val="20"/>
                <w:szCs w:val="20"/>
                <w:lang w:eastAsia="pl-PL"/>
              </w:rPr>
              <w:t>Podstawowy skład to żelazo,  metale kolorowe, głównie aluminium. Mogą zawierać m.in.: chrom, nikiel, mangan, wolfram, miedź, molibden, tytan, siarkę oraz wtrącenia niemetaliczne, głównie tlenki siarki i fosforu. Odpady o konsystencji stałej.</w:t>
            </w:r>
          </w:p>
        </w:tc>
        <w:tc>
          <w:tcPr>
            <w:tcW w:w="2410" w:type="dxa"/>
            <w:vAlign w:val="center"/>
          </w:tcPr>
          <w:p w14:paraId="2DF566D8" w14:textId="0D817395" w:rsidR="006A239E" w:rsidRPr="001723ED" w:rsidRDefault="006A239E" w:rsidP="009D1D78">
            <w:pPr>
              <w:widowControl w:val="0"/>
              <w:adjustRightInd w:val="0"/>
              <w:spacing w:after="0" w:line="240" w:lineRule="auto"/>
              <w:ind w:right="-8"/>
              <w:textAlignment w:val="baseline"/>
              <w:rPr>
                <w:rFonts w:eastAsia="Times New Roman" w:cs="Arial"/>
                <w:sz w:val="20"/>
                <w:szCs w:val="20"/>
                <w:lang w:eastAsia="pl-PL"/>
              </w:rPr>
            </w:pPr>
            <w:r w:rsidRPr="001723ED">
              <w:rPr>
                <w:rFonts w:eastAsia="Times New Roman" w:cs="Arial"/>
                <w:sz w:val="20"/>
                <w:szCs w:val="20"/>
                <w:lang w:eastAsia="pl-PL"/>
              </w:rPr>
              <w:t>Opakowania metalowe</w:t>
            </w:r>
            <w:r w:rsidR="009D1D78">
              <w:rPr>
                <w:rFonts w:eastAsia="Times New Roman" w:cs="Arial"/>
                <w:sz w:val="20"/>
                <w:szCs w:val="20"/>
                <w:lang w:eastAsia="pl-PL"/>
              </w:rPr>
              <w:t xml:space="preserve"> </w:t>
            </w:r>
            <w:r w:rsidRPr="001723ED">
              <w:rPr>
                <w:rFonts w:eastAsia="Times New Roman" w:cs="Arial"/>
                <w:sz w:val="20"/>
                <w:szCs w:val="20"/>
                <w:lang w:eastAsia="pl-PL"/>
              </w:rPr>
              <w:t>z</w:t>
            </w:r>
            <w:r w:rsidR="009D1D78">
              <w:rPr>
                <w:rFonts w:eastAsia="Times New Roman" w:cs="Arial"/>
                <w:sz w:val="20"/>
                <w:szCs w:val="20"/>
                <w:lang w:eastAsia="pl-PL"/>
              </w:rPr>
              <w:t> </w:t>
            </w:r>
            <w:r w:rsidRPr="001723ED">
              <w:rPr>
                <w:rFonts w:eastAsia="Times New Roman" w:cs="Arial"/>
                <w:sz w:val="20"/>
                <w:szCs w:val="20"/>
                <w:lang w:eastAsia="pl-PL"/>
              </w:rPr>
              <w:t>surowców</w:t>
            </w:r>
          </w:p>
        </w:tc>
        <w:tc>
          <w:tcPr>
            <w:tcW w:w="1134" w:type="dxa"/>
            <w:gridSpan w:val="2"/>
            <w:vAlign w:val="center"/>
          </w:tcPr>
          <w:p w14:paraId="3A772F4E" w14:textId="77777777" w:rsidR="006A239E" w:rsidRPr="001723ED" w:rsidRDefault="006A239E" w:rsidP="001723ED">
            <w:pPr>
              <w:widowControl w:val="0"/>
              <w:adjustRightInd w:val="0"/>
              <w:spacing w:after="0" w:line="240" w:lineRule="auto"/>
              <w:ind w:right="-8"/>
              <w:textAlignment w:val="baseline"/>
              <w:rPr>
                <w:rFonts w:eastAsia="Times New Roman" w:cs="Arial"/>
                <w:sz w:val="20"/>
                <w:szCs w:val="20"/>
                <w:lang w:eastAsia="pl-PL"/>
              </w:rPr>
            </w:pPr>
            <w:r w:rsidRPr="001723ED">
              <w:rPr>
                <w:rFonts w:eastAsia="Times New Roman" w:cs="Arial"/>
                <w:sz w:val="20"/>
                <w:szCs w:val="20"/>
                <w:lang w:eastAsia="pl-PL"/>
              </w:rPr>
              <w:t>2,0</w:t>
            </w:r>
          </w:p>
        </w:tc>
      </w:tr>
      <w:tr w:rsidR="006A239E" w:rsidRPr="001723ED" w14:paraId="2170102D" w14:textId="77777777" w:rsidTr="002D577D">
        <w:tc>
          <w:tcPr>
            <w:tcW w:w="567" w:type="dxa"/>
            <w:vAlign w:val="center"/>
          </w:tcPr>
          <w:p w14:paraId="0DE31779"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32.</w:t>
            </w:r>
          </w:p>
        </w:tc>
        <w:tc>
          <w:tcPr>
            <w:tcW w:w="1134" w:type="dxa"/>
            <w:vAlign w:val="center"/>
          </w:tcPr>
          <w:p w14:paraId="5C0824E4"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15 01 10*</w:t>
            </w:r>
          </w:p>
        </w:tc>
        <w:tc>
          <w:tcPr>
            <w:tcW w:w="1843" w:type="dxa"/>
            <w:vAlign w:val="center"/>
          </w:tcPr>
          <w:p w14:paraId="3F7C37EA"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Opakowania zawierające pozostałości substancji niebezpiecznych lub nimi zanieczyszczone </w:t>
            </w:r>
          </w:p>
        </w:tc>
        <w:tc>
          <w:tcPr>
            <w:tcW w:w="2693" w:type="dxa"/>
            <w:vAlign w:val="center"/>
          </w:tcPr>
          <w:p w14:paraId="1B79D3DE" w14:textId="77777777" w:rsidR="006A239E" w:rsidRPr="001723ED" w:rsidRDefault="006A239E" w:rsidP="001723ED">
            <w:pPr>
              <w:widowControl w:val="0"/>
              <w:adjustRightInd w:val="0"/>
              <w:spacing w:after="0" w:line="240" w:lineRule="auto"/>
              <w:ind w:right="-8"/>
              <w:textAlignment w:val="baseline"/>
              <w:rPr>
                <w:rFonts w:eastAsia="Times New Roman" w:cs="Arial"/>
                <w:sz w:val="20"/>
                <w:szCs w:val="20"/>
                <w:lang w:eastAsia="pl-PL"/>
              </w:rPr>
            </w:pPr>
            <w:r w:rsidRPr="001723ED">
              <w:rPr>
                <w:rFonts w:eastAsia="Times New Roman" w:cs="Arial"/>
                <w:sz w:val="20"/>
                <w:szCs w:val="20"/>
                <w:lang w:eastAsia="pl-PL"/>
              </w:rPr>
              <w:t>Skład: szkło, metal, pozostałości HCl, HNO</w:t>
            </w:r>
            <w:r w:rsidRPr="001723ED">
              <w:rPr>
                <w:rFonts w:eastAsia="Times New Roman" w:cs="Arial"/>
                <w:sz w:val="20"/>
                <w:szCs w:val="20"/>
                <w:vertAlign w:val="subscript"/>
                <w:lang w:eastAsia="pl-PL"/>
              </w:rPr>
              <w:t>3</w:t>
            </w:r>
            <w:r w:rsidRPr="001723ED">
              <w:rPr>
                <w:rFonts w:eastAsia="Times New Roman" w:cs="Arial"/>
                <w:sz w:val="20"/>
                <w:szCs w:val="20"/>
                <w:lang w:eastAsia="pl-PL"/>
              </w:rPr>
              <w:t>, H</w:t>
            </w:r>
            <w:r w:rsidRPr="001723ED">
              <w:rPr>
                <w:rFonts w:eastAsia="Times New Roman" w:cs="Arial"/>
                <w:sz w:val="20"/>
                <w:szCs w:val="20"/>
                <w:vertAlign w:val="subscript"/>
                <w:lang w:eastAsia="pl-PL"/>
              </w:rPr>
              <w:t>2</w:t>
            </w:r>
            <w:r w:rsidRPr="001723ED">
              <w:rPr>
                <w:rFonts w:eastAsia="Times New Roman" w:cs="Arial"/>
                <w:sz w:val="20"/>
                <w:szCs w:val="20"/>
                <w:lang w:eastAsia="pl-PL"/>
              </w:rPr>
              <w:t>SO</w:t>
            </w:r>
            <w:r w:rsidRPr="001723ED">
              <w:rPr>
                <w:rFonts w:eastAsia="Times New Roman" w:cs="Arial"/>
                <w:sz w:val="20"/>
                <w:szCs w:val="20"/>
                <w:vertAlign w:val="subscript"/>
                <w:lang w:eastAsia="pl-PL"/>
              </w:rPr>
              <w:t>4</w:t>
            </w:r>
            <w:r w:rsidRPr="001723ED">
              <w:rPr>
                <w:rFonts w:eastAsia="Times New Roman" w:cs="Arial"/>
                <w:sz w:val="20"/>
                <w:szCs w:val="20"/>
                <w:lang w:eastAsia="pl-PL"/>
              </w:rPr>
              <w:t xml:space="preserve">, NaOH, farb, lakierów, klejów, rozpuszczalników. Odpady o konsystencji stałej, mogą być łatwopalne w wysokich temperaturach uwalniane są substancje szkodliwe. Posiadają właściwości:  łatwopalne, drażniące, szkodliwe </w:t>
            </w:r>
          </w:p>
        </w:tc>
        <w:tc>
          <w:tcPr>
            <w:tcW w:w="2410" w:type="dxa"/>
            <w:vAlign w:val="center"/>
          </w:tcPr>
          <w:p w14:paraId="2BC1A68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Opakowania po chemikaliach</w:t>
            </w:r>
          </w:p>
        </w:tc>
        <w:tc>
          <w:tcPr>
            <w:tcW w:w="1134" w:type="dxa"/>
            <w:gridSpan w:val="2"/>
            <w:vAlign w:val="center"/>
          </w:tcPr>
          <w:p w14:paraId="3F1EF37E"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155,0</w:t>
            </w:r>
          </w:p>
        </w:tc>
      </w:tr>
      <w:tr w:rsidR="006A239E" w:rsidRPr="001723ED" w14:paraId="1CF45AA6" w14:textId="77777777" w:rsidTr="002D577D">
        <w:tc>
          <w:tcPr>
            <w:tcW w:w="567" w:type="dxa"/>
            <w:vAlign w:val="center"/>
          </w:tcPr>
          <w:p w14:paraId="63295B4C"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33.</w:t>
            </w:r>
          </w:p>
        </w:tc>
        <w:tc>
          <w:tcPr>
            <w:tcW w:w="1134" w:type="dxa"/>
            <w:vAlign w:val="center"/>
          </w:tcPr>
          <w:p w14:paraId="44A0615A"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15 02 02*</w:t>
            </w:r>
          </w:p>
        </w:tc>
        <w:tc>
          <w:tcPr>
            <w:tcW w:w="1843" w:type="dxa"/>
            <w:vAlign w:val="center"/>
          </w:tcPr>
          <w:p w14:paraId="57C3A55E"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Sorbenty, materiały filtracyjne (w tym filtry olejowe nieujęte w innych grupach), tkaniny do wycierania (np. szmaty, ścierki) i ubrania ochronne zanieczyszczone substancjami niebezpiecznymi (</w:t>
            </w:r>
            <w:proofErr w:type="spellStart"/>
            <w:r w:rsidRPr="001723ED">
              <w:rPr>
                <w:rFonts w:eastAsia="Times New Roman" w:cs="Arial"/>
                <w:sz w:val="20"/>
                <w:szCs w:val="20"/>
                <w:lang w:eastAsia="pl-PL"/>
              </w:rPr>
              <w:t>np.PCB</w:t>
            </w:r>
            <w:proofErr w:type="spellEnd"/>
            <w:r w:rsidRPr="001723ED">
              <w:rPr>
                <w:rFonts w:eastAsia="Times New Roman" w:cs="Arial"/>
                <w:sz w:val="20"/>
                <w:szCs w:val="20"/>
                <w:lang w:eastAsia="pl-PL"/>
              </w:rPr>
              <w:t>)</w:t>
            </w:r>
          </w:p>
        </w:tc>
        <w:tc>
          <w:tcPr>
            <w:tcW w:w="2693" w:type="dxa"/>
            <w:vAlign w:val="center"/>
          </w:tcPr>
          <w:p w14:paraId="07ABE1AA" w14:textId="77777777" w:rsidR="006A239E" w:rsidRPr="001723ED" w:rsidRDefault="006A239E" w:rsidP="001723ED">
            <w:pPr>
              <w:widowControl w:val="0"/>
              <w:adjustRightInd w:val="0"/>
              <w:spacing w:after="0" w:line="240" w:lineRule="auto"/>
              <w:ind w:right="-8"/>
              <w:textAlignment w:val="baseline"/>
              <w:rPr>
                <w:rFonts w:eastAsia="Times New Roman" w:cs="Arial"/>
                <w:sz w:val="20"/>
                <w:szCs w:val="20"/>
                <w:lang w:eastAsia="pl-PL"/>
              </w:rPr>
            </w:pPr>
            <w:r w:rsidRPr="001723ED">
              <w:rPr>
                <w:rFonts w:eastAsia="Times New Roman" w:cs="Arial"/>
                <w:sz w:val="20"/>
                <w:szCs w:val="20"/>
                <w:lang w:eastAsia="pl-PL"/>
              </w:rPr>
              <w:t>Skład: włókna naturalne (bawełna, len) i syntetyczne (wiskozowe, poliestrowe) sorbenty mineralne (dwutlenek krzemu) i tkaniny zanieczyszczone kwasami (HCI, HNO</w:t>
            </w:r>
            <w:r w:rsidRPr="001723ED">
              <w:rPr>
                <w:rFonts w:eastAsia="Times New Roman" w:cs="Arial"/>
                <w:sz w:val="20"/>
                <w:szCs w:val="20"/>
                <w:vertAlign w:val="subscript"/>
                <w:lang w:eastAsia="pl-PL"/>
              </w:rPr>
              <w:t>3</w:t>
            </w:r>
            <w:r w:rsidRPr="001723ED">
              <w:rPr>
                <w:rFonts w:eastAsia="Times New Roman" w:cs="Arial"/>
                <w:sz w:val="20"/>
                <w:szCs w:val="20"/>
                <w:lang w:eastAsia="pl-PL"/>
              </w:rPr>
              <w:t>, H</w:t>
            </w:r>
            <w:r w:rsidRPr="001723ED">
              <w:rPr>
                <w:rFonts w:eastAsia="Times New Roman" w:cs="Arial"/>
                <w:sz w:val="20"/>
                <w:szCs w:val="20"/>
                <w:vertAlign w:val="subscript"/>
                <w:lang w:eastAsia="pl-PL"/>
              </w:rPr>
              <w:t>2</w:t>
            </w:r>
            <w:r w:rsidRPr="001723ED">
              <w:rPr>
                <w:rFonts w:eastAsia="Times New Roman" w:cs="Arial"/>
                <w:sz w:val="20"/>
                <w:szCs w:val="20"/>
                <w:lang w:eastAsia="pl-PL"/>
              </w:rPr>
              <w:t>SO</w:t>
            </w:r>
            <w:r w:rsidRPr="001723ED">
              <w:rPr>
                <w:rFonts w:eastAsia="Times New Roman" w:cs="Arial"/>
                <w:sz w:val="20"/>
                <w:szCs w:val="20"/>
                <w:vertAlign w:val="subscript"/>
                <w:lang w:eastAsia="pl-PL"/>
              </w:rPr>
              <w:t>4</w:t>
            </w:r>
            <w:r w:rsidRPr="001723ED">
              <w:rPr>
                <w:rFonts w:eastAsia="Times New Roman" w:cs="Arial"/>
                <w:sz w:val="20"/>
                <w:szCs w:val="20"/>
                <w:lang w:eastAsia="pl-PL"/>
              </w:rPr>
              <w:t xml:space="preserve">), zasadami (NaOH), węglowodorami ropopochodnymi. Odpad o stałej konsystencji, łatwopalny, zawierający szkodliwe, uczulające i żrące substancje mogące powodować zagrożenie dla życia i zdrowia, odpady </w:t>
            </w:r>
            <w:proofErr w:type="spellStart"/>
            <w:r w:rsidRPr="001723ED">
              <w:rPr>
                <w:rFonts w:eastAsia="Times New Roman" w:cs="Arial"/>
                <w:sz w:val="20"/>
                <w:szCs w:val="20"/>
                <w:lang w:eastAsia="pl-PL"/>
              </w:rPr>
              <w:t>ekotoksyczne</w:t>
            </w:r>
            <w:proofErr w:type="spellEnd"/>
            <w:r w:rsidRPr="001723ED">
              <w:rPr>
                <w:rFonts w:eastAsia="Times New Roman" w:cs="Arial"/>
                <w:sz w:val="20"/>
                <w:szCs w:val="20"/>
                <w:lang w:eastAsia="pl-PL"/>
              </w:rPr>
              <w:t>.</w:t>
            </w:r>
          </w:p>
          <w:p w14:paraId="67FCFA6A" w14:textId="77777777" w:rsidR="006A239E" w:rsidRPr="001723ED" w:rsidRDefault="006A239E" w:rsidP="001723ED">
            <w:pPr>
              <w:widowControl w:val="0"/>
              <w:adjustRightInd w:val="0"/>
              <w:spacing w:after="0" w:line="240" w:lineRule="auto"/>
              <w:ind w:right="-8"/>
              <w:textAlignment w:val="baseline"/>
              <w:rPr>
                <w:rFonts w:eastAsia="Times New Roman" w:cs="Arial"/>
                <w:sz w:val="20"/>
                <w:szCs w:val="20"/>
                <w:lang w:eastAsia="pl-PL"/>
              </w:rPr>
            </w:pPr>
            <w:r w:rsidRPr="001723ED">
              <w:rPr>
                <w:rFonts w:eastAsia="Times New Roman" w:cs="Arial"/>
                <w:sz w:val="20"/>
                <w:szCs w:val="20"/>
                <w:lang w:eastAsia="pl-PL"/>
              </w:rPr>
              <w:t xml:space="preserve">Posiadają właściwości: łatwopalne, drażniące, szkodliwe, </w:t>
            </w:r>
            <w:proofErr w:type="spellStart"/>
            <w:r w:rsidRPr="001723ED">
              <w:rPr>
                <w:rFonts w:eastAsia="Times New Roman" w:cs="Arial"/>
                <w:sz w:val="20"/>
                <w:szCs w:val="20"/>
                <w:lang w:eastAsia="pl-PL"/>
              </w:rPr>
              <w:t>ekotoksyczne</w:t>
            </w:r>
            <w:proofErr w:type="spellEnd"/>
            <w:r w:rsidRPr="001723ED">
              <w:rPr>
                <w:rFonts w:eastAsia="Times New Roman" w:cs="Arial"/>
                <w:sz w:val="20"/>
                <w:szCs w:val="20"/>
                <w:lang w:eastAsia="pl-PL"/>
              </w:rPr>
              <w:t xml:space="preserve"> </w:t>
            </w:r>
          </w:p>
        </w:tc>
        <w:tc>
          <w:tcPr>
            <w:tcW w:w="2410" w:type="dxa"/>
            <w:vAlign w:val="center"/>
          </w:tcPr>
          <w:p w14:paraId="6F1FB588" w14:textId="77777777" w:rsidR="006A239E" w:rsidRPr="001723ED" w:rsidRDefault="006A239E" w:rsidP="001723ED">
            <w:pPr>
              <w:widowControl w:val="0"/>
              <w:adjustRightInd w:val="0"/>
              <w:spacing w:after="0" w:line="240" w:lineRule="auto"/>
              <w:ind w:right="-8"/>
              <w:textAlignment w:val="baseline"/>
              <w:rPr>
                <w:rFonts w:eastAsia="Times New Roman" w:cs="Arial"/>
                <w:sz w:val="20"/>
                <w:szCs w:val="20"/>
                <w:lang w:eastAsia="pl-PL"/>
              </w:rPr>
            </w:pPr>
            <w:r w:rsidRPr="001723ED">
              <w:rPr>
                <w:rFonts w:eastAsia="Times New Roman" w:cs="Arial"/>
                <w:sz w:val="20"/>
                <w:szCs w:val="20"/>
                <w:lang w:eastAsia="pl-PL"/>
              </w:rPr>
              <w:t>Utrzymywanie w czystości maszyn i urządzeń</w:t>
            </w:r>
          </w:p>
        </w:tc>
        <w:tc>
          <w:tcPr>
            <w:tcW w:w="1134" w:type="dxa"/>
            <w:gridSpan w:val="2"/>
            <w:vAlign w:val="center"/>
          </w:tcPr>
          <w:p w14:paraId="2E841A5E" w14:textId="77777777" w:rsidR="006A239E" w:rsidRPr="001723ED" w:rsidRDefault="006A239E" w:rsidP="001723ED">
            <w:pPr>
              <w:widowControl w:val="0"/>
              <w:adjustRightInd w:val="0"/>
              <w:spacing w:after="0" w:line="240" w:lineRule="auto"/>
              <w:ind w:right="-8"/>
              <w:textAlignment w:val="baseline"/>
              <w:rPr>
                <w:rFonts w:eastAsia="Times New Roman" w:cs="Arial"/>
                <w:sz w:val="20"/>
                <w:szCs w:val="20"/>
                <w:lang w:eastAsia="pl-PL"/>
              </w:rPr>
            </w:pPr>
            <w:r w:rsidRPr="001723ED">
              <w:rPr>
                <w:rFonts w:eastAsia="Times New Roman" w:cs="Arial"/>
                <w:sz w:val="20"/>
                <w:szCs w:val="20"/>
                <w:lang w:eastAsia="pl-PL"/>
              </w:rPr>
              <w:t>80,0</w:t>
            </w:r>
          </w:p>
        </w:tc>
      </w:tr>
      <w:tr w:rsidR="006A239E" w:rsidRPr="001723ED" w14:paraId="6BB917B1" w14:textId="77777777" w:rsidTr="002D577D">
        <w:tc>
          <w:tcPr>
            <w:tcW w:w="567" w:type="dxa"/>
            <w:vAlign w:val="center"/>
          </w:tcPr>
          <w:p w14:paraId="6546454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34.</w:t>
            </w:r>
          </w:p>
        </w:tc>
        <w:tc>
          <w:tcPr>
            <w:tcW w:w="1134" w:type="dxa"/>
            <w:vAlign w:val="center"/>
          </w:tcPr>
          <w:p w14:paraId="53DBBC3C"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 xml:space="preserve">15 02 03 </w:t>
            </w:r>
          </w:p>
        </w:tc>
        <w:tc>
          <w:tcPr>
            <w:tcW w:w="1843" w:type="dxa"/>
            <w:vAlign w:val="center"/>
          </w:tcPr>
          <w:p w14:paraId="2FD119AC" w14:textId="77777777" w:rsidR="006A239E" w:rsidRPr="001723ED" w:rsidRDefault="006A239E" w:rsidP="001723ED">
            <w:pPr>
              <w:widowControl w:val="0"/>
              <w:adjustRightInd w:val="0"/>
              <w:spacing w:after="0" w:line="240" w:lineRule="auto"/>
              <w:ind w:right="34"/>
              <w:textAlignment w:val="baseline"/>
              <w:rPr>
                <w:rFonts w:eastAsia="Times New Roman" w:cs="Arial"/>
                <w:sz w:val="20"/>
                <w:szCs w:val="20"/>
                <w:lang w:eastAsia="pl-PL"/>
              </w:rPr>
            </w:pPr>
            <w:r w:rsidRPr="001723ED">
              <w:rPr>
                <w:rFonts w:eastAsia="Times New Roman" w:cs="Arial"/>
                <w:sz w:val="20"/>
                <w:szCs w:val="20"/>
                <w:lang w:eastAsia="pl-PL"/>
              </w:rPr>
              <w:t>Sorbenty, materiały filtracyjne, tkaniny do wycierania (np. szmaty, ścierki) i ubrania ochronne inne niż wymienione w 15 02 02</w:t>
            </w:r>
          </w:p>
        </w:tc>
        <w:tc>
          <w:tcPr>
            <w:tcW w:w="2693" w:type="dxa"/>
            <w:vAlign w:val="center"/>
          </w:tcPr>
          <w:p w14:paraId="03D2A717" w14:textId="77777777" w:rsidR="006A239E" w:rsidRPr="001723ED" w:rsidRDefault="006A239E" w:rsidP="001723ED">
            <w:pPr>
              <w:widowControl w:val="0"/>
              <w:adjustRightInd w:val="0"/>
              <w:spacing w:after="0" w:line="240" w:lineRule="auto"/>
              <w:ind w:right="-8"/>
              <w:textAlignment w:val="baseline"/>
              <w:rPr>
                <w:rFonts w:eastAsia="Times New Roman" w:cs="Arial"/>
                <w:sz w:val="20"/>
                <w:szCs w:val="20"/>
                <w:lang w:eastAsia="pl-PL"/>
              </w:rPr>
            </w:pPr>
            <w:r w:rsidRPr="001723ED">
              <w:rPr>
                <w:rFonts w:eastAsia="Times New Roman" w:cs="Arial"/>
                <w:sz w:val="20"/>
                <w:szCs w:val="20"/>
                <w:lang w:eastAsia="pl-PL"/>
              </w:rPr>
              <w:t xml:space="preserve">Szmaty, sorbenty, ubrania robocze, filtry (celuloza lub inne włókna roślinne, węgiel aktywny, bawełna), zanieczyszczone substancjami innymi niż niebezpieczne. Odpady w postaci stałej, łatwopalny. </w:t>
            </w:r>
          </w:p>
        </w:tc>
        <w:tc>
          <w:tcPr>
            <w:tcW w:w="2410" w:type="dxa"/>
            <w:vAlign w:val="center"/>
          </w:tcPr>
          <w:p w14:paraId="4360DB65" w14:textId="77777777" w:rsidR="006A239E" w:rsidRPr="001723ED" w:rsidRDefault="006A239E" w:rsidP="001723ED">
            <w:pPr>
              <w:widowControl w:val="0"/>
              <w:adjustRightInd w:val="0"/>
              <w:spacing w:after="0" w:line="240" w:lineRule="auto"/>
              <w:ind w:right="-8"/>
              <w:textAlignment w:val="baseline"/>
              <w:rPr>
                <w:rFonts w:eastAsia="Times New Roman" w:cs="Arial"/>
                <w:sz w:val="20"/>
                <w:szCs w:val="20"/>
                <w:lang w:eastAsia="pl-PL"/>
              </w:rPr>
            </w:pPr>
            <w:r w:rsidRPr="001723ED">
              <w:rPr>
                <w:rFonts w:eastAsia="Times New Roman" w:cs="Arial"/>
                <w:sz w:val="20"/>
                <w:szCs w:val="20"/>
                <w:lang w:eastAsia="pl-PL"/>
              </w:rPr>
              <w:t>Utrzymywanie w czystości maszyn i urządzeń</w:t>
            </w:r>
          </w:p>
        </w:tc>
        <w:tc>
          <w:tcPr>
            <w:tcW w:w="1134" w:type="dxa"/>
            <w:gridSpan w:val="2"/>
            <w:vAlign w:val="center"/>
          </w:tcPr>
          <w:p w14:paraId="75CD9AD0" w14:textId="77777777" w:rsidR="006A239E" w:rsidRPr="001723ED" w:rsidRDefault="006A239E" w:rsidP="001723ED">
            <w:pPr>
              <w:widowControl w:val="0"/>
              <w:adjustRightInd w:val="0"/>
              <w:spacing w:after="0" w:line="240" w:lineRule="auto"/>
              <w:ind w:right="-8"/>
              <w:textAlignment w:val="baseline"/>
              <w:rPr>
                <w:rFonts w:eastAsia="Times New Roman" w:cs="Arial"/>
                <w:sz w:val="20"/>
                <w:szCs w:val="20"/>
                <w:lang w:eastAsia="pl-PL"/>
              </w:rPr>
            </w:pPr>
            <w:r w:rsidRPr="001723ED">
              <w:rPr>
                <w:rFonts w:eastAsia="Times New Roman" w:cs="Arial"/>
                <w:sz w:val="20"/>
                <w:szCs w:val="20"/>
                <w:lang w:eastAsia="pl-PL"/>
              </w:rPr>
              <w:t>3,0</w:t>
            </w:r>
          </w:p>
        </w:tc>
      </w:tr>
      <w:tr w:rsidR="006A239E" w:rsidRPr="001723ED" w14:paraId="14E926EE" w14:textId="77777777" w:rsidTr="002D577D">
        <w:tc>
          <w:tcPr>
            <w:tcW w:w="567" w:type="dxa"/>
            <w:vAlign w:val="center"/>
          </w:tcPr>
          <w:p w14:paraId="36CEE480"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35.</w:t>
            </w:r>
          </w:p>
        </w:tc>
        <w:tc>
          <w:tcPr>
            <w:tcW w:w="1134" w:type="dxa"/>
            <w:vAlign w:val="center"/>
          </w:tcPr>
          <w:p w14:paraId="3A20DE70"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16 01 03</w:t>
            </w:r>
          </w:p>
        </w:tc>
        <w:tc>
          <w:tcPr>
            <w:tcW w:w="1843" w:type="dxa"/>
            <w:vAlign w:val="center"/>
          </w:tcPr>
          <w:p w14:paraId="1A0243A9"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Zużyte opony</w:t>
            </w:r>
          </w:p>
        </w:tc>
        <w:tc>
          <w:tcPr>
            <w:tcW w:w="2693" w:type="dxa"/>
            <w:vAlign w:val="center"/>
          </w:tcPr>
          <w:p w14:paraId="63EA5D1E"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Kauczuk (guma), kord wykonany z poliamidu, poliestru, stali, wiskozy lub włókna szklanego. Odpady stałe.</w:t>
            </w:r>
          </w:p>
        </w:tc>
        <w:tc>
          <w:tcPr>
            <w:tcW w:w="2410" w:type="dxa"/>
            <w:vAlign w:val="center"/>
          </w:tcPr>
          <w:p w14:paraId="310346FA" w14:textId="77777777" w:rsidR="006A239E" w:rsidRPr="001723ED" w:rsidRDefault="006A239E" w:rsidP="001723ED">
            <w:pPr>
              <w:widowControl w:val="0"/>
              <w:adjustRightInd w:val="0"/>
              <w:spacing w:after="0" w:line="240" w:lineRule="auto"/>
              <w:ind w:right="-8"/>
              <w:textAlignment w:val="baseline"/>
              <w:rPr>
                <w:rFonts w:eastAsia="Times New Roman" w:cs="Arial"/>
                <w:sz w:val="20"/>
                <w:szCs w:val="20"/>
                <w:lang w:eastAsia="pl-PL"/>
              </w:rPr>
            </w:pPr>
            <w:r w:rsidRPr="001723ED">
              <w:rPr>
                <w:rFonts w:eastAsia="Times New Roman" w:cs="Arial"/>
                <w:sz w:val="20"/>
                <w:szCs w:val="20"/>
                <w:lang w:eastAsia="pl-PL"/>
              </w:rPr>
              <w:t>Opony z wózków widłowych</w:t>
            </w:r>
          </w:p>
        </w:tc>
        <w:tc>
          <w:tcPr>
            <w:tcW w:w="1134" w:type="dxa"/>
            <w:gridSpan w:val="2"/>
            <w:vAlign w:val="center"/>
          </w:tcPr>
          <w:p w14:paraId="65C6C10E" w14:textId="77777777" w:rsidR="006A239E" w:rsidRPr="001723ED" w:rsidRDefault="006A239E" w:rsidP="001723ED">
            <w:pPr>
              <w:widowControl w:val="0"/>
              <w:adjustRightInd w:val="0"/>
              <w:spacing w:after="0" w:line="240" w:lineRule="auto"/>
              <w:ind w:right="-8"/>
              <w:textAlignment w:val="baseline"/>
              <w:rPr>
                <w:rFonts w:eastAsia="Times New Roman" w:cs="Arial"/>
                <w:sz w:val="20"/>
                <w:szCs w:val="20"/>
                <w:lang w:eastAsia="pl-PL"/>
              </w:rPr>
            </w:pPr>
            <w:r w:rsidRPr="001723ED">
              <w:rPr>
                <w:rFonts w:eastAsia="Times New Roman" w:cs="Arial"/>
                <w:sz w:val="20"/>
                <w:szCs w:val="20"/>
                <w:lang w:eastAsia="pl-PL"/>
              </w:rPr>
              <w:t>12,0</w:t>
            </w:r>
          </w:p>
        </w:tc>
      </w:tr>
      <w:tr w:rsidR="006A239E" w:rsidRPr="001723ED" w14:paraId="6C44FE3D" w14:textId="77777777" w:rsidTr="002D577D">
        <w:tc>
          <w:tcPr>
            <w:tcW w:w="567" w:type="dxa"/>
            <w:vAlign w:val="center"/>
          </w:tcPr>
          <w:p w14:paraId="4F87411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36.</w:t>
            </w:r>
          </w:p>
        </w:tc>
        <w:tc>
          <w:tcPr>
            <w:tcW w:w="1134" w:type="dxa"/>
            <w:vAlign w:val="center"/>
          </w:tcPr>
          <w:p w14:paraId="12D80364"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16 01 07*</w:t>
            </w:r>
          </w:p>
        </w:tc>
        <w:tc>
          <w:tcPr>
            <w:tcW w:w="1843" w:type="dxa"/>
            <w:vAlign w:val="center"/>
          </w:tcPr>
          <w:p w14:paraId="0406E17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Filtry olejowe</w:t>
            </w:r>
          </w:p>
        </w:tc>
        <w:tc>
          <w:tcPr>
            <w:tcW w:w="2693" w:type="dxa"/>
            <w:vAlign w:val="center"/>
          </w:tcPr>
          <w:p w14:paraId="1704F07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Bibuła celulozowa, materiały syntetyczne lub kompozytowe zanieczyszczone węglowodorami ropopochodnymi. Odpady stałe, </w:t>
            </w:r>
            <w:proofErr w:type="spellStart"/>
            <w:r w:rsidRPr="001723ED">
              <w:rPr>
                <w:rFonts w:eastAsia="Times New Roman" w:cs="Arial"/>
                <w:sz w:val="20"/>
                <w:szCs w:val="20"/>
                <w:lang w:eastAsia="pl-PL"/>
              </w:rPr>
              <w:t>ekotoksyczne</w:t>
            </w:r>
            <w:proofErr w:type="spellEnd"/>
            <w:r w:rsidRPr="001723ED">
              <w:rPr>
                <w:rFonts w:eastAsia="Times New Roman" w:cs="Arial"/>
                <w:sz w:val="20"/>
                <w:szCs w:val="20"/>
                <w:lang w:eastAsia="pl-PL"/>
              </w:rPr>
              <w:t>, łatwopalne.</w:t>
            </w:r>
          </w:p>
        </w:tc>
        <w:tc>
          <w:tcPr>
            <w:tcW w:w="2410" w:type="dxa"/>
            <w:vAlign w:val="center"/>
          </w:tcPr>
          <w:p w14:paraId="3389FBB1" w14:textId="77777777" w:rsidR="006A239E" w:rsidRPr="001723ED" w:rsidRDefault="006A239E" w:rsidP="001723ED">
            <w:pPr>
              <w:widowControl w:val="0"/>
              <w:adjustRightInd w:val="0"/>
              <w:spacing w:after="0" w:line="240" w:lineRule="auto"/>
              <w:ind w:right="-8"/>
              <w:textAlignment w:val="baseline"/>
              <w:rPr>
                <w:rFonts w:eastAsia="Times New Roman" w:cs="Arial"/>
                <w:sz w:val="20"/>
                <w:szCs w:val="20"/>
                <w:lang w:eastAsia="pl-PL"/>
              </w:rPr>
            </w:pPr>
            <w:r w:rsidRPr="001723ED">
              <w:rPr>
                <w:rFonts w:eastAsia="Times New Roman" w:cs="Arial"/>
                <w:sz w:val="20"/>
                <w:szCs w:val="20"/>
                <w:lang w:eastAsia="pl-PL"/>
              </w:rPr>
              <w:t>Filtry olejowe z wózków widłowych</w:t>
            </w:r>
          </w:p>
        </w:tc>
        <w:tc>
          <w:tcPr>
            <w:tcW w:w="1134" w:type="dxa"/>
            <w:gridSpan w:val="2"/>
            <w:vAlign w:val="center"/>
          </w:tcPr>
          <w:p w14:paraId="4F8995CF" w14:textId="77777777" w:rsidR="006A239E" w:rsidRPr="001723ED" w:rsidRDefault="006A239E" w:rsidP="001723ED">
            <w:pPr>
              <w:widowControl w:val="0"/>
              <w:adjustRightInd w:val="0"/>
              <w:spacing w:after="0" w:line="240" w:lineRule="auto"/>
              <w:ind w:right="-8"/>
              <w:textAlignment w:val="baseline"/>
              <w:rPr>
                <w:rFonts w:eastAsia="Times New Roman" w:cs="Arial"/>
                <w:sz w:val="20"/>
                <w:szCs w:val="20"/>
                <w:lang w:eastAsia="pl-PL"/>
              </w:rPr>
            </w:pPr>
            <w:r w:rsidRPr="001723ED">
              <w:rPr>
                <w:rFonts w:eastAsia="Times New Roman" w:cs="Arial"/>
                <w:sz w:val="20"/>
                <w:szCs w:val="20"/>
                <w:lang w:eastAsia="pl-PL"/>
              </w:rPr>
              <w:t>5,0</w:t>
            </w:r>
          </w:p>
        </w:tc>
      </w:tr>
      <w:tr w:rsidR="006A239E" w:rsidRPr="001723ED" w14:paraId="2CF093E3" w14:textId="77777777" w:rsidTr="002D577D">
        <w:tc>
          <w:tcPr>
            <w:tcW w:w="567" w:type="dxa"/>
            <w:vAlign w:val="center"/>
          </w:tcPr>
          <w:p w14:paraId="2DDA5469"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37.</w:t>
            </w:r>
          </w:p>
        </w:tc>
        <w:tc>
          <w:tcPr>
            <w:tcW w:w="1134" w:type="dxa"/>
            <w:vAlign w:val="center"/>
          </w:tcPr>
          <w:p w14:paraId="2BE50980"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16 01 17</w:t>
            </w:r>
          </w:p>
        </w:tc>
        <w:tc>
          <w:tcPr>
            <w:tcW w:w="1843" w:type="dxa"/>
            <w:vAlign w:val="center"/>
          </w:tcPr>
          <w:p w14:paraId="0CAA46A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Metale żelazne</w:t>
            </w:r>
          </w:p>
        </w:tc>
        <w:tc>
          <w:tcPr>
            <w:tcW w:w="2693" w:type="dxa"/>
            <w:vAlign w:val="center"/>
          </w:tcPr>
          <w:p w14:paraId="7B65FFC9"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Elementy żelazne niespełniające wymagań jakościowych z niewielkimi dodatkami pierwiastków stopowych: C, Mn, Si, P, S, Cr, Ni, Cu, Al. Odpady stałe, niepalne,.</w:t>
            </w:r>
          </w:p>
        </w:tc>
        <w:tc>
          <w:tcPr>
            <w:tcW w:w="2410" w:type="dxa"/>
            <w:vAlign w:val="center"/>
          </w:tcPr>
          <w:p w14:paraId="1312B0E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Maszyny i urządzenia produkcyjne przeznaczone do złomowania</w:t>
            </w:r>
          </w:p>
        </w:tc>
        <w:tc>
          <w:tcPr>
            <w:tcW w:w="1134" w:type="dxa"/>
            <w:gridSpan w:val="2"/>
            <w:vAlign w:val="center"/>
          </w:tcPr>
          <w:p w14:paraId="4F19D44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600,0</w:t>
            </w:r>
          </w:p>
        </w:tc>
      </w:tr>
      <w:tr w:rsidR="006A239E" w:rsidRPr="001723ED" w14:paraId="6C093AC7" w14:textId="77777777" w:rsidTr="002D577D">
        <w:tc>
          <w:tcPr>
            <w:tcW w:w="567" w:type="dxa"/>
            <w:vAlign w:val="center"/>
          </w:tcPr>
          <w:p w14:paraId="24662FE0"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38.</w:t>
            </w:r>
          </w:p>
        </w:tc>
        <w:tc>
          <w:tcPr>
            <w:tcW w:w="1134" w:type="dxa"/>
            <w:vAlign w:val="center"/>
          </w:tcPr>
          <w:p w14:paraId="7F4777FE"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16 01 18</w:t>
            </w:r>
          </w:p>
        </w:tc>
        <w:tc>
          <w:tcPr>
            <w:tcW w:w="1843" w:type="dxa"/>
            <w:vAlign w:val="center"/>
          </w:tcPr>
          <w:p w14:paraId="73D34062"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Metale nieżelazne</w:t>
            </w:r>
          </w:p>
        </w:tc>
        <w:tc>
          <w:tcPr>
            <w:tcW w:w="2693" w:type="dxa"/>
            <w:vAlign w:val="center"/>
          </w:tcPr>
          <w:p w14:paraId="0A59EC3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Skład chemiczny: Mn, Cr, Ni, Cu, Al. Odpady stałe, niepalne, posiadające dobre przewodnictwo elektryczne, nie zawierające substancji niebezpiecznych.</w:t>
            </w:r>
          </w:p>
        </w:tc>
        <w:tc>
          <w:tcPr>
            <w:tcW w:w="2410" w:type="dxa"/>
            <w:vAlign w:val="center"/>
          </w:tcPr>
          <w:p w14:paraId="36C789C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Elementy nieżelazne niespełniające wymagań jakościowych</w:t>
            </w:r>
          </w:p>
        </w:tc>
        <w:tc>
          <w:tcPr>
            <w:tcW w:w="1134" w:type="dxa"/>
            <w:gridSpan w:val="2"/>
            <w:vAlign w:val="center"/>
          </w:tcPr>
          <w:p w14:paraId="1FFDF0B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100,0</w:t>
            </w:r>
          </w:p>
        </w:tc>
      </w:tr>
      <w:tr w:rsidR="006A239E" w:rsidRPr="001723ED" w14:paraId="68B24C82" w14:textId="77777777" w:rsidTr="002D577D">
        <w:tc>
          <w:tcPr>
            <w:tcW w:w="567" w:type="dxa"/>
            <w:vAlign w:val="center"/>
          </w:tcPr>
          <w:p w14:paraId="3920E65F"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39.</w:t>
            </w:r>
          </w:p>
        </w:tc>
        <w:tc>
          <w:tcPr>
            <w:tcW w:w="1134" w:type="dxa"/>
            <w:vAlign w:val="center"/>
          </w:tcPr>
          <w:p w14:paraId="3E328A93"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16 01 20</w:t>
            </w:r>
          </w:p>
        </w:tc>
        <w:tc>
          <w:tcPr>
            <w:tcW w:w="1843" w:type="dxa"/>
            <w:vAlign w:val="center"/>
          </w:tcPr>
          <w:p w14:paraId="33FB0ED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Szkło</w:t>
            </w:r>
          </w:p>
        </w:tc>
        <w:tc>
          <w:tcPr>
            <w:tcW w:w="2693" w:type="dxa"/>
            <w:vAlign w:val="center"/>
          </w:tcPr>
          <w:p w14:paraId="4175BF2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Piasek kwarcowy, węglan sodu, wapnia, tlenek boru, ołowiu, pigmenty. Odpady stałe, o słabym przewodnictwie elektryczności i dużej odporności chemicznej.</w:t>
            </w:r>
          </w:p>
        </w:tc>
        <w:tc>
          <w:tcPr>
            <w:tcW w:w="2410" w:type="dxa"/>
            <w:vAlign w:val="center"/>
          </w:tcPr>
          <w:p w14:paraId="5D32FB9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Szkło opakowaniowe</w:t>
            </w:r>
          </w:p>
        </w:tc>
        <w:tc>
          <w:tcPr>
            <w:tcW w:w="1134" w:type="dxa"/>
            <w:gridSpan w:val="2"/>
            <w:vAlign w:val="center"/>
          </w:tcPr>
          <w:p w14:paraId="07EB4B3E"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1,1</w:t>
            </w:r>
          </w:p>
        </w:tc>
      </w:tr>
      <w:tr w:rsidR="006A239E" w:rsidRPr="001723ED" w14:paraId="7F1B53F4" w14:textId="77777777" w:rsidTr="002D577D">
        <w:tc>
          <w:tcPr>
            <w:tcW w:w="567" w:type="dxa"/>
            <w:vAlign w:val="center"/>
          </w:tcPr>
          <w:p w14:paraId="1B2DFFE7"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40.</w:t>
            </w:r>
          </w:p>
        </w:tc>
        <w:tc>
          <w:tcPr>
            <w:tcW w:w="1134" w:type="dxa"/>
            <w:vAlign w:val="center"/>
          </w:tcPr>
          <w:p w14:paraId="4EBF113E"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16 02 11*</w:t>
            </w:r>
          </w:p>
        </w:tc>
        <w:tc>
          <w:tcPr>
            <w:tcW w:w="1843" w:type="dxa"/>
            <w:vAlign w:val="center"/>
          </w:tcPr>
          <w:p w14:paraId="13054693"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Zużyte urządzenia zawierające freony, HCFC, HFC </w:t>
            </w:r>
          </w:p>
        </w:tc>
        <w:tc>
          <w:tcPr>
            <w:tcW w:w="2693" w:type="dxa"/>
            <w:vAlign w:val="center"/>
          </w:tcPr>
          <w:p w14:paraId="4C71411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Metale żelazne i nieżelazne, tworzywa sztuczne, głównie ABS, polistyren, polipropylen, kauczuk, krzemionka, węglowodory ropopochodne, freon lub inny czynnik chłodniczy. Odpady stałe, </w:t>
            </w:r>
            <w:proofErr w:type="spellStart"/>
            <w:r w:rsidRPr="001723ED">
              <w:rPr>
                <w:rFonts w:eastAsia="Times New Roman" w:cs="Arial"/>
                <w:sz w:val="20"/>
                <w:szCs w:val="20"/>
                <w:lang w:eastAsia="pl-PL"/>
              </w:rPr>
              <w:t>ekotoksyczne</w:t>
            </w:r>
            <w:proofErr w:type="spellEnd"/>
            <w:r w:rsidRPr="001723ED">
              <w:rPr>
                <w:rFonts w:eastAsia="Times New Roman" w:cs="Arial"/>
                <w:sz w:val="20"/>
                <w:szCs w:val="20"/>
                <w:lang w:eastAsia="pl-PL"/>
              </w:rPr>
              <w:t>.</w:t>
            </w:r>
          </w:p>
        </w:tc>
        <w:tc>
          <w:tcPr>
            <w:tcW w:w="2410" w:type="dxa"/>
            <w:vAlign w:val="center"/>
          </w:tcPr>
          <w:p w14:paraId="230F017E" w14:textId="47E66D9B" w:rsidR="006A239E" w:rsidRPr="001723ED" w:rsidRDefault="006A239E" w:rsidP="009D1D78">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Zużyte urządzenia: klimatyzatory,</w:t>
            </w:r>
            <w:r w:rsidR="009D1D78">
              <w:rPr>
                <w:rFonts w:eastAsia="Times New Roman" w:cs="Arial"/>
                <w:sz w:val="20"/>
                <w:szCs w:val="20"/>
                <w:lang w:eastAsia="pl-PL"/>
              </w:rPr>
              <w:t xml:space="preserve"> </w:t>
            </w:r>
            <w:r w:rsidRPr="001723ED">
              <w:rPr>
                <w:rFonts w:eastAsia="Times New Roman" w:cs="Arial"/>
                <w:sz w:val="20"/>
                <w:szCs w:val="20"/>
                <w:lang w:eastAsia="pl-PL"/>
              </w:rPr>
              <w:t>lodówki, zamrażarki,</w:t>
            </w:r>
            <w:r w:rsidR="009D1D78">
              <w:rPr>
                <w:rFonts w:eastAsia="Times New Roman" w:cs="Arial"/>
                <w:sz w:val="20"/>
                <w:szCs w:val="20"/>
                <w:lang w:eastAsia="pl-PL"/>
              </w:rPr>
              <w:t xml:space="preserve"> </w:t>
            </w:r>
            <w:r w:rsidRPr="001723ED">
              <w:rPr>
                <w:rFonts w:eastAsia="Times New Roman" w:cs="Arial"/>
                <w:sz w:val="20"/>
                <w:szCs w:val="20"/>
                <w:lang w:eastAsia="pl-PL"/>
              </w:rPr>
              <w:t>urządzenia chłodnicze lub klimatyzujące</w:t>
            </w:r>
          </w:p>
        </w:tc>
        <w:tc>
          <w:tcPr>
            <w:tcW w:w="1134" w:type="dxa"/>
            <w:gridSpan w:val="2"/>
            <w:vAlign w:val="center"/>
          </w:tcPr>
          <w:p w14:paraId="11B8F1A7"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10,0</w:t>
            </w:r>
          </w:p>
        </w:tc>
      </w:tr>
      <w:tr w:rsidR="006A239E" w:rsidRPr="001723ED" w14:paraId="1D803333" w14:textId="77777777" w:rsidTr="002D577D">
        <w:tc>
          <w:tcPr>
            <w:tcW w:w="567" w:type="dxa"/>
            <w:vAlign w:val="center"/>
          </w:tcPr>
          <w:p w14:paraId="5670B1FF"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41.</w:t>
            </w:r>
          </w:p>
        </w:tc>
        <w:tc>
          <w:tcPr>
            <w:tcW w:w="1134" w:type="dxa"/>
            <w:vAlign w:val="center"/>
          </w:tcPr>
          <w:p w14:paraId="3C69754E"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16 02 12*</w:t>
            </w:r>
          </w:p>
        </w:tc>
        <w:tc>
          <w:tcPr>
            <w:tcW w:w="1843" w:type="dxa"/>
            <w:vAlign w:val="center"/>
          </w:tcPr>
          <w:p w14:paraId="34C5F9DE"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Zużyte urządzenia zawierające wolny azbest </w:t>
            </w:r>
          </w:p>
        </w:tc>
        <w:tc>
          <w:tcPr>
            <w:tcW w:w="2693" w:type="dxa"/>
            <w:vAlign w:val="center"/>
          </w:tcPr>
          <w:p w14:paraId="2A0F8CE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Odpady stałe zawierające wolny azbest: komory gaszeniowe wyłączników NN oraz SN.</w:t>
            </w:r>
          </w:p>
        </w:tc>
        <w:tc>
          <w:tcPr>
            <w:tcW w:w="2410" w:type="dxa"/>
            <w:vAlign w:val="center"/>
          </w:tcPr>
          <w:p w14:paraId="319CFF77"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Elementy wyłącznika stacji elektro-energetycznej</w:t>
            </w:r>
          </w:p>
        </w:tc>
        <w:tc>
          <w:tcPr>
            <w:tcW w:w="1134" w:type="dxa"/>
            <w:gridSpan w:val="2"/>
            <w:vAlign w:val="center"/>
          </w:tcPr>
          <w:p w14:paraId="6F013CA3"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1,0</w:t>
            </w:r>
          </w:p>
        </w:tc>
      </w:tr>
      <w:tr w:rsidR="006A239E" w:rsidRPr="001723ED" w14:paraId="3135A793" w14:textId="77777777" w:rsidTr="002D577D">
        <w:tc>
          <w:tcPr>
            <w:tcW w:w="567" w:type="dxa"/>
            <w:vAlign w:val="center"/>
          </w:tcPr>
          <w:p w14:paraId="5A38FA47"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42.</w:t>
            </w:r>
          </w:p>
        </w:tc>
        <w:tc>
          <w:tcPr>
            <w:tcW w:w="1134" w:type="dxa"/>
            <w:vAlign w:val="center"/>
          </w:tcPr>
          <w:p w14:paraId="56E64BF6"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16 02 13*</w:t>
            </w:r>
          </w:p>
        </w:tc>
        <w:tc>
          <w:tcPr>
            <w:tcW w:w="1843" w:type="dxa"/>
            <w:vAlign w:val="center"/>
          </w:tcPr>
          <w:p w14:paraId="5BFCF1DC"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Zużyte urządzenia zawierające niebezpieczne elementy inne niż wymienione w 16 02 09 do  16 02 12 </w:t>
            </w:r>
          </w:p>
        </w:tc>
        <w:tc>
          <w:tcPr>
            <w:tcW w:w="2693" w:type="dxa"/>
            <w:vAlign w:val="center"/>
          </w:tcPr>
          <w:p w14:paraId="11D7686E"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Szkło, tworzywa sztuczne, stal, metale ciężkie i ich związki (rtęć, miedź, cynk, wolfram, cyna itp.), pierwiastki toksyczne. Niebezpieczne, toksyczne i szkodliwe dla ludzi i środowiska.</w:t>
            </w:r>
          </w:p>
          <w:p w14:paraId="0FCDFFD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Posiadają właściwości określone jako: szkodliwe, </w:t>
            </w:r>
            <w:proofErr w:type="spellStart"/>
            <w:r w:rsidRPr="001723ED">
              <w:rPr>
                <w:rFonts w:eastAsia="Times New Roman" w:cs="Arial"/>
                <w:sz w:val="20"/>
                <w:szCs w:val="20"/>
                <w:lang w:eastAsia="pl-PL"/>
              </w:rPr>
              <w:t>ekotoksyczne</w:t>
            </w:r>
            <w:proofErr w:type="spellEnd"/>
            <w:r w:rsidRPr="001723ED">
              <w:rPr>
                <w:rFonts w:eastAsia="Times New Roman" w:cs="Arial"/>
                <w:sz w:val="20"/>
                <w:szCs w:val="20"/>
                <w:lang w:eastAsia="pl-PL"/>
              </w:rPr>
              <w:t>.</w:t>
            </w:r>
          </w:p>
        </w:tc>
        <w:tc>
          <w:tcPr>
            <w:tcW w:w="2410" w:type="dxa"/>
            <w:vAlign w:val="center"/>
          </w:tcPr>
          <w:p w14:paraId="6CDC46DF"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Elementy podzespołów elektrycznych i elektronicznych, sterujących i kontrolujących pracę linii technologicznych</w:t>
            </w:r>
          </w:p>
        </w:tc>
        <w:tc>
          <w:tcPr>
            <w:tcW w:w="1134" w:type="dxa"/>
            <w:gridSpan w:val="2"/>
            <w:vAlign w:val="center"/>
          </w:tcPr>
          <w:p w14:paraId="5997D790"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5,0</w:t>
            </w:r>
          </w:p>
        </w:tc>
      </w:tr>
      <w:tr w:rsidR="006A239E" w:rsidRPr="001723ED" w14:paraId="4FF0DCF5" w14:textId="77777777" w:rsidTr="002D577D">
        <w:tc>
          <w:tcPr>
            <w:tcW w:w="567" w:type="dxa"/>
            <w:vAlign w:val="center"/>
          </w:tcPr>
          <w:p w14:paraId="726A7A5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43.</w:t>
            </w:r>
          </w:p>
        </w:tc>
        <w:tc>
          <w:tcPr>
            <w:tcW w:w="1134" w:type="dxa"/>
            <w:vAlign w:val="center"/>
          </w:tcPr>
          <w:p w14:paraId="79E3F71A"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16 02 14</w:t>
            </w:r>
          </w:p>
        </w:tc>
        <w:tc>
          <w:tcPr>
            <w:tcW w:w="1843" w:type="dxa"/>
            <w:vAlign w:val="center"/>
          </w:tcPr>
          <w:p w14:paraId="398B93C3" w14:textId="5D0DABD4"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Zużyte urządzenia inne niż wymienione w</w:t>
            </w:r>
            <w:r w:rsidR="009D1D78">
              <w:rPr>
                <w:rFonts w:eastAsia="Times New Roman" w:cs="Arial"/>
                <w:sz w:val="20"/>
                <w:szCs w:val="20"/>
                <w:lang w:eastAsia="pl-PL"/>
              </w:rPr>
              <w:t> </w:t>
            </w:r>
            <w:r w:rsidRPr="001723ED">
              <w:rPr>
                <w:rFonts w:eastAsia="Times New Roman" w:cs="Arial"/>
                <w:sz w:val="20"/>
                <w:szCs w:val="20"/>
                <w:lang w:eastAsia="pl-PL"/>
              </w:rPr>
              <w:t xml:space="preserve">16 02 09 do 16 02 13 </w:t>
            </w:r>
          </w:p>
        </w:tc>
        <w:tc>
          <w:tcPr>
            <w:tcW w:w="2693" w:type="dxa"/>
            <w:vAlign w:val="center"/>
          </w:tcPr>
          <w:p w14:paraId="3AB0684C" w14:textId="35B2F1B0"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Tworzywa sztuczne, głównie ABS, polistyren, polipropylen, metale żelazne i nieżelazne, kauczuk, krzemionka. Właściwości: odpady w</w:t>
            </w:r>
            <w:r w:rsidR="009D1D78">
              <w:rPr>
                <w:rFonts w:eastAsia="Times New Roman" w:cs="Arial"/>
                <w:sz w:val="20"/>
                <w:szCs w:val="20"/>
                <w:lang w:eastAsia="pl-PL"/>
              </w:rPr>
              <w:t> </w:t>
            </w:r>
            <w:r w:rsidRPr="001723ED">
              <w:rPr>
                <w:rFonts w:eastAsia="Times New Roman" w:cs="Arial"/>
                <w:sz w:val="20"/>
                <w:szCs w:val="20"/>
                <w:lang w:eastAsia="pl-PL"/>
              </w:rPr>
              <w:t>postaci stałej, nie zawierające substancji niebezpiecznych</w:t>
            </w:r>
          </w:p>
        </w:tc>
        <w:tc>
          <w:tcPr>
            <w:tcW w:w="2410" w:type="dxa"/>
            <w:vAlign w:val="center"/>
          </w:tcPr>
          <w:p w14:paraId="1C9DF7E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Elementy podzespołów elektrycznych i sterujących i kontrolujących pracę linii technologicznych</w:t>
            </w:r>
          </w:p>
        </w:tc>
        <w:tc>
          <w:tcPr>
            <w:tcW w:w="1134" w:type="dxa"/>
            <w:gridSpan w:val="2"/>
            <w:vAlign w:val="center"/>
          </w:tcPr>
          <w:p w14:paraId="733B95D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3,0</w:t>
            </w:r>
          </w:p>
        </w:tc>
      </w:tr>
      <w:tr w:rsidR="006A239E" w:rsidRPr="001723ED" w14:paraId="0D4CB3C8" w14:textId="77777777" w:rsidTr="002D577D">
        <w:tc>
          <w:tcPr>
            <w:tcW w:w="567" w:type="dxa"/>
            <w:vAlign w:val="center"/>
          </w:tcPr>
          <w:p w14:paraId="66597A2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44.</w:t>
            </w:r>
          </w:p>
        </w:tc>
        <w:tc>
          <w:tcPr>
            <w:tcW w:w="1134" w:type="dxa"/>
            <w:vAlign w:val="center"/>
          </w:tcPr>
          <w:p w14:paraId="11AFC0CD" w14:textId="77777777" w:rsidR="006A239E" w:rsidRPr="001723ED" w:rsidRDefault="006A239E" w:rsidP="001723ED">
            <w:pPr>
              <w:widowControl w:val="0"/>
              <w:spacing w:after="0" w:line="240" w:lineRule="auto"/>
              <w:ind w:left="-30" w:firstLine="30"/>
              <w:rPr>
                <w:rFonts w:eastAsia="Calibri" w:cs="Arial"/>
                <w:b/>
                <w:sz w:val="20"/>
                <w:szCs w:val="20"/>
              </w:rPr>
            </w:pPr>
            <w:r w:rsidRPr="001723ED">
              <w:rPr>
                <w:rFonts w:eastAsia="Calibri" w:cs="Arial"/>
                <w:b/>
                <w:sz w:val="20"/>
                <w:szCs w:val="20"/>
              </w:rPr>
              <w:t>16 02 15*</w:t>
            </w:r>
          </w:p>
        </w:tc>
        <w:tc>
          <w:tcPr>
            <w:tcW w:w="1843" w:type="dxa"/>
            <w:vAlign w:val="center"/>
          </w:tcPr>
          <w:p w14:paraId="1E84266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Niebezpieczne elementy lub części składowe usunięte z zużytych urządzeń</w:t>
            </w:r>
          </w:p>
        </w:tc>
        <w:tc>
          <w:tcPr>
            <w:tcW w:w="2693" w:type="dxa"/>
            <w:vAlign w:val="center"/>
          </w:tcPr>
          <w:p w14:paraId="4EC2248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Polimery, tworzywa sztuczne, głównie ABS, polistyren, polipropylen, metale żelazne i nieżelazne, substancje ropopochodne, freon, krzemionka. Odpady o konsystencji stałej, szkodliwe, </w:t>
            </w:r>
            <w:proofErr w:type="spellStart"/>
            <w:r w:rsidRPr="001723ED">
              <w:rPr>
                <w:rFonts w:eastAsia="Times New Roman" w:cs="Arial"/>
                <w:sz w:val="20"/>
                <w:szCs w:val="20"/>
                <w:lang w:eastAsia="pl-PL"/>
              </w:rPr>
              <w:t>ekotoksyczne</w:t>
            </w:r>
            <w:proofErr w:type="spellEnd"/>
          </w:p>
        </w:tc>
        <w:tc>
          <w:tcPr>
            <w:tcW w:w="2410" w:type="dxa"/>
            <w:vAlign w:val="center"/>
          </w:tcPr>
          <w:p w14:paraId="08FFD9C3"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Elementy podzespołów elektrycznych i elektronicznych, sterujących i kontrolujących pracę linii technologicznych</w:t>
            </w:r>
          </w:p>
        </w:tc>
        <w:tc>
          <w:tcPr>
            <w:tcW w:w="1134" w:type="dxa"/>
            <w:gridSpan w:val="2"/>
            <w:vAlign w:val="center"/>
          </w:tcPr>
          <w:p w14:paraId="5A51C057"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14,0</w:t>
            </w:r>
          </w:p>
        </w:tc>
      </w:tr>
      <w:tr w:rsidR="006A239E" w:rsidRPr="001723ED" w14:paraId="049BA567" w14:textId="77777777" w:rsidTr="002D577D">
        <w:tc>
          <w:tcPr>
            <w:tcW w:w="567" w:type="dxa"/>
            <w:vAlign w:val="center"/>
          </w:tcPr>
          <w:p w14:paraId="5299C1E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45.</w:t>
            </w:r>
          </w:p>
        </w:tc>
        <w:tc>
          <w:tcPr>
            <w:tcW w:w="1134" w:type="dxa"/>
            <w:vAlign w:val="center"/>
          </w:tcPr>
          <w:p w14:paraId="6FB0378B"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16 02 16</w:t>
            </w:r>
          </w:p>
        </w:tc>
        <w:tc>
          <w:tcPr>
            <w:tcW w:w="1843" w:type="dxa"/>
            <w:vAlign w:val="center"/>
          </w:tcPr>
          <w:p w14:paraId="564FC907"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Elementy usunięte z zużytych urządzeń inne niż wymienione w 16 02 15 </w:t>
            </w:r>
          </w:p>
        </w:tc>
        <w:tc>
          <w:tcPr>
            <w:tcW w:w="2693" w:type="dxa"/>
            <w:vAlign w:val="center"/>
          </w:tcPr>
          <w:p w14:paraId="4DE0035C"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Skład: tworzywa sztuczne, metale, szkło. Stan skupienia stały. </w:t>
            </w:r>
          </w:p>
        </w:tc>
        <w:tc>
          <w:tcPr>
            <w:tcW w:w="2410" w:type="dxa"/>
            <w:vAlign w:val="center"/>
          </w:tcPr>
          <w:p w14:paraId="25EDB6E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Elementy podzespołów elektrycznych i elektronicznych, sterujących i kontrolujących pracę linii technologicznych</w:t>
            </w:r>
          </w:p>
        </w:tc>
        <w:tc>
          <w:tcPr>
            <w:tcW w:w="1134" w:type="dxa"/>
            <w:gridSpan w:val="2"/>
            <w:vAlign w:val="center"/>
          </w:tcPr>
          <w:p w14:paraId="2B8E13D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1,5</w:t>
            </w:r>
          </w:p>
        </w:tc>
      </w:tr>
      <w:tr w:rsidR="006A239E" w:rsidRPr="001723ED" w14:paraId="2A481E26" w14:textId="77777777" w:rsidTr="002D577D">
        <w:tc>
          <w:tcPr>
            <w:tcW w:w="567" w:type="dxa"/>
            <w:vAlign w:val="center"/>
          </w:tcPr>
          <w:p w14:paraId="62251DC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46.</w:t>
            </w:r>
          </w:p>
        </w:tc>
        <w:tc>
          <w:tcPr>
            <w:tcW w:w="1134" w:type="dxa"/>
            <w:vAlign w:val="center"/>
          </w:tcPr>
          <w:p w14:paraId="44F478CB"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16 03 03*</w:t>
            </w:r>
          </w:p>
        </w:tc>
        <w:tc>
          <w:tcPr>
            <w:tcW w:w="1843" w:type="dxa"/>
            <w:vAlign w:val="center"/>
          </w:tcPr>
          <w:p w14:paraId="71CAD63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Nieorganiczne odpady zawierające substancje niebezpieczne</w:t>
            </w:r>
          </w:p>
        </w:tc>
        <w:tc>
          <w:tcPr>
            <w:tcW w:w="2693" w:type="dxa"/>
            <w:vAlign w:val="center"/>
          </w:tcPr>
          <w:p w14:paraId="0D89E1D7"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Płytki odciskowe typu </w:t>
            </w:r>
            <w:proofErr w:type="spellStart"/>
            <w:r w:rsidRPr="001723ED">
              <w:rPr>
                <w:rFonts w:eastAsia="Times New Roman" w:cs="Arial"/>
                <w:sz w:val="20"/>
                <w:szCs w:val="20"/>
                <w:lang w:eastAsia="pl-PL"/>
              </w:rPr>
              <w:t>Rodac</w:t>
            </w:r>
            <w:proofErr w:type="spellEnd"/>
            <w:r w:rsidRPr="001723ED">
              <w:rPr>
                <w:rFonts w:eastAsia="Times New Roman" w:cs="Arial"/>
                <w:sz w:val="20"/>
                <w:szCs w:val="20"/>
                <w:lang w:eastAsia="pl-PL"/>
              </w:rPr>
              <w:t xml:space="preserve"> stosowane do kontroli zanieczyszczeń mikrobiologicznych sprzętu, powierzchni, płytki agar </w:t>
            </w:r>
            <w:proofErr w:type="spellStart"/>
            <w:r w:rsidRPr="001723ED">
              <w:rPr>
                <w:rFonts w:eastAsia="Times New Roman" w:cs="Arial"/>
                <w:sz w:val="20"/>
                <w:szCs w:val="20"/>
                <w:lang w:eastAsia="pl-PL"/>
              </w:rPr>
              <w:t>Caso</w:t>
            </w:r>
            <w:proofErr w:type="spellEnd"/>
            <w:r w:rsidRPr="001723ED">
              <w:rPr>
                <w:rFonts w:eastAsia="Times New Roman" w:cs="Arial"/>
                <w:sz w:val="20"/>
                <w:szCs w:val="20"/>
                <w:lang w:eastAsia="pl-PL"/>
              </w:rPr>
              <w:t xml:space="preserve"> i agar </w:t>
            </w:r>
            <w:proofErr w:type="spellStart"/>
            <w:r w:rsidRPr="001723ED">
              <w:rPr>
                <w:rFonts w:eastAsia="Times New Roman" w:cs="Arial"/>
                <w:sz w:val="20"/>
                <w:szCs w:val="20"/>
                <w:lang w:eastAsia="pl-PL"/>
              </w:rPr>
              <w:t>Saboroud</w:t>
            </w:r>
            <w:proofErr w:type="spellEnd"/>
            <w:r w:rsidRPr="001723ED">
              <w:rPr>
                <w:rFonts w:eastAsia="Times New Roman" w:cs="Arial"/>
                <w:sz w:val="20"/>
                <w:szCs w:val="20"/>
                <w:lang w:eastAsia="pl-PL"/>
              </w:rPr>
              <w:t xml:space="preserve">-jałowe gotowe pożywki na tworzywowych szalkach </w:t>
            </w:r>
            <w:proofErr w:type="spellStart"/>
            <w:r w:rsidRPr="001723ED">
              <w:rPr>
                <w:rFonts w:eastAsia="Times New Roman" w:cs="Arial"/>
                <w:sz w:val="20"/>
                <w:szCs w:val="20"/>
                <w:lang w:eastAsia="pl-PL"/>
              </w:rPr>
              <w:t>Petriego</w:t>
            </w:r>
            <w:proofErr w:type="spellEnd"/>
            <w:r w:rsidRPr="001723ED">
              <w:rPr>
                <w:rFonts w:eastAsia="Times New Roman" w:cs="Arial"/>
                <w:sz w:val="20"/>
                <w:szCs w:val="20"/>
                <w:lang w:eastAsia="pl-PL"/>
              </w:rPr>
              <w:t xml:space="preserve"> stosowane do kontroli czystości mikrobiologicznej powietrza, </w:t>
            </w:r>
            <w:proofErr w:type="spellStart"/>
            <w:r w:rsidRPr="001723ED">
              <w:rPr>
                <w:rFonts w:eastAsia="Times New Roman" w:cs="Arial"/>
                <w:sz w:val="20"/>
                <w:szCs w:val="20"/>
                <w:lang w:eastAsia="pl-PL"/>
              </w:rPr>
              <w:t>kadridże</w:t>
            </w:r>
            <w:proofErr w:type="spellEnd"/>
            <w:r w:rsidRPr="001723ED">
              <w:rPr>
                <w:rFonts w:eastAsia="Times New Roman" w:cs="Arial"/>
                <w:sz w:val="20"/>
                <w:szCs w:val="20"/>
                <w:lang w:eastAsia="pl-PL"/>
              </w:rPr>
              <w:t xml:space="preserve"> wykorzystywane do kontroli endotoksyn bakteryjnych za pomocą urządzenia </w:t>
            </w:r>
            <w:proofErr w:type="spellStart"/>
            <w:r w:rsidRPr="001723ED">
              <w:rPr>
                <w:rFonts w:eastAsia="Times New Roman" w:cs="Arial"/>
                <w:sz w:val="20"/>
                <w:szCs w:val="20"/>
                <w:lang w:eastAsia="pl-PL"/>
              </w:rPr>
              <w:t>nexgen</w:t>
            </w:r>
            <w:proofErr w:type="spellEnd"/>
            <w:r w:rsidRPr="001723ED">
              <w:rPr>
                <w:rFonts w:eastAsia="Times New Roman" w:cs="Arial"/>
                <w:sz w:val="20"/>
                <w:szCs w:val="20"/>
                <w:lang w:eastAsia="pl-PL"/>
              </w:rPr>
              <w:t xml:space="preserve"> </w:t>
            </w:r>
            <w:proofErr w:type="spellStart"/>
            <w:r w:rsidRPr="001723ED">
              <w:rPr>
                <w:rFonts w:eastAsia="Times New Roman" w:cs="Arial"/>
                <w:sz w:val="20"/>
                <w:szCs w:val="20"/>
                <w:lang w:eastAsia="pl-PL"/>
              </w:rPr>
              <w:t>PTS.Odpad</w:t>
            </w:r>
            <w:proofErr w:type="spellEnd"/>
            <w:r w:rsidRPr="001723ED">
              <w:rPr>
                <w:rFonts w:eastAsia="Times New Roman" w:cs="Arial"/>
                <w:sz w:val="20"/>
                <w:szCs w:val="20"/>
                <w:lang w:eastAsia="pl-PL"/>
              </w:rPr>
              <w:t xml:space="preserve"> stały zawiera tworzywa sztuczne, pożywkę, bakterie, grzyby, peptydy sojowe, agar, endotoksyny. Posiada właściwości szkodliwe.</w:t>
            </w:r>
          </w:p>
        </w:tc>
        <w:tc>
          <w:tcPr>
            <w:tcW w:w="2410" w:type="dxa"/>
            <w:vAlign w:val="center"/>
          </w:tcPr>
          <w:p w14:paraId="7DA9BC5C"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Płytki z podłożami mikrobiologicznymi pobierane z pomieszczeń kontrolowanych pod względem czystości (klasa C), w których pakowane są wyroby gotowe </w:t>
            </w:r>
          </w:p>
        </w:tc>
        <w:tc>
          <w:tcPr>
            <w:tcW w:w="1134" w:type="dxa"/>
            <w:gridSpan w:val="2"/>
            <w:vAlign w:val="center"/>
          </w:tcPr>
          <w:p w14:paraId="73AC0BA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0,1</w:t>
            </w:r>
          </w:p>
        </w:tc>
      </w:tr>
      <w:tr w:rsidR="006A239E" w:rsidRPr="001723ED" w14:paraId="6AF84F56" w14:textId="77777777" w:rsidTr="002D577D">
        <w:tc>
          <w:tcPr>
            <w:tcW w:w="567" w:type="dxa"/>
            <w:vAlign w:val="center"/>
          </w:tcPr>
          <w:p w14:paraId="2BB963DC"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47.</w:t>
            </w:r>
          </w:p>
        </w:tc>
        <w:tc>
          <w:tcPr>
            <w:tcW w:w="1134" w:type="dxa"/>
            <w:vAlign w:val="center"/>
          </w:tcPr>
          <w:p w14:paraId="0238B06A"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16 05 06*</w:t>
            </w:r>
          </w:p>
        </w:tc>
        <w:tc>
          <w:tcPr>
            <w:tcW w:w="1843" w:type="dxa"/>
            <w:vAlign w:val="center"/>
          </w:tcPr>
          <w:p w14:paraId="53D47C8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Chemikalia laboratoryjne i analityczne (np. odczynniki chemiczne) zawierające substancje niebezpieczne, w tym mieszaniny chemikaliów laboratoryjnych i analitycznych</w:t>
            </w:r>
          </w:p>
        </w:tc>
        <w:tc>
          <w:tcPr>
            <w:tcW w:w="2693" w:type="dxa"/>
            <w:vAlign w:val="center"/>
          </w:tcPr>
          <w:p w14:paraId="19BAB68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Stan skupienia stały lub ciekły.  Skład: HCI, HNO</w:t>
            </w:r>
            <w:r w:rsidRPr="001723ED">
              <w:rPr>
                <w:rFonts w:eastAsia="Times New Roman" w:cs="Arial"/>
                <w:sz w:val="20"/>
                <w:szCs w:val="20"/>
                <w:vertAlign w:val="subscript"/>
                <w:lang w:eastAsia="pl-PL"/>
              </w:rPr>
              <w:t>3</w:t>
            </w:r>
            <w:r w:rsidRPr="001723ED">
              <w:rPr>
                <w:rFonts w:eastAsia="Times New Roman" w:cs="Arial"/>
                <w:sz w:val="20"/>
                <w:szCs w:val="20"/>
                <w:lang w:eastAsia="pl-PL"/>
              </w:rPr>
              <w:t>, H</w:t>
            </w:r>
            <w:r w:rsidRPr="001723ED">
              <w:rPr>
                <w:rFonts w:eastAsia="Times New Roman" w:cs="Arial"/>
                <w:sz w:val="20"/>
                <w:szCs w:val="20"/>
                <w:vertAlign w:val="subscript"/>
                <w:lang w:eastAsia="pl-PL"/>
              </w:rPr>
              <w:t>2</w:t>
            </w:r>
            <w:r w:rsidRPr="001723ED">
              <w:rPr>
                <w:rFonts w:eastAsia="Times New Roman" w:cs="Arial"/>
                <w:sz w:val="20"/>
                <w:szCs w:val="20"/>
                <w:lang w:eastAsia="pl-PL"/>
              </w:rPr>
              <w:t>SO</w:t>
            </w:r>
            <w:r w:rsidRPr="001723ED">
              <w:rPr>
                <w:rFonts w:eastAsia="Times New Roman" w:cs="Arial"/>
                <w:sz w:val="20"/>
                <w:szCs w:val="20"/>
                <w:vertAlign w:val="subscript"/>
                <w:lang w:eastAsia="pl-PL"/>
              </w:rPr>
              <w:t>4</w:t>
            </w:r>
            <w:r w:rsidRPr="001723ED">
              <w:rPr>
                <w:rFonts w:eastAsia="Times New Roman" w:cs="Arial"/>
                <w:sz w:val="20"/>
                <w:szCs w:val="20"/>
                <w:lang w:eastAsia="pl-PL"/>
              </w:rPr>
              <w:t>, NaOH, amoniak.</w:t>
            </w:r>
          </w:p>
          <w:p w14:paraId="2AF8C48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Posiadają właściwości określone jako: drażniące, szkodliwe, żrące </w:t>
            </w:r>
          </w:p>
        </w:tc>
        <w:tc>
          <w:tcPr>
            <w:tcW w:w="2410" w:type="dxa"/>
            <w:vAlign w:val="center"/>
          </w:tcPr>
          <w:p w14:paraId="2497B84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Przeterminowane odczynniki chemiczne, odpady z czyszczenia kąpieli</w:t>
            </w:r>
          </w:p>
        </w:tc>
        <w:tc>
          <w:tcPr>
            <w:tcW w:w="1134" w:type="dxa"/>
            <w:gridSpan w:val="2"/>
            <w:vAlign w:val="center"/>
          </w:tcPr>
          <w:p w14:paraId="6B85115F"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1,2</w:t>
            </w:r>
          </w:p>
        </w:tc>
      </w:tr>
      <w:tr w:rsidR="006A239E" w:rsidRPr="001723ED" w14:paraId="107F066A" w14:textId="77777777" w:rsidTr="002D577D">
        <w:tc>
          <w:tcPr>
            <w:tcW w:w="567" w:type="dxa"/>
            <w:vAlign w:val="center"/>
          </w:tcPr>
          <w:p w14:paraId="530890C0"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48.</w:t>
            </w:r>
          </w:p>
        </w:tc>
        <w:tc>
          <w:tcPr>
            <w:tcW w:w="1134" w:type="dxa"/>
            <w:vAlign w:val="center"/>
          </w:tcPr>
          <w:p w14:paraId="0AA5EEFE" w14:textId="77777777" w:rsidR="006A239E" w:rsidRPr="001723ED" w:rsidRDefault="006A239E" w:rsidP="001723ED">
            <w:pPr>
              <w:widowControl w:val="0"/>
              <w:spacing w:after="0" w:line="240" w:lineRule="auto"/>
              <w:ind w:left="-30" w:firstLine="30"/>
              <w:rPr>
                <w:rFonts w:eastAsia="Calibri" w:cs="Arial"/>
                <w:b/>
                <w:sz w:val="20"/>
                <w:szCs w:val="20"/>
              </w:rPr>
            </w:pPr>
            <w:r w:rsidRPr="001723ED">
              <w:rPr>
                <w:rFonts w:eastAsia="Calibri" w:cs="Arial"/>
                <w:b/>
                <w:sz w:val="20"/>
                <w:szCs w:val="20"/>
              </w:rPr>
              <w:t>16 05 07*</w:t>
            </w:r>
          </w:p>
        </w:tc>
        <w:tc>
          <w:tcPr>
            <w:tcW w:w="1843" w:type="dxa"/>
            <w:vAlign w:val="center"/>
          </w:tcPr>
          <w:p w14:paraId="1ACE469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Zużyte nieorganiczne chemikalia zawierające substancje niebezpieczne </w:t>
            </w:r>
          </w:p>
        </w:tc>
        <w:tc>
          <w:tcPr>
            <w:tcW w:w="2693" w:type="dxa"/>
            <w:vAlign w:val="center"/>
          </w:tcPr>
          <w:p w14:paraId="7675D64E"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Skład: związki Zn, Ni. Stan skupienia stały lub ciekły. Posiadają właściwości: drażniące, szkodliwe, żrące.</w:t>
            </w:r>
          </w:p>
        </w:tc>
        <w:tc>
          <w:tcPr>
            <w:tcW w:w="2410" w:type="dxa"/>
            <w:vAlign w:val="center"/>
          </w:tcPr>
          <w:p w14:paraId="21AB5FEE"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Zużyte, przeterminowane nieorganiczne odczynniki chemiczne</w:t>
            </w:r>
          </w:p>
          <w:p w14:paraId="468BEF06"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Przeterminowane surowce</w:t>
            </w:r>
          </w:p>
        </w:tc>
        <w:tc>
          <w:tcPr>
            <w:tcW w:w="1134" w:type="dxa"/>
            <w:gridSpan w:val="2"/>
            <w:vAlign w:val="center"/>
          </w:tcPr>
          <w:p w14:paraId="015D908D" w14:textId="77777777" w:rsidR="006A239E" w:rsidRPr="001723ED" w:rsidRDefault="006A239E" w:rsidP="001723ED">
            <w:pPr>
              <w:widowControl w:val="0"/>
              <w:adjustRightInd w:val="0"/>
              <w:spacing w:after="0" w:line="240" w:lineRule="auto"/>
              <w:textAlignment w:val="baseline"/>
              <w:rPr>
                <w:rFonts w:eastAsia="Times New Roman" w:cs="Arial"/>
                <w:strike/>
                <w:sz w:val="20"/>
                <w:szCs w:val="20"/>
                <w:lang w:eastAsia="pl-PL"/>
              </w:rPr>
            </w:pPr>
          </w:p>
          <w:p w14:paraId="7D7F1CC1"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15,0</w:t>
            </w:r>
          </w:p>
        </w:tc>
      </w:tr>
      <w:tr w:rsidR="006A239E" w:rsidRPr="001723ED" w14:paraId="3659E3D8" w14:textId="77777777" w:rsidTr="002D577D">
        <w:tc>
          <w:tcPr>
            <w:tcW w:w="567" w:type="dxa"/>
            <w:vAlign w:val="center"/>
          </w:tcPr>
          <w:p w14:paraId="7425B78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49.</w:t>
            </w:r>
          </w:p>
        </w:tc>
        <w:tc>
          <w:tcPr>
            <w:tcW w:w="1134" w:type="dxa"/>
            <w:vAlign w:val="center"/>
          </w:tcPr>
          <w:p w14:paraId="65FF41AF"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16 06 01*</w:t>
            </w:r>
          </w:p>
        </w:tc>
        <w:tc>
          <w:tcPr>
            <w:tcW w:w="1843" w:type="dxa"/>
            <w:vAlign w:val="center"/>
          </w:tcPr>
          <w:p w14:paraId="0C87CFE3"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Baterie i akumulatory ołowiowe</w:t>
            </w:r>
          </w:p>
        </w:tc>
        <w:tc>
          <w:tcPr>
            <w:tcW w:w="2693" w:type="dxa"/>
            <w:vAlign w:val="center"/>
          </w:tcPr>
          <w:p w14:paraId="513EEDD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 xml:space="preserve">Tlenki i siarczan ołowiu, ołów metaliczny oraz jego stop z kadmem, polipropylen, ebonit, elektrolit. Odpady o konsystencji stałej, </w:t>
            </w:r>
            <w:proofErr w:type="spellStart"/>
            <w:r w:rsidRPr="001723ED">
              <w:rPr>
                <w:rFonts w:eastAsia="Times New Roman" w:cs="Arial"/>
                <w:sz w:val="20"/>
                <w:szCs w:val="20"/>
                <w:lang w:eastAsia="pl-PL"/>
              </w:rPr>
              <w:t>ekotoksyczne</w:t>
            </w:r>
            <w:proofErr w:type="spellEnd"/>
            <w:r w:rsidRPr="001723ED">
              <w:rPr>
                <w:rFonts w:eastAsia="Times New Roman" w:cs="Arial"/>
                <w:sz w:val="20"/>
                <w:szCs w:val="20"/>
                <w:lang w:eastAsia="pl-PL"/>
              </w:rPr>
              <w:t>. Posiadają właściwości: drażniące, szkodliwe, żrące.</w:t>
            </w:r>
          </w:p>
        </w:tc>
        <w:tc>
          <w:tcPr>
            <w:tcW w:w="2410" w:type="dxa"/>
            <w:vAlign w:val="center"/>
          </w:tcPr>
          <w:p w14:paraId="76380C2D"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Z wózków widłowych</w:t>
            </w:r>
          </w:p>
          <w:p w14:paraId="5F3812D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i urządzeń elektronicznych</w:t>
            </w:r>
          </w:p>
        </w:tc>
        <w:tc>
          <w:tcPr>
            <w:tcW w:w="1134" w:type="dxa"/>
            <w:gridSpan w:val="2"/>
            <w:vAlign w:val="center"/>
          </w:tcPr>
          <w:p w14:paraId="0537523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5,0</w:t>
            </w:r>
          </w:p>
        </w:tc>
      </w:tr>
      <w:tr w:rsidR="006A239E" w:rsidRPr="001723ED" w14:paraId="5E339256" w14:textId="77777777" w:rsidTr="002D577D">
        <w:tc>
          <w:tcPr>
            <w:tcW w:w="567" w:type="dxa"/>
            <w:vAlign w:val="center"/>
          </w:tcPr>
          <w:p w14:paraId="3186A378"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50.</w:t>
            </w:r>
          </w:p>
        </w:tc>
        <w:tc>
          <w:tcPr>
            <w:tcW w:w="1134" w:type="dxa"/>
            <w:vAlign w:val="center"/>
          </w:tcPr>
          <w:p w14:paraId="153A0FCF"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19 08 13*</w:t>
            </w:r>
          </w:p>
        </w:tc>
        <w:tc>
          <w:tcPr>
            <w:tcW w:w="1843" w:type="dxa"/>
            <w:vAlign w:val="center"/>
          </w:tcPr>
          <w:p w14:paraId="6F7D2A2C"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Szlamy zawierające substancje niebezpieczne z innego niż biologiczne oczyszczania ścieków przemysłowych</w:t>
            </w:r>
          </w:p>
        </w:tc>
        <w:tc>
          <w:tcPr>
            <w:tcW w:w="2693" w:type="dxa"/>
            <w:vAlign w:val="center"/>
          </w:tcPr>
          <w:p w14:paraId="2FC7E01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Odpady w postaci uwodnionej, zawierają stałe związki rozpuszczone, siarczany, chlorki, rozpuszczony węgiel organiczny, metale ciężkie (np. chrom, molibden, nikiel, cynk, ołów). Mogą wykazywać bezpośrednie lub opóźnione zagrożenie dla środowiska, m. in. są toksyczne dla organizmów wodnych.</w:t>
            </w:r>
          </w:p>
        </w:tc>
        <w:tc>
          <w:tcPr>
            <w:tcW w:w="2410" w:type="dxa"/>
            <w:vAlign w:val="center"/>
          </w:tcPr>
          <w:p w14:paraId="21ED4B0B" w14:textId="77777777" w:rsidR="006A239E" w:rsidRPr="001723ED" w:rsidRDefault="006A239E" w:rsidP="001723ED">
            <w:pPr>
              <w:widowControl w:val="0"/>
              <w:adjustRightInd w:val="0"/>
              <w:spacing w:after="0" w:line="240" w:lineRule="auto"/>
              <w:textAlignment w:val="baseline"/>
              <w:rPr>
                <w:rFonts w:eastAsia="Times New Roman" w:cs="Arial"/>
                <w:strike/>
                <w:sz w:val="20"/>
                <w:szCs w:val="20"/>
                <w:lang w:eastAsia="pl-PL"/>
              </w:rPr>
            </w:pPr>
            <w:r w:rsidRPr="001723ED">
              <w:rPr>
                <w:rFonts w:eastAsia="Times New Roman" w:cs="Arial"/>
                <w:sz w:val="20"/>
                <w:szCs w:val="20"/>
                <w:lang w:eastAsia="pl-PL"/>
              </w:rPr>
              <w:t>Odpady ze zbiorników nieczystości z łapacza myjni wózków i posadzek zajezdni.</w:t>
            </w:r>
          </w:p>
        </w:tc>
        <w:tc>
          <w:tcPr>
            <w:tcW w:w="1134" w:type="dxa"/>
            <w:gridSpan w:val="2"/>
            <w:vAlign w:val="center"/>
          </w:tcPr>
          <w:p w14:paraId="2764B9AB"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50,0</w:t>
            </w:r>
          </w:p>
        </w:tc>
      </w:tr>
      <w:tr w:rsidR="006A239E" w:rsidRPr="001723ED" w14:paraId="6D684054" w14:textId="77777777" w:rsidTr="002D577D">
        <w:trPr>
          <w:trHeight w:val="1811"/>
        </w:trPr>
        <w:tc>
          <w:tcPr>
            <w:tcW w:w="567" w:type="dxa"/>
            <w:tcBorders>
              <w:bottom w:val="single" w:sz="4" w:space="0" w:color="auto"/>
            </w:tcBorders>
            <w:vAlign w:val="center"/>
          </w:tcPr>
          <w:p w14:paraId="7B81D670"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51.</w:t>
            </w:r>
          </w:p>
        </w:tc>
        <w:tc>
          <w:tcPr>
            <w:tcW w:w="1134" w:type="dxa"/>
            <w:tcBorders>
              <w:bottom w:val="single" w:sz="4" w:space="0" w:color="auto"/>
            </w:tcBorders>
            <w:vAlign w:val="center"/>
          </w:tcPr>
          <w:p w14:paraId="3F0C87CA"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19 08 14</w:t>
            </w:r>
          </w:p>
        </w:tc>
        <w:tc>
          <w:tcPr>
            <w:tcW w:w="1843" w:type="dxa"/>
            <w:tcBorders>
              <w:bottom w:val="single" w:sz="4" w:space="0" w:color="auto"/>
            </w:tcBorders>
            <w:vAlign w:val="center"/>
          </w:tcPr>
          <w:p w14:paraId="5EC2290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Szlamy z innego niż biologiczne oczyszczania ścieków przemysłowych inne niż wymienione w 19 08 13</w:t>
            </w:r>
          </w:p>
        </w:tc>
        <w:tc>
          <w:tcPr>
            <w:tcW w:w="2693" w:type="dxa"/>
            <w:tcBorders>
              <w:bottom w:val="single" w:sz="4" w:space="0" w:color="auto"/>
            </w:tcBorders>
            <w:vAlign w:val="center"/>
          </w:tcPr>
          <w:p w14:paraId="59ACA072" w14:textId="5888ECEF"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Osady i szlamy z oczyszczalni ścieków przemysłowych. Odpady w</w:t>
            </w:r>
            <w:r w:rsidR="009D1D78">
              <w:rPr>
                <w:rFonts w:eastAsia="Times New Roman" w:cs="Arial"/>
                <w:sz w:val="20"/>
                <w:szCs w:val="20"/>
                <w:lang w:eastAsia="pl-PL"/>
              </w:rPr>
              <w:t> </w:t>
            </w:r>
            <w:r w:rsidRPr="001723ED">
              <w:rPr>
                <w:rFonts w:eastAsia="Times New Roman" w:cs="Arial"/>
                <w:sz w:val="20"/>
                <w:szCs w:val="20"/>
                <w:lang w:eastAsia="pl-PL"/>
              </w:rPr>
              <w:t xml:space="preserve">postaci uwodnionej. </w:t>
            </w:r>
          </w:p>
        </w:tc>
        <w:tc>
          <w:tcPr>
            <w:tcW w:w="2410" w:type="dxa"/>
            <w:vAlign w:val="center"/>
          </w:tcPr>
          <w:p w14:paraId="4E942A60" w14:textId="77777777" w:rsidR="006A239E" w:rsidRPr="001723ED" w:rsidRDefault="006A239E" w:rsidP="001723ED">
            <w:pPr>
              <w:widowControl w:val="0"/>
              <w:adjustRightInd w:val="0"/>
              <w:spacing w:after="0" w:line="240" w:lineRule="auto"/>
              <w:textAlignment w:val="baseline"/>
              <w:rPr>
                <w:rFonts w:eastAsia="Times New Roman" w:cs="Arial"/>
                <w:strike/>
                <w:sz w:val="20"/>
                <w:szCs w:val="20"/>
                <w:lang w:eastAsia="pl-PL"/>
              </w:rPr>
            </w:pPr>
            <w:r w:rsidRPr="001723ED">
              <w:rPr>
                <w:rFonts w:eastAsia="Times New Roman" w:cs="Arial"/>
                <w:sz w:val="20"/>
                <w:szCs w:val="20"/>
                <w:lang w:eastAsia="pl-PL"/>
              </w:rPr>
              <w:t>Mechaniczne oczyszczanie ścieków</w:t>
            </w:r>
          </w:p>
        </w:tc>
        <w:tc>
          <w:tcPr>
            <w:tcW w:w="1134" w:type="dxa"/>
            <w:gridSpan w:val="2"/>
            <w:vAlign w:val="center"/>
          </w:tcPr>
          <w:p w14:paraId="252A9379"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50,0</w:t>
            </w:r>
          </w:p>
        </w:tc>
      </w:tr>
      <w:tr w:rsidR="006A239E" w:rsidRPr="001723ED" w14:paraId="0C359C2F" w14:textId="77777777" w:rsidTr="002D577D">
        <w:trPr>
          <w:trHeight w:val="221"/>
        </w:trPr>
        <w:tc>
          <w:tcPr>
            <w:tcW w:w="567" w:type="dxa"/>
            <w:tcBorders>
              <w:bottom w:val="single" w:sz="4" w:space="0" w:color="auto"/>
            </w:tcBorders>
            <w:vAlign w:val="center"/>
          </w:tcPr>
          <w:p w14:paraId="5378B94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52.</w:t>
            </w:r>
          </w:p>
        </w:tc>
        <w:tc>
          <w:tcPr>
            <w:tcW w:w="1134" w:type="dxa"/>
            <w:tcBorders>
              <w:bottom w:val="single" w:sz="4" w:space="0" w:color="auto"/>
            </w:tcBorders>
            <w:vAlign w:val="center"/>
          </w:tcPr>
          <w:p w14:paraId="5968757D"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15 01 11*</w:t>
            </w:r>
          </w:p>
        </w:tc>
        <w:tc>
          <w:tcPr>
            <w:tcW w:w="1843" w:type="dxa"/>
            <w:tcBorders>
              <w:bottom w:val="single" w:sz="4" w:space="0" w:color="auto"/>
            </w:tcBorders>
            <w:vAlign w:val="center"/>
          </w:tcPr>
          <w:p w14:paraId="4556E14A" w14:textId="62C1D9F2" w:rsidR="006A239E" w:rsidRPr="001723ED" w:rsidRDefault="006A239E" w:rsidP="009D1D78">
            <w:pPr>
              <w:spacing w:after="0" w:line="240" w:lineRule="auto"/>
              <w:rPr>
                <w:rFonts w:eastAsia="Times New Roman" w:cs="Arial"/>
                <w:sz w:val="20"/>
                <w:szCs w:val="20"/>
                <w:lang w:eastAsia="pl-PL"/>
              </w:rPr>
            </w:pPr>
            <w:r w:rsidRPr="001723ED">
              <w:rPr>
                <w:rFonts w:eastAsia="Times New Roman" w:cs="Arial"/>
                <w:sz w:val="20"/>
                <w:szCs w:val="20"/>
                <w:lang w:eastAsia="pl-PL"/>
              </w:rPr>
              <w:t>Opakowania z metali zawierające niebezpieczne porowate elementy wzmocnienia</w:t>
            </w:r>
            <w:r w:rsidR="009D1D78">
              <w:rPr>
                <w:rFonts w:eastAsia="Times New Roman" w:cs="Arial"/>
                <w:sz w:val="20"/>
                <w:szCs w:val="20"/>
                <w:lang w:eastAsia="pl-PL"/>
              </w:rPr>
              <w:t xml:space="preserve"> </w:t>
            </w:r>
            <w:r w:rsidRPr="001723ED">
              <w:rPr>
                <w:rFonts w:eastAsia="Times New Roman" w:cs="Arial"/>
                <w:sz w:val="20"/>
                <w:szCs w:val="20"/>
                <w:lang w:eastAsia="pl-PL"/>
              </w:rPr>
              <w:t>konstrukcyjnego (np. azbest), włącznie z pustymi pojemnikami ciśnieniowymi</w:t>
            </w:r>
          </w:p>
        </w:tc>
        <w:tc>
          <w:tcPr>
            <w:tcW w:w="2693" w:type="dxa"/>
            <w:tcBorders>
              <w:bottom w:val="single" w:sz="4" w:space="0" w:color="auto"/>
            </w:tcBorders>
            <w:vAlign w:val="center"/>
          </w:tcPr>
          <w:p w14:paraId="310DA34F"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Żelazo, metale kolorowe, głównie aluminium. Mogą zawierać m.in.: chrom, nikiel, mangan, wolfram, miedź, molibden, tytan, siarkę oraz wtrącenia niemetaliczne, głównie tlenki siarki i fosforu. Odpady o konsystencji stałej.</w:t>
            </w:r>
          </w:p>
        </w:tc>
        <w:tc>
          <w:tcPr>
            <w:tcW w:w="2410" w:type="dxa"/>
            <w:vAlign w:val="center"/>
          </w:tcPr>
          <w:p w14:paraId="733ED5DA"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Opakowania po materiałach do produkcji</w:t>
            </w:r>
          </w:p>
        </w:tc>
        <w:tc>
          <w:tcPr>
            <w:tcW w:w="1134" w:type="dxa"/>
            <w:gridSpan w:val="2"/>
            <w:vAlign w:val="center"/>
          </w:tcPr>
          <w:p w14:paraId="4C9F0953"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2,0</w:t>
            </w:r>
          </w:p>
        </w:tc>
      </w:tr>
      <w:tr w:rsidR="006A239E" w:rsidRPr="001723ED" w14:paraId="216FBE2C" w14:textId="77777777" w:rsidTr="002D577D">
        <w:trPr>
          <w:trHeight w:val="51"/>
        </w:trPr>
        <w:tc>
          <w:tcPr>
            <w:tcW w:w="567" w:type="dxa"/>
            <w:tcBorders>
              <w:bottom w:val="single" w:sz="4" w:space="0" w:color="auto"/>
            </w:tcBorders>
            <w:vAlign w:val="center"/>
          </w:tcPr>
          <w:p w14:paraId="7FB5612E"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53.</w:t>
            </w:r>
          </w:p>
        </w:tc>
        <w:tc>
          <w:tcPr>
            <w:tcW w:w="1134" w:type="dxa"/>
            <w:tcBorders>
              <w:bottom w:val="single" w:sz="4" w:space="0" w:color="auto"/>
            </w:tcBorders>
            <w:vAlign w:val="center"/>
          </w:tcPr>
          <w:p w14:paraId="6C5E250F"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ex 10 01 01</w:t>
            </w:r>
          </w:p>
        </w:tc>
        <w:tc>
          <w:tcPr>
            <w:tcW w:w="1843" w:type="dxa"/>
            <w:tcBorders>
              <w:bottom w:val="single" w:sz="4" w:space="0" w:color="auto"/>
            </w:tcBorders>
            <w:vAlign w:val="center"/>
          </w:tcPr>
          <w:p w14:paraId="72C09A52" w14:textId="77777777" w:rsidR="006A239E" w:rsidRPr="001723ED" w:rsidRDefault="006A239E" w:rsidP="001723ED">
            <w:pPr>
              <w:spacing w:after="0" w:line="240" w:lineRule="auto"/>
              <w:rPr>
                <w:rFonts w:eastAsia="Times New Roman" w:cs="Arial"/>
                <w:sz w:val="20"/>
                <w:szCs w:val="20"/>
                <w:lang w:eastAsia="pl-PL"/>
              </w:rPr>
            </w:pPr>
            <w:r w:rsidRPr="001723ED">
              <w:rPr>
                <w:rFonts w:eastAsia="Times New Roman" w:cs="Arial"/>
                <w:sz w:val="20"/>
                <w:szCs w:val="20"/>
                <w:lang w:eastAsia="pl-PL"/>
              </w:rPr>
              <w:t>Żużel</w:t>
            </w:r>
          </w:p>
        </w:tc>
        <w:tc>
          <w:tcPr>
            <w:tcW w:w="2693" w:type="dxa"/>
            <w:tcBorders>
              <w:bottom w:val="single" w:sz="4" w:space="0" w:color="auto"/>
            </w:tcBorders>
            <w:vAlign w:val="center"/>
          </w:tcPr>
          <w:p w14:paraId="61ED2EF4"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Żużel o składzie: SiO</w:t>
            </w:r>
            <w:r w:rsidRPr="001723ED">
              <w:rPr>
                <w:rFonts w:eastAsia="Times New Roman" w:cs="Arial"/>
                <w:sz w:val="20"/>
                <w:szCs w:val="20"/>
                <w:vertAlign w:val="subscript"/>
                <w:lang w:eastAsia="pl-PL"/>
              </w:rPr>
              <w:t>2</w:t>
            </w:r>
            <w:r w:rsidRPr="001723ED">
              <w:rPr>
                <w:rFonts w:eastAsia="Times New Roman" w:cs="Arial"/>
                <w:sz w:val="20"/>
                <w:szCs w:val="20"/>
                <w:lang w:eastAsia="pl-PL"/>
              </w:rPr>
              <w:t>, CaCO</w:t>
            </w:r>
            <w:r w:rsidRPr="001723ED">
              <w:rPr>
                <w:rFonts w:eastAsia="Times New Roman" w:cs="Arial"/>
                <w:sz w:val="20"/>
                <w:szCs w:val="20"/>
                <w:vertAlign w:val="subscript"/>
                <w:lang w:eastAsia="pl-PL"/>
              </w:rPr>
              <w:t>3</w:t>
            </w:r>
            <w:r w:rsidRPr="001723ED">
              <w:rPr>
                <w:rFonts w:eastAsia="Times New Roman" w:cs="Arial"/>
                <w:sz w:val="20"/>
                <w:szCs w:val="20"/>
                <w:lang w:eastAsia="pl-PL"/>
              </w:rPr>
              <w:t xml:space="preserve">, </w:t>
            </w:r>
            <w:proofErr w:type="spellStart"/>
            <w:r w:rsidRPr="001723ED">
              <w:rPr>
                <w:rFonts w:eastAsia="Times New Roman" w:cs="Arial"/>
                <w:sz w:val="20"/>
                <w:szCs w:val="20"/>
                <w:lang w:eastAsia="pl-PL"/>
              </w:rPr>
              <w:t>CaO</w:t>
            </w:r>
            <w:proofErr w:type="spellEnd"/>
            <w:r w:rsidRPr="001723ED">
              <w:rPr>
                <w:rFonts w:eastAsia="Times New Roman" w:cs="Arial"/>
                <w:sz w:val="20"/>
                <w:szCs w:val="20"/>
                <w:lang w:eastAsia="pl-PL"/>
              </w:rPr>
              <w:t xml:space="preserve">, </w:t>
            </w:r>
            <w:proofErr w:type="spellStart"/>
            <w:r w:rsidRPr="001723ED">
              <w:rPr>
                <w:rFonts w:eastAsia="Times New Roman" w:cs="Arial"/>
                <w:sz w:val="20"/>
                <w:szCs w:val="20"/>
                <w:lang w:eastAsia="pl-PL"/>
              </w:rPr>
              <w:t>MgO</w:t>
            </w:r>
            <w:proofErr w:type="spellEnd"/>
            <w:r w:rsidRPr="001723ED">
              <w:rPr>
                <w:rFonts w:eastAsia="Times New Roman" w:cs="Arial"/>
                <w:sz w:val="20"/>
                <w:szCs w:val="20"/>
                <w:lang w:eastAsia="pl-PL"/>
              </w:rPr>
              <w:t>, Na</w:t>
            </w:r>
            <w:r w:rsidRPr="001723ED">
              <w:rPr>
                <w:rFonts w:eastAsia="Times New Roman" w:cs="Arial"/>
                <w:sz w:val="20"/>
                <w:szCs w:val="20"/>
                <w:vertAlign w:val="subscript"/>
                <w:lang w:eastAsia="pl-PL"/>
              </w:rPr>
              <w:t>2</w:t>
            </w:r>
            <w:r w:rsidRPr="001723ED">
              <w:rPr>
                <w:rFonts w:eastAsia="Times New Roman" w:cs="Arial"/>
                <w:sz w:val="20"/>
                <w:szCs w:val="20"/>
                <w:lang w:eastAsia="pl-PL"/>
              </w:rPr>
              <w:t>O, Cl. Odpad stały, bez zapachu, niepalny, nierozpuszczalny w wodzie, nie zawierający substancji niebezpiecznych.</w:t>
            </w:r>
          </w:p>
        </w:tc>
        <w:tc>
          <w:tcPr>
            <w:tcW w:w="2410" w:type="dxa"/>
            <w:vAlign w:val="center"/>
          </w:tcPr>
          <w:p w14:paraId="632F278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Odpad powstaje z procesu spalania miału węglowego (węgla kamiennego)</w:t>
            </w:r>
          </w:p>
        </w:tc>
        <w:tc>
          <w:tcPr>
            <w:tcW w:w="1134" w:type="dxa"/>
            <w:gridSpan w:val="2"/>
            <w:vAlign w:val="center"/>
          </w:tcPr>
          <w:p w14:paraId="230C1433"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r w:rsidRPr="001723ED">
              <w:rPr>
                <w:rFonts w:eastAsia="Times New Roman" w:cs="Arial"/>
                <w:sz w:val="20"/>
                <w:szCs w:val="20"/>
                <w:lang w:eastAsia="pl-PL"/>
              </w:rPr>
              <w:t>2 500,0</w:t>
            </w:r>
          </w:p>
        </w:tc>
      </w:tr>
      <w:tr w:rsidR="006A239E" w:rsidRPr="001723ED" w14:paraId="66A84D6C" w14:textId="77777777" w:rsidTr="002D577D">
        <w:tc>
          <w:tcPr>
            <w:tcW w:w="567" w:type="dxa"/>
            <w:tcBorders>
              <w:left w:val="nil"/>
              <w:bottom w:val="nil"/>
              <w:right w:val="nil"/>
            </w:tcBorders>
            <w:vAlign w:val="center"/>
          </w:tcPr>
          <w:p w14:paraId="56DF6910"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p>
        </w:tc>
        <w:tc>
          <w:tcPr>
            <w:tcW w:w="1134" w:type="dxa"/>
            <w:tcBorders>
              <w:left w:val="nil"/>
              <w:bottom w:val="nil"/>
              <w:right w:val="nil"/>
            </w:tcBorders>
          </w:tcPr>
          <w:p w14:paraId="53CE64CD"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p>
        </w:tc>
        <w:tc>
          <w:tcPr>
            <w:tcW w:w="1843" w:type="dxa"/>
            <w:tcBorders>
              <w:left w:val="nil"/>
              <w:bottom w:val="nil"/>
              <w:right w:val="nil"/>
            </w:tcBorders>
            <w:vAlign w:val="center"/>
          </w:tcPr>
          <w:p w14:paraId="2FFDEC15"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p>
        </w:tc>
        <w:tc>
          <w:tcPr>
            <w:tcW w:w="2693" w:type="dxa"/>
            <w:tcBorders>
              <w:left w:val="nil"/>
              <w:bottom w:val="nil"/>
            </w:tcBorders>
            <w:vAlign w:val="center"/>
          </w:tcPr>
          <w:p w14:paraId="3B56B2C7" w14:textId="77777777" w:rsidR="006A239E" w:rsidRPr="001723ED" w:rsidRDefault="006A239E" w:rsidP="001723ED">
            <w:pPr>
              <w:widowControl w:val="0"/>
              <w:adjustRightInd w:val="0"/>
              <w:spacing w:after="0" w:line="240" w:lineRule="auto"/>
              <w:textAlignment w:val="baseline"/>
              <w:rPr>
                <w:rFonts w:eastAsia="Times New Roman" w:cs="Arial"/>
                <w:sz w:val="20"/>
                <w:szCs w:val="20"/>
                <w:lang w:eastAsia="pl-PL"/>
              </w:rPr>
            </w:pPr>
          </w:p>
        </w:tc>
        <w:tc>
          <w:tcPr>
            <w:tcW w:w="2439" w:type="dxa"/>
            <w:gridSpan w:val="2"/>
            <w:vAlign w:val="center"/>
          </w:tcPr>
          <w:p w14:paraId="08154B45"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RAZEM</w:t>
            </w:r>
          </w:p>
        </w:tc>
        <w:tc>
          <w:tcPr>
            <w:tcW w:w="1105" w:type="dxa"/>
          </w:tcPr>
          <w:p w14:paraId="33F55AC7" w14:textId="77777777" w:rsidR="006A239E" w:rsidRPr="001723ED" w:rsidRDefault="006A239E" w:rsidP="001723ED">
            <w:pPr>
              <w:widowControl w:val="0"/>
              <w:adjustRightInd w:val="0"/>
              <w:spacing w:after="0" w:line="240" w:lineRule="auto"/>
              <w:textAlignment w:val="baseline"/>
              <w:rPr>
                <w:rFonts w:eastAsia="Times New Roman" w:cs="Arial"/>
                <w:b/>
                <w:sz w:val="20"/>
                <w:szCs w:val="20"/>
                <w:lang w:eastAsia="pl-PL"/>
              </w:rPr>
            </w:pPr>
            <w:r w:rsidRPr="001723ED">
              <w:rPr>
                <w:rFonts w:eastAsia="Times New Roman" w:cs="Arial"/>
                <w:b/>
                <w:sz w:val="20"/>
                <w:szCs w:val="20"/>
                <w:lang w:eastAsia="pl-PL"/>
              </w:rPr>
              <w:t>17 939,4</w:t>
            </w:r>
          </w:p>
        </w:tc>
      </w:tr>
    </w:tbl>
    <w:p w14:paraId="61AF0CDD" w14:textId="77777777" w:rsidR="006A239E" w:rsidRDefault="006A239E" w:rsidP="009D1D78">
      <w:pPr>
        <w:keepNext/>
        <w:spacing w:before="480" w:after="0" w:line="240" w:lineRule="auto"/>
        <w:outlineLvl w:val="3"/>
        <w:rPr>
          <w:rFonts w:eastAsia="Times New Roman" w:cs="Times New Roman"/>
          <w:bCs/>
          <w:szCs w:val="28"/>
          <w:lang w:eastAsia="pl-PL"/>
        </w:rPr>
      </w:pPr>
      <w:r>
        <w:rPr>
          <w:rFonts w:eastAsia="Times New Roman" w:cs="Times New Roman"/>
          <w:bCs/>
          <w:szCs w:val="28"/>
          <w:lang w:eastAsia="pl-PL"/>
        </w:rPr>
        <w:t>w tym</w:t>
      </w:r>
    </w:p>
    <w:p w14:paraId="138D51F4" w14:textId="77777777" w:rsidR="006A239E" w:rsidRDefault="006A239E" w:rsidP="00797E79">
      <w:pPr>
        <w:keepNext/>
        <w:spacing w:after="0" w:line="240" w:lineRule="auto"/>
        <w:outlineLvl w:val="3"/>
        <w:rPr>
          <w:rFonts w:eastAsia="Times New Roman" w:cs="Arial"/>
          <w:b/>
          <w:szCs w:val="24"/>
          <w:lang w:eastAsia="pl-PL"/>
        </w:rPr>
      </w:pPr>
      <w:r w:rsidRPr="003A440E">
        <w:rPr>
          <w:rFonts w:eastAsia="Times New Roman" w:cs="Arial"/>
          <w:b/>
          <w:szCs w:val="24"/>
          <w:lang w:eastAsia="pl-PL"/>
        </w:rPr>
        <w:t xml:space="preserve">Instalacja do produkcji gumy </w:t>
      </w:r>
    </w:p>
    <w:p w14:paraId="2F8DC50C" w14:textId="77777777" w:rsidR="006A239E" w:rsidRPr="003A440E" w:rsidRDefault="006A239E" w:rsidP="00797E79">
      <w:pPr>
        <w:widowControl w:val="0"/>
        <w:adjustRightInd w:val="0"/>
        <w:spacing w:after="0" w:line="276" w:lineRule="auto"/>
        <w:textAlignment w:val="baseline"/>
        <w:rPr>
          <w:rFonts w:eastAsia="Times New Roman" w:cs="Arial"/>
          <w:b/>
          <w:bCs/>
          <w:spacing w:val="-5"/>
          <w:w w:val="105"/>
          <w:szCs w:val="24"/>
          <w:lang w:eastAsia="pl-PL"/>
        </w:rPr>
      </w:pPr>
      <w:r w:rsidRPr="003A440E">
        <w:rPr>
          <w:rFonts w:eastAsia="Times New Roman" w:cs="Arial"/>
          <w:b/>
          <w:bCs/>
          <w:sz w:val="22"/>
          <w:lang w:eastAsia="pl-PL"/>
        </w:rPr>
        <w:t>Tabela 17</w:t>
      </w:r>
      <w:r w:rsidRPr="003A440E">
        <w:rPr>
          <w:rFonts w:eastAsia="Times New Roman" w:cs="Arial"/>
          <w:b/>
          <w:bCs/>
          <w:spacing w:val="-5"/>
          <w:w w:val="105"/>
          <w:szCs w:val="24"/>
          <w:lang w:eastAsia="pl-PL"/>
        </w:rPr>
        <w:tab/>
      </w:r>
    </w:p>
    <w:tbl>
      <w:tblPr>
        <w:tblW w:w="4946" w:type="pct"/>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Description w:val="Przedstawia rodzaje odpadów i ich ilość, które mogłyby być wytwarzane w Instalacji do produkcji gumy."/>
      </w:tblPr>
      <w:tblGrid>
        <w:gridCol w:w="519"/>
        <w:gridCol w:w="1558"/>
        <w:gridCol w:w="3673"/>
        <w:gridCol w:w="1959"/>
        <w:gridCol w:w="1245"/>
      </w:tblGrid>
      <w:tr w:rsidR="006A239E" w:rsidRPr="003A440E" w14:paraId="4403AD77" w14:textId="77777777" w:rsidTr="002D577D">
        <w:trPr>
          <w:cantSplit/>
          <w:trHeight w:val="284"/>
          <w:tblHeader/>
        </w:trPr>
        <w:tc>
          <w:tcPr>
            <w:tcW w:w="290" w:type="pct"/>
            <w:tcBorders>
              <w:top w:val="single" w:sz="8" w:space="0" w:color="auto"/>
              <w:left w:val="single" w:sz="8" w:space="0" w:color="auto"/>
              <w:bottom w:val="single" w:sz="8" w:space="0" w:color="auto"/>
              <w:right w:val="single" w:sz="8" w:space="0" w:color="auto"/>
            </w:tcBorders>
            <w:vAlign w:val="center"/>
            <w:hideMark/>
          </w:tcPr>
          <w:p w14:paraId="6CCD3B2B"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Lp.</w:t>
            </w:r>
          </w:p>
        </w:tc>
        <w:tc>
          <w:tcPr>
            <w:tcW w:w="870" w:type="pct"/>
            <w:tcBorders>
              <w:top w:val="single" w:sz="8" w:space="0" w:color="auto"/>
              <w:left w:val="single" w:sz="8" w:space="0" w:color="auto"/>
              <w:bottom w:val="single" w:sz="8" w:space="0" w:color="auto"/>
              <w:right w:val="single" w:sz="8" w:space="0" w:color="auto"/>
            </w:tcBorders>
            <w:vAlign w:val="center"/>
            <w:hideMark/>
          </w:tcPr>
          <w:p w14:paraId="1863CA59"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Kod odpadu</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47567732"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Rodzaj odpadu</w:t>
            </w:r>
          </w:p>
        </w:tc>
        <w:tc>
          <w:tcPr>
            <w:tcW w:w="695" w:type="pct"/>
            <w:tcBorders>
              <w:top w:val="single" w:sz="8" w:space="0" w:color="auto"/>
              <w:left w:val="single" w:sz="8" w:space="0" w:color="auto"/>
              <w:bottom w:val="single" w:sz="8" w:space="0" w:color="auto"/>
              <w:right w:val="single" w:sz="8" w:space="0" w:color="auto"/>
            </w:tcBorders>
            <w:vAlign w:val="center"/>
            <w:hideMark/>
          </w:tcPr>
          <w:p w14:paraId="5B27A236"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Ilość</w:t>
            </w:r>
          </w:p>
          <w:p w14:paraId="1A86E4C9"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[Mg/rok]</w:t>
            </w:r>
          </w:p>
        </w:tc>
      </w:tr>
      <w:tr w:rsidR="006A239E" w:rsidRPr="003A440E" w14:paraId="397AAAE1"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5C227BC8"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w:t>
            </w:r>
          </w:p>
        </w:tc>
        <w:tc>
          <w:tcPr>
            <w:tcW w:w="870" w:type="pct"/>
            <w:tcBorders>
              <w:top w:val="single" w:sz="8" w:space="0" w:color="auto"/>
              <w:left w:val="single" w:sz="8" w:space="0" w:color="auto"/>
              <w:bottom w:val="single" w:sz="8" w:space="0" w:color="auto"/>
              <w:right w:val="single" w:sz="8" w:space="0" w:color="auto"/>
            </w:tcBorders>
            <w:vAlign w:val="center"/>
            <w:hideMark/>
          </w:tcPr>
          <w:p w14:paraId="31F3816C"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06 10 02*</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65B8D6F0"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Odpady zawierające substancje niebezpieczne</w:t>
            </w:r>
          </w:p>
        </w:tc>
        <w:tc>
          <w:tcPr>
            <w:tcW w:w="695" w:type="pct"/>
            <w:tcBorders>
              <w:top w:val="single" w:sz="8" w:space="0" w:color="auto"/>
              <w:left w:val="single" w:sz="8" w:space="0" w:color="auto"/>
              <w:bottom w:val="single" w:sz="8" w:space="0" w:color="auto"/>
              <w:right w:val="single" w:sz="8" w:space="0" w:color="auto"/>
            </w:tcBorders>
            <w:vAlign w:val="center"/>
            <w:hideMark/>
          </w:tcPr>
          <w:p w14:paraId="7F1A92B2"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120,0</w:t>
            </w:r>
          </w:p>
        </w:tc>
      </w:tr>
      <w:tr w:rsidR="006A239E" w:rsidRPr="003A440E" w14:paraId="21DD4EDE"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31FA4917"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w:t>
            </w:r>
          </w:p>
        </w:tc>
        <w:tc>
          <w:tcPr>
            <w:tcW w:w="870" w:type="pct"/>
            <w:tcBorders>
              <w:top w:val="single" w:sz="8" w:space="0" w:color="auto"/>
              <w:left w:val="single" w:sz="8" w:space="0" w:color="auto"/>
              <w:bottom w:val="single" w:sz="8" w:space="0" w:color="auto"/>
              <w:right w:val="single" w:sz="8" w:space="0" w:color="auto"/>
            </w:tcBorders>
            <w:vAlign w:val="center"/>
            <w:hideMark/>
          </w:tcPr>
          <w:p w14:paraId="69D2B88A"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06 01 99</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53FE8762"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 xml:space="preserve">Związki nieorganiczne </w:t>
            </w:r>
          </w:p>
        </w:tc>
        <w:tc>
          <w:tcPr>
            <w:tcW w:w="695" w:type="pct"/>
            <w:tcBorders>
              <w:top w:val="single" w:sz="8" w:space="0" w:color="auto"/>
              <w:left w:val="single" w:sz="8" w:space="0" w:color="auto"/>
              <w:bottom w:val="single" w:sz="8" w:space="0" w:color="auto"/>
              <w:right w:val="single" w:sz="8" w:space="0" w:color="auto"/>
            </w:tcBorders>
            <w:vAlign w:val="center"/>
            <w:hideMark/>
          </w:tcPr>
          <w:p w14:paraId="669CA11A"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10,0</w:t>
            </w:r>
          </w:p>
        </w:tc>
      </w:tr>
      <w:tr w:rsidR="006A239E" w:rsidRPr="003A440E" w14:paraId="55213162"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42276E1E"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3.</w:t>
            </w:r>
          </w:p>
        </w:tc>
        <w:tc>
          <w:tcPr>
            <w:tcW w:w="870" w:type="pct"/>
            <w:tcBorders>
              <w:top w:val="single" w:sz="8" w:space="0" w:color="auto"/>
              <w:left w:val="single" w:sz="8" w:space="0" w:color="auto"/>
              <w:bottom w:val="single" w:sz="8" w:space="0" w:color="auto"/>
              <w:right w:val="single" w:sz="8" w:space="0" w:color="auto"/>
            </w:tcBorders>
            <w:vAlign w:val="center"/>
            <w:hideMark/>
          </w:tcPr>
          <w:p w14:paraId="7DB85C12"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06 02 04*</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24B12350"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Wodorotlenek sodowy i potasowy</w:t>
            </w:r>
          </w:p>
        </w:tc>
        <w:tc>
          <w:tcPr>
            <w:tcW w:w="695" w:type="pct"/>
            <w:tcBorders>
              <w:top w:val="single" w:sz="8" w:space="0" w:color="auto"/>
              <w:left w:val="single" w:sz="8" w:space="0" w:color="auto"/>
              <w:bottom w:val="single" w:sz="8" w:space="0" w:color="auto"/>
              <w:right w:val="single" w:sz="8" w:space="0" w:color="auto"/>
            </w:tcBorders>
            <w:vAlign w:val="center"/>
            <w:hideMark/>
          </w:tcPr>
          <w:p w14:paraId="3AA488CF"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8,0</w:t>
            </w:r>
          </w:p>
        </w:tc>
      </w:tr>
      <w:tr w:rsidR="006A239E" w:rsidRPr="003A440E" w14:paraId="34B3692C"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757061AD"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4.</w:t>
            </w:r>
          </w:p>
        </w:tc>
        <w:tc>
          <w:tcPr>
            <w:tcW w:w="870" w:type="pct"/>
            <w:tcBorders>
              <w:top w:val="single" w:sz="8" w:space="0" w:color="auto"/>
              <w:left w:val="single" w:sz="8" w:space="0" w:color="auto"/>
              <w:bottom w:val="single" w:sz="8" w:space="0" w:color="auto"/>
              <w:right w:val="single" w:sz="8" w:space="0" w:color="auto"/>
            </w:tcBorders>
            <w:vAlign w:val="center"/>
            <w:hideMark/>
          </w:tcPr>
          <w:p w14:paraId="73602B52"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06 04 05*</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4B6AE432"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Odpady zawierające inne metale ciężkie</w:t>
            </w:r>
          </w:p>
        </w:tc>
        <w:tc>
          <w:tcPr>
            <w:tcW w:w="695" w:type="pct"/>
            <w:tcBorders>
              <w:top w:val="single" w:sz="8" w:space="0" w:color="auto"/>
              <w:left w:val="single" w:sz="8" w:space="0" w:color="auto"/>
              <w:bottom w:val="single" w:sz="8" w:space="0" w:color="auto"/>
              <w:right w:val="single" w:sz="8" w:space="0" w:color="auto"/>
            </w:tcBorders>
            <w:vAlign w:val="center"/>
            <w:hideMark/>
          </w:tcPr>
          <w:p w14:paraId="5EC1324C"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5,0</w:t>
            </w:r>
          </w:p>
        </w:tc>
      </w:tr>
      <w:tr w:rsidR="006A239E" w:rsidRPr="003A440E" w14:paraId="6BC53FB4"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61D69579"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5.</w:t>
            </w:r>
          </w:p>
        </w:tc>
        <w:tc>
          <w:tcPr>
            <w:tcW w:w="870" w:type="pct"/>
            <w:tcBorders>
              <w:top w:val="single" w:sz="8" w:space="0" w:color="auto"/>
              <w:left w:val="single" w:sz="8" w:space="0" w:color="auto"/>
              <w:bottom w:val="single" w:sz="8" w:space="0" w:color="auto"/>
              <w:right w:val="single" w:sz="8" w:space="0" w:color="auto"/>
            </w:tcBorders>
            <w:vAlign w:val="center"/>
            <w:hideMark/>
          </w:tcPr>
          <w:p w14:paraId="003130A8"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06 13 03</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7A244D82"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Czysta sadza</w:t>
            </w:r>
          </w:p>
        </w:tc>
        <w:tc>
          <w:tcPr>
            <w:tcW w:w="695" w:type="pct"/>
            <w:tcBorders>
              <w:top w:val="single" w:sz="8" w:space="0" w:color="auto"/>
              <w:left w:val="single" w:sz="8" w:space="0" w:color="auto"/>
              <w:bottom w:val="single" w:sz="8" w:space="0" w:color="auto"/>
              <w:right w:val="single" w:sz="8" w:space="0" w:color="auto"/>
            </w:tcBorders>
            <w:vAlign w:val="center"/>
            <w:hideMark/>
          </w:tcPr>
          <w:p w14:paraId="5DBE6212"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130,0</w:t>
            </w:r>
          </w:p>
        </w:tc>
      </w:tr>
      <w:tr w:rsidR="006A239E" w:rsidRPr="003A440E" w14:paraId="39020F42"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0929BD34"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6.</w:t>
            </w:r>
          </w:p>
        </w:tc>
        <w:tc>
          <w:tcPr>
            <w:tcW w:w="870" w:type="pct"/>
            <w:tcBorders>
              <w:top w:val="single" w:sz="8" w:space="0" w:color="auto"/>
              <w:left w:val="single" w:sz="8" w:space="0" w:color="auto"/>
              <w:bottom w:val="single" w:sz="8" w:space="0" w:color="auto"/>
              <w:right w:val="single" w:sz="8" w:space="0" w:color="auto"/>
            </w:tcBorders>
            <w:vAlign w:val="center"/>
            <w:hideMark/>
          </w:tcPr>
          <w:p w14:paraId="214C1B15"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07 01 99</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7FB7A807"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 xml:space="preserve">Związki organiczne </w:t>
            </w:r>
          </w:p>
        </w:tc>
        <w:tc>
          <w:tcPr>
            <w:tcW w:w="695" w:type="pct"/>
            <w:tcBorders>
              <w:top w:val="single" w:sz="8" w:space="0" w:color="auto"/>
              <w:left w:val="single" w:sz="8" w:space="0" w:color="auto"/>
              <w:bottom w:val="single" w:sz="8" w:space="0" w:color="auto"/>
              <w:right w:val="single" w:sz="8" w:space="0" w:color="auto"/>
            </w:tcBorders>
            <w:vAlign w:val="center"/>
            <w:hideMark/>
          </w:tcPr>
          <w:p w14:paraId="43B6059C"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10,0</w:t>
            </w:r>
          </w:p>
        </w:tc>
      </w:tr>
      <w:tr w:rsidR="006A239E" w:rsidRPr="003A440E" w14:paraId="5EB7E29A"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1F102BCC"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7.</w:t>
            </w:r>
          </w:p>
        </w:tc>
        <w:tc>
          <w:tcPr>
            <w:tcW w:w="870" w:type="pct"/>
            <w:tcBorders>
              <w:top w:val="single" w:sz="8" w:space="0" w:color="auto"/>
              <w:left w:val="single" w:sz="8" w:space="0" w:color="auto"/>
              <w:bottom w:val="single" w:sz="8" w:space="0" w:color="auto"/>
              <w:right w:val="single" w:sz="8" w:space="0" w:color="auto"/>
            </w:tcBorders>
            <w:vAlign w:val="center"/>
            <w:hideMark/>
          </w:tcPr>
          <w:p w14:paraId="4A6CFC43"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07 02 13</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5216774C"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Odpady tworzyw sztucznych</w:t>
            </w:r>
          </w:p>
        </w:tc>
        <w:tc>
          <w:tcPr>
            <w:tcW w:w="695" w:type="pct"/>
            <w:tcBorders>
              <w:top w:val="single" w:sz="8" w:space="0" w:color="auto"/>
              <w:left w:val="single" w:sz="8" w:space="0" w:color="auto"/>
              <w:bottom w:val="single" w:sz="8" w:space="0" w:color="auto"/>
              <w:right w:val="single" w:sz="8" w:space="0" w:color="auto"/>
            </w:tcBorders>
            <w:vAlign w:val="center"/>
            <w:hideMark/>
          </w:tcPr>
          <w:p w14:paraId="42EB7A19"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100,0</w:t>
            </w:r>
          </w:p>
        </w:tc>
      </w:tr>
      <w:tr w:rsidR="006A239E" w:rsidRPr="003A440E" w14:paraId="5236BEE0"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4F7D1FC3"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8.</w:t>
            </w:r>
          </w:p>
        </w:tc>
        <w:tc>
          <w:tcPr>
            <w:tcW w:w="870" w:type="pct"/>
            <w:tcBorders>
              <w:top w:val="single" w:sz="8" w:space="0" w:color="auto"/>
              <w:left w:val="single" w:sz="8" w:space="0" w:color="auto"/>
              <w:bottom w:val="single" w:sz="8" w:space="0" w:color="auto"/>
              <w:right w:val="single" w:sz="8" w:space="0" w:color="auto"/>
            </w:tcBorders>
            <w:vAlign w:val="center"/>
            <w:hideMark/>
          </w:tcPr>
          <w:p w14:paraId="0E38524F"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07 02 80</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21BA6BB4"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 xml:space="preserve">Odpady z przemysłu gumowego i produkcji gumy </w:t>
            </w:r>
          </w:p>
        </w:tc>
        <w:tc>
          <w:tcPr>
            <w:tcW w:w="695" w:type="pct"/>
            <w:tcBorders>
              <w:top w:val="single" w:sz="8" w:space="0" w:color="auto"/>
              <w:left w:val="single" w:sz="8" w:space="0" w:color="auto"/>
              <w:bottom w:val="single" w:sz="8" w:space="0" w:color="auto"/>
              <w:right w:val="single" w:sz="8" w:space="0" w:color="auto"/>
            </w:tcBorders>
            <w:vAlign w:val="center"/>
            <w:hideMark/>
          </w:tcPr>
          <w:p w14:paraId="07C2AB6A"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8 000,0</w:t>
            </w:r>
          </w:p>
        </w:tc>
      </w:tr>
      <w:tr w:rsidR="006A239E" w:rsidRPr="003A440E" w14:paraId="7AED11F3"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19456826"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9.</w:t>
            </w:r>
          </w:p>
        </w:tc>
        <w:tc>
          <w:tcPr>
            <w:tcW w:w="870" w:type="pct"/>
            <w:tcBorders>
              <w:top w:val="single" w:sz="8" w:space="0" w:color="auto"/>
              <w:left w:val="single" w:sz="8" w:space="0" w:color="auto"/>
              <w:bottom w:val="single" w:sz="8" w:space="0" w:color="auto"/>
              <w:right w:val="single" w:sz="8" w:space="0" w:color="auto"/>
            </w:tcBorders>
            <w:vAlign w:val="center"/>
            <w:hideMark/>
          </w:tcPr>
          <w:p w14:paraId="16B94C4E"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08 04 09*</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5DB0FF49"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 xml:space="preserve">Inne niewymienione odpady </w:t>
            </w:r>
          </w:p>
        </w:tc>
        <w:tc>
          <w:tcPr>
            <w:tcW w:w="695" w:type="pct"/>
            <w:tcBorders>
              <w:top w:val="single" w:sz="8" w:space="0" w:color="auto"/>
              <w:left w:val="single" w:sz="8" w:space="0" w:color="auto"/>
              <w:bottom w:val="single" w:sz="8" w:space="0" w:color="auto"/>
              <w:right w:val="single" w:sz="8" w:space="0" w:color="auto"/>
            </w:tcBorders>
            <w:vAlign w:val="center"/>
            <w:hideMark/>
          </w:tcPr>
          <w:p w14:paraId="6A3E8123"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120,0</w:t>
            </w:r>
          </w:p>
        </w:tc>
      </w:tr>
      <w:tr w:rsidR="006A239E" w:rsidRPr="003A440E" w14:paraId="448B591A"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73D6893E"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10.</w:t>
            </w:r>
          </w:p>
        </w:tc>
        <w:tc>
          <w:tcPr>
            <w:tcW w:w="870" w:type="pct"/>
            <w:tcBorders>
              <w:top w:val="single" w:sz="8" w:space="0" w:color="auto"/>
              <w:left w:val="single" w:sz="8" w:space="0" w:color="auto"/>
              <w:bottom w:val="single" w:sz="8" w:space="0" w:color="auto"/>
              <w:right w:val="single" w:sz="8" w:space="0" w:color="auto"/>
            </w:tcBorders>
            <w:vAlign w:val="center"/>
            <w:hideMark/>
          </w:tcPr>
          <w:p w14:paraId="085BF402"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11 01 05*</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4AAC942B"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Kwasy trawiące</w:t>
            </w:r>
          </w:p>
        </w:tc>
        <w:tc>
          <w:tcPr>
            <w:tcW w:w="695" w:type="pct"/>
            <w:tcBorders>
              <w:top w:val="single" w:sz="8" w:space="0" w:color="auto"/>
              <w:left w:val="single" w:sz="8" w:space="0" w:color="auto"/>
              <w:bottom w:val="single" w:sz="8" w:space="0" w:color="auto"/>
              <w:right w:val="single" w:sz="8" w:space="0" w:color="auto"/>
            </w:tcBorders>
            <w:vAlign w:val="center"/>
            <w:hideMark/>
          </w:tcPr>
          <w:p w14:paraId="59BD0C3D"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50,0</w:t>
            </w:r>
          </w:p>
        </w:tc>
      </w:tr>
      <w:tr w:rsidR="006A239E" w:rsidRPr="003A440E" w14:paraId="6FAB2420"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30E6053A"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11.</w:t>
            </w:r>
          </w:p>
        </w:tc>
        <w:tc>
          <w:tcPr>
            <w:tcW w:w="870" w:type="pct"/>
            <w:tcBorders>
              <w:top w:val="single" w:sz="8" w:space="0" w:color="auto"/>
              <w:left w:val="single" w:sz="8" w:space="0" w:color="auto"/>
              <w:bottom w:val="single" w:sz="8" w:space="0" w:color="auto"/>
              <w:right w:val="single" w:sz="8" w:space="0" w:color="auto"/>
            </w:tcBorders>
            <w:vAlign w:val="center"/>
            <w:hideMark/>
          </w:tcPr>
          <w:p w14:paraId="03634031"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11 01 07*</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11A23B2C"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Alkalia trawiące</w:t>
            </w:r>
          </w:p>
        </w:tc>
        <w:tc>
          <w:tcPr>
            <w:tcW w:w="695" w:type="pct"/>
            <w:tcBorders>
              <w:top w:val="single" w:sz="8" w:space="0" w:color="auto"/>
              <w:left w:val="single" w:sz="8" w:space="0" w:color="auto"/>
              <w:bottom w:val="single" w:sz="8" w:space="0" w:color="auto"/>
              <w:right w:val="single" w:sz="8" w:space="0" w:color="auto"/>
            </w:tcBorders>
            <w:vAlign w:val="center"/>
            <w:hideMark/>
          </w:tcPr>
          <w:p w14:paraId="17C4B046"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100,0</w:t>
            </w:r>
          </w:p>
        </w:tc>
      </w:tr>
      <w:tr w:rsidR="006A239E" w:rsidRPr="003A440E" w14:paraId="5D1D58F7"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1395D065"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12.</w:t>
            </w:r>
          </w:p>
        </w:tc>
        <w:tc>
          <w:tcPr>
            <w:tcW w:w="870" w:type="pct"/>
            <w:tcBorders>
              <w:top w:val="single" w:sz="8" w:space="0" w:color="auto"/>
              <w:left w:val="single" w:sz="8" w:space="0" w:color="auto"/>
              <w:bottom w:val="single" w:sz="8" w:space="0" w:color="auto"/>
              <w:right w:val="single" w:sz="8" w:space="0" w:color="auto"/>
            </w:tcBorders>
            <w:vAlign w:val="center"/>
            <w:hideMark/>
          </w:tcPr>
          <w:p w14:paraId="75687467"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11 01 08*</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434678B9"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Osady i szlamy z fosforanowania</w:t>
            </w:r>
          </w:p>
        </w:tc>
        <w:tc>
          <w:tcPr>
            <w:tcW w:w="695" w:type="pct"/>
            <w:tcBorders>
              <w:top w:val="single" w:sz="8" w:space="0" w:color="auto"/>
              <w:left w:val="single" w:sz="8" w:space="0" w:color="auto"/>
              <w:bottom w:val="single" w:sz="8" w:space="0" w:color="auto"/>
              <w:right w:val="single" w:sz="8" w:space="0" w:color="auto"/>
            </w:tcBorders>
            <w:vAlign w:val="center"/>
            <w:hideMark/>
          </w:tcPr>
          <w:p w14:paraId="01921ADE"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10,0</w:t>
            </w:r>
          </w:p>
        </w:tc>
      </w:tr>
      <w:tr w:rsidR="006A239E" w:rsidRPr="003A440E" w14:paraId="2268CA15"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49EADCEA"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13.</w:t>
            </w:r>
          </w:p>
        </w:tc>
        <w:tc>
          <w:tcPr>
            <w:tcW w:w="870" w:type="pct"/>
            <w:tcBorders>
              <w:top w:val="single" w:sz="8" w:space="0" w:color="auto"/>
              <w:left w:val="single" w:sz="8" w:space="0" w:color="auto"/>
              <w:bottom w:val="single" w:sz="8" w:space="0" w:color="auto"/>
              <w:right w:val="single" w:sz="8" w:space="0" w:color="auto"/>
            </w:tcBorders>
            <w:vAlign w:val="center"/>
            <w:hideMark/>
          </w:tcPr>
          <w:p w14:paraId="5229D280"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11 01 09*</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297D5C02"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 xml:space="preserve">Szlamy i osady </w:t>
            </w:r>
            <w:proofErr w:type="spellStart"/>
            <w:r w:rsidRPr="00160231">
              <w:rPr>
                <w:rFonts w:eastAsia="Times New Roman" w:cs="Arial"/>
                <w:sz w:val="20"/>
                <w:szCs w:val="20"/>
                <w:lang w:eastAsia="pl-PL"/>
              </w:rPr>
              <w:t>pofiltracyjne</w:t>
            </w:r>
            <w:proofErr w:type="spellEnd"/>
            <w:r w:rsidRPr="00160231">
              <w:rPr>
                <w:rFonts w:eastAsia="Times New Roman" w:cs="Arial"/>
                <w:sz w:val="20"/>
                <w:szCs w:val="20"/>
                <w:lang w:eastAsia="pl-PL"/>
              </w:rPr>
              <w:t xml:space="preserve"> zawierające substancje niebezpieczne</w:t>
            </w:r>
          </w:p>
        </w:tc>
        <w:tc>
          <w:tcPr>
            <w:tcW w:w="695" w:type="pct"/>
            <w:tcBorders>
              <w:top w:val="single" w:sz="8" w:space="0" w:color="auto"/>
              <w:left w:val="single" w:sz="8" w:space="0" w:color="auto"/>
              <w:bottom w:val="single" w:sz="8" w:space="0" w:color="auto"/>
              <w:right w:val="single" w:sz="8" w:space="0" w:color="auto"/>
            </w:tcBorders>
            <w:vAlign w:val="center"/>
            <w:hideMark/>
          </w:tcPr>
          <w:p w14:paraId="493F7498"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250,0</w:t>
            </w:r>
          </w:p>
        </w:tc>
      </w:tr>
      <w:tr w:rsidR="006A239E" w:rsidRPr="003A440E" w14:paraId="5B06EA9F"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291D3975"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14.</w:t>
            </w:r>
          </w:p>
        </w:tc>
        <w:tc>
          <w:tcPr>
            <w:tcW w:w="870" w:type="pct"/>
            <w:tcBorders>
              <w:top w:val="single" w:sz="8" w:space="0" w:color="auto"/>
              <w:left w:val="single" w:sz="8" w:space="0" w:color="auto"/>
              <w:bottom w:val="single" w:sz="8" w:space="0" w:color="auto"/>
              <w:right w:val="single" w:sz="8" w:space="0" w:color="auto"/>
            </w:tcBorders>
            <w:vAlign w:val="center"/>
            <w:hideMark/>
          </w:tcPr>
          <w:p w14:paraId="61320F53"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11 01 13*</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5882CA7A"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Odpady z odtłuszczania zawierające substancje niebezpieczne</w:t>
            </w:r>
          </w:p>
        </w:tc>
        <w:tc>
          <w:tcPr>
            <w:tcW w:w="695" w:type="pct"/>
            <w:tcBorders>
              <w:top w:val="single" w:sz="8" w:space="0" w:color="auto"/>
              <w:left w:val="single" w:sz="8" w:space="0" w:color="auto"/>
              <w:bottom w:val="single" w:sz="8" w:space="0" w:color="auto"/>
              <w:right w:val="single" w:sz="8" w:space="0" w:color="auto"/>
            </w:tcBorders>
            <w:vAlign w:val="center"/>
            <w:hideMark/>
          </w:tcPr>
          <w:p w14:paraId="2C9E96AB"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1,0</w:t>
            </w:r>
          </w:p>
        </w:tc>
      </w:tr>
      <w:tr w:rsidR="006A239E" w:rsidRPr="003A440E" w14:paraId="6901A666"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3363C10F"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15.</w:t>
            </w:r>
          </w:p>
        </w:tc>
        <w:tc>
          <w:tcPr>
            <w:tcW w:w="870" w:type="pct"/>
            <w:tcBorders>
              <w:top w:val="single" w:sz="8" w:space="0" w:color="auto"/>
              <w:left w:val="single" w:sz="8" w:space="0" w:color="auto"/>
              <w:bottom w:val="single" w:sz="8" w:space="0" w:color="auto"/>
              <w:right w:val="single" w:sz="8" w:space="0" w:color="auto"/>
            </w:tcBorders>
            <w:vAlign w:val="center"/>
            <w:hideMark/>
          </w:tcPr>
          <w:p w14:paraId="14F23A7D"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 xml:space="preserve">11 01 15* </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2BBA7F50" w14:textId="77777777" w:rsidR="006A239E" w:rsidRPr="00160231" w:rsidRDefault="006A239E" w:rsidP="00160231">
            <w:pPr>
              <w:widowControl w:val="0"/>
              <w:adjustRightInd w:val="0"/>
              <w:spacing w:after="0" w:line="240" w:lineRule="auto"/>
              <w:ind w:right="34"/>
              <w:textAlignment w:val="baseline"/>
              <w:rPr>
                <w:rFonts w:eastAsia="Times New Roman" w:cs="Arial"/>
                <w:sz w:val="20"/>
                <w:szCs w:val="20"/>
                <w:lang w:eastAsia="pl-PL"/>
              </w:rPr>
            </w:pPr>
            <w:r w:rsidRPr="00160231">
              <w:rPr>
                <w:rFonts w:eastAsia="Times New Roman" w:cs="Arial"/>
                <w:sz w:val="20"/>
                <w:szCs w:val="20"/>
                <w:lang w:eastAsia="pl-PL"/>
              </w:rPr>
              <w:t>Odcieki i szlamy z systemów membranowych lub systemów wymiany jonowej zawierające substancje niebezpieczne</w:t>
            </w:r>
          </w:p>
        </w:tc>
        <w:tc>
          <w:tcPr>
            <w:tcW w:w="695" w:type="pct"/>
            <w:tcBorders>
              <w:top w:val="single" w:sz="8" w:space="0" w:color="auto"/>
              <w:left w:val="single" w:sz="8" w:space="0" w:color="auto"/>
              <w:bottom w:val="single" w:sz="8" w:space="0" w:color="auto"/>
              <w:right w:val="single" w:sz="8" w:space="0" w:color="auto"/>
            </w:tcBorders>
            <w:vAlign w:val="center"/>
            <w:hideMark/>
          </w:tcPr>
          <w:p w14:paraId="2CB2F8DB" w14:textId="77777777" w:rsidR="006A239E" w:rsidRPr="00160231" w:rsidRDefault="006A239E" w:rsidP="00160231">
            <w:pPr>
              <w:widowControl w:val="0"/>
              <w:tabs>
                <w:tab w:val="left" w:pos="1165"/>
              </w:tabs>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12,0</w:t>
            </w:r>
          </w:p>
        </w:tc>
      </w:tr>
      <w:tr w:rsidR="006A239E" w:rsidRPr="003A440E" w14:paraId="7EC6716B"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7F5983C6"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16.</w:t>
            </w:r>
          </w:p>
        </w:tc>
        <w:tc>
          <w:tcPr>
            <w:tcW w:w="870" w:type="pct"/>
            <w:tcBorders>
              <w:top w:val="single" w:sz="8" w:space="0" w:color="auto"/>
              <w:left w:val="single" w:sz="8" w:space="0" w:color="auto"/>
              <w:bottom w:val="single" w:sz="8" w:space="0" w:color="auto"/>
              <w:right w:val="single" w:sz="8" w:space="0" w:color="auto"/>
            </w:tcBorders>
            <w:vAlign w:val="center"/>
            <w:hideMark/>
          </w:tcPr>
          <w:p w14:paraId="28213246"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 xml:space="preserve">11 01 99 </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1C927E46" w14:textId="77777777" w:rsidR="006A239E" w:rsidRPr="00160231" w:rsidRDefault="006A239E" w:rsidP="00160231">
            <w:pPr>
              <w:widowControl w:val="0"/>
              <w:adjustRightInd w:val="0"/>
              <w:spacing w:after="0" w:line="240" w:lineRule="auto"/>
              <w:ind w:right="34"/>
              <w:textAlignment w:val="baseline"/>
              <w:rPr>
                <w:rFonts w:eastAsia="Times New Roman" w:cs="Arial"/>
                <w:sz w:val="20"/>
                <w:szCs w:val="20"/>
                <w:lang w:eastAsia="pl-PL"/>
              </w:rPr>
            </w:pPr>
            <w:r w:rsidRPr="00160231">
              <w:rPr>
                <w:rFonts w:eastAsia="Times New Roman" w:cs="Arial"/>
                <w:sz w:val="20"/>
                <w:szCs w:val="20"/>
                <w:lang w:eastAsia="pl-PL"/>
              </w:rPr>
              <w:t>Inne niewymienione odpady</w:t>
            </w:r>
          </w:p>
        </w:tc>
        <w:tc>
          <w:tcPr>
            <w:tcW w:w="695" w:type="pct"/>
            <w:tcBorders>
              <w:top w:val="single" w:sz="8" w:space="0" w:color="auto"/>
              <w:left w:val="single" w:sz="8" w:space="0" w:color="auto"/>
              <w:bottom w:val="single" w:sz="8" w:space="0" w:color="auto"/>
              <w:right w:val="single" w:sz="8" w:space="0" w:color="auto"/>
            </w:tcBorders>
            <w:vAlign w:val="center"/>
            <w:hideMark/>
          </w:tcPr>
          <w:p w14:paraId="3B030AE9"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1,5</w:t>
            </w:r>
          </w:p>
        </w:tc>
      </w:tr>
      <w:tr w:rsidR="006A239E" w:rsidRPr="003A440E" w14:paraId="5CE60E37"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1DFA21D7"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17.</w:t>
            </w:r>
          </w:p>
        </w:tc>
        <w:tc>
          <w:tcPr>
            <w:tcW w:w="870" w:type="pct"/>
            <w:tcBorders>
              <w:top w:val="single" w:sz="8" w:space="0" w:color="auto"/>
              <w:left w:val="single" w:sz="8" w:space="0" w:color="auto"/>
              <w:bottom w:val="single" w:sz="8" w:space="0" w:color="auto"/>
              <w:right w:val="single" w:sz="8" w:space="0" w:color="auto"/>
            </w:tcBorders>
            <w:vAlign w:val="center"/>
            <w:hideMark/>
          </w:tcPr>
          <w:p w14:paraId="1FF0F446"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12 01 15</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79D7D99F"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Szlamy z obróbki metali inne niż wymienione w 12 01 14</w:t>
            </w:r>
          </w:p>
        </w:tc>
        <w:tc>
          <w:tcPr>
            <w:tcW w:w="695" w:type="pct"/>
            <w:tcBorders>
              <w:top w:val="single" w:sz="8" w:space="0" w:color="auto"/>
              <w:left w:val="single" w:sz="8" w:space="0" w:color="auto"/>
              <w:bottom w:val="single" w:sz="8" w:space="0" w:color="auto"/>
              <w:right w:val="single" w:sz="8" w:space="0" w:color="auto"/>
            </w:tcBorders>
            <w:vAlign w:val="center"/>
            <w:hideMark/>
          </w:tcPr>
          <w:p w14:paraId="68C4B1CE"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10,0</w:t>
            </w:r>
          </w:p>
        </w:tc>
      </w:tr>
      <w:tr w:rsidR="006A239E" w:rsidRPr="003A440E" w14:paraId="5251D9B6"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00BC40C8"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18.</w:t>
            </w:r>
          </w:p>
        </w:tc>
        <w:tc>
          <w:tcPr>
            <w:tcW w:w="870" w:type="pct"/>
            <w:tcBorders>
              <w:top w:val="single" w:sz="8" w:space="0" w:color="auto"/>
              <w:left w:val="single" w:sz="8" w:space="0" w:color="auto"/>
              <w:bottom w:val="single" w:sz="8" w:space="0" w:color="auto"/>
              <w:right w:val="single" w:sz="8" w:space="0" w:color="auto"/>
            </w:tcBorders>
            <w:vAlign w:val="center"/>
            <w:hideMark/>
          </w:tcPr>
          <w:p w14:paraId="510DE23E"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12 01 99</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1CAD3719"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Inne nie wymienione odpady</w:t>
            </w:r>
          </w:p>
        </w:tc>
        <w:tc>
          <w:tcPr>
            <w:tcW w:w="695" w:type="pct"/>
            <w:tcBorders>
              <w:top w:val="single" w:sz="8" w:space="0" w:color="auto"/>
              <w:left w:val="single" w:sz="8" w:space="0" w:color="auto"/>
              <w:bottom w:val="single" w:sz="8" w:space="0" w:color="auto"/>
              <w:right w:val="single" w:sz="8" w:space="0" w:color="auto"/>
            </w:tcBorders>
            <w:vAlign w:val="center"/>
            <w:hideMark/>
          </w:tcPr>
          <w:p w14:paraId="3C277F77"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100,0</w:t>
            </w:r>
          </w:p>
        </w:tc>
      </w:tr>
      <w:tr w:rsidR="006A239E" w:rsidRPr="003A440E" w14:paraId="5C5B5020"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291A0105"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19.</w:t>
            </w:r>
          </w:p>
        </w:tc>
        <w:tc>
          <w:tcPr>
            <w:tcW w:w="870" w:type="pct"/>
            <w:tcBorders>
              <w:top w:val="single" w:sz="8" w:space="0" w:color="auto"/>
              <w:left w:val="single" w:sz="8" w:space="0" w:color="auto"/>
              <w:bottom w:val="single" w:sz="8" w:space="0" w:color="auto"/>
              <w:right w:val="single" w:sz="8" w:space="0" w:color="auto"/>
            </w:tcBorders>
            <w:vAlign w:val="center"/>
            <w:hideMark/>
          </w:tcPr>
          <w:p w14:paraId="65A5F7DA"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12 03 01*</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2B225AA3"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Wodne ciecze myjące</w:t>
            </w:r>
          </w:p>
        </w:tc>
        <w:tc>
          <w:tcPr>
            <w:tcW w:w="695" w:type="pct"/>
            <w:tcBorders>
              <w:top w:val="single" w:sz="8" w:space="0" w:color="auto"/>
              <w:left w:val="single" w:sz="8" w:space="0" w:color="auto"/>
              <w:bottom w:val="single" w:sz="8" w:space="0" w:color="auto"/>
              <w:right w:val="single" w:sz="8" w:space="0" w:color="auto"/>
            </w:tcBorders>
            <w:vAlign w:val="center"/>
            <w:hideMark/>
          </w:tcPr>
          <w:p w14:paraId="5FFBDD07"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50,0</w:t>
            </w:r>
          </w:p>
        </w:tc>
      </w:tr>
      <w:tr w:rsidR="006A239E" w:rsidRPr="003A440E" w14:paraId="01BF00DA"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361DBBC2"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20.</w:t>
            </w:r>
          </w:p>
        </w:tc>
        <w:tc>
          <w:tcPr>
            <w:tcW w:w="870" w:type="pct"/>
            <w:tcBorders>
              <w:top w:val="single" w:sz="8" w:space="0" w:color="auto"/>
              <w:left w:val="single" w:sz="8" w:space="0" w:color="auto"/>
              <w:bottom w:val="single" w:sz="8" w:space="0" w:color="auto"/>
              <w:right w:val="single" w:sz="8" w:space="0" w:color="auto"/>
            </w:tcBorders>
            <w:vAlign w:val="center"/>
            <w:hideMark/>
          </w:tcPr>
          <w:p w14:paraId="2DB8DD0A"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13 01 05*</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2804A120"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 xml:space="preserve">Emulsje olejowe niezawierające związków </w:t>
            </w:r>
            <w:proofErr w:type="spellStart"/>
            <w:r w:rsidRPr="00160231">
              <w:rPr>
                <w:rFonts w:eastAsia="Times New Roman" w:cs="Arial"/>
                <w:sz w:val="20"/>
                <w:szCs w:val="20"/>
                <w:lang w:eastAsia="pl-PL"/>
              </w:rPr>
              <w:t>chlorowcoorganicznych</w:t>
            </w:r>
            <w:proofErr w:type="spellEnd"/>
            <w:r w:rsidRPr="00160231">
              <w:rPr>
                <w:rFonts w:eastAsia="Times New Roman" w:cs="Arial"/>
                <w:sz w:val="20"/>
                <w:szCs w:val="20"/>
                <w:lang w:eastAsia="pl-PL"/>
              </w:rPr>
              <w:t xml:space="preserve"> </w:t>
            </w:r>
          </w:p>
        </w:tc>
        <w:tc>
          <w:tcPr>
            <w:tcW w:w="695" w:type="pct"/>
            <w:tcBorders>
              <w:top w:val="single" w:sz="8" w:space="0" w:color="auto"/>
              <w:left w:val="single" w:sz="8" w:space="0" w:color="auto"/>
              <w:bottom w:val="single" w:sz="8" w:space="0" w:color="auto"/>
              <w:right w:val="single" w:sz="8" w:space="0" w:color="auto"/>
            </w:tcBorders>
            <w:vAlign w:val="center"/>
            <w:hideMark/>
          </w:tcPr>
          <w:p w14:paraId="54A60FF5"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100,0</w:t>
            </w:r>
          </w:p>
        </w:tc>
      </w:tr>
      <w:tr w:rsidR="006A239E" w:rsidRPr="003A440E" w14:paraId="254BAC27"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17904C5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21.</w:t>
            </w:r>
          </w:p>
        </w:tc>
        <w:tc>
          <w:tcPr>
            <w:tcW w:w="870" w:type="pct"/>
            <w:tcBorders>
              <w:top w:val="single" w:sz="8" w:space="0" w:color="auto"/>
              <w:left w:val="single" w:sz="8" w:space="0" w:color="auto"/>
              <w:bottom w:val="single" w:sz="8" w:space="0" w:color="auto"/>
              <w:right w:val="single" w:sz="8" w:space="0" w:color="auto"/>
            </w:tcBorders>
            <w:vAlign w:val="center"/>
            <w:hideMark/>
          </w:tcPr>
          <w:p w14:paraId="15CC7DD9"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13 02 05*</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61049DB6"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 xml:space="preserve">Mineralne oleje silnikowe, przekładniowe i smarowe niezawierające związków </w:t>
            </w:r>
            <w:proofErr w:type="spellStart"/>
            <w:r w:rsidRPr="00160231">
              <w:rPr>
                <w:rFonts w:eastAsia="Times New Roman" w:cs="Arial"/>
                <w:sz w:val="20"/>
                <w:szCs w:val="20"/>
                <w:lang w:eastAsia="pl-PL"/>
              </w:rPr>
              <w:t>chlorowcoorganicznych</w:t>
            </w:r>
            <w:proofErr w:type="spellEnd"/>
            <w:r w:rsidRPr="00160231">
              <w:rPr>
                <w:rFonts w:eastAsia="Times New Roman" w:cs="Arial"/>
                <w:sz w:val="20"/>
                <w:szCs w:val="20"/>
                <w:lang w:eastAsia="pl-PL"/>
              </w:rPr>
              <w:t xml:space="preserve"> </w:t>
            </w:r>
          </w:p>
        </w:tc>
        <w:tc>
          <w:tcPr>
            <w:tcW w:w="695" w:type="pct"/>
            <w:tcBorders>
              <w:top w:val="single" w:sz="8" w:space="0" w:color="auto"/>
              <w:left w:val="single" w:sz="8" w:space="0" w:color="auto"/>
              <w:bottom w:val="single" w:sz="8" w:space="0" w:color="auto"/>
              <w:right w:val="single" w:sz="8" w:space="0" w:color="auto"/>
            </w:tcBorders>
            <w:vAlign w:val="center"/>
            <w:hideMark/>
          </w:tcPr>
          <w:p w14:paraId="09232B95"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100,0</w:t>
            </w:r>
          </w:p>
        </w:tc>
      </w:tr>
      <w:tr w:rsidR="006A239E" w:rsidRPr="003A440E" w14:paraId="78A85D93"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63181069"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22.</w:t>
            </w:r>
          </w:p>
        </w:tc>
        <w:tc>
          <w:tcPr>
            <w:tcW w:w="870" w:type="pct"/>
            <w:tcBorders>
              <w:top w:val="single" w:sz="8" w:space="0" w:color="auto"/>
              <w:left w:val="single" w:sz="8" w:space="0" w:color="auto"/>
              <w:bottom w:val="single" w:sz="8" w:space="0" w:color="auto"/>
              <w:right w:val="single" w:sz="8" w:space="0" w:color="auto"/>
            </w:tcBorders>
            <w:vAlign w:val="center"/>
            <w:hideMark/>
          </w:tcPr>
          <w:p w14:paraId="2D3A677C"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13 03 07*</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34A0C3A2"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 xml:space="preserve">Mineralne oleje i ciecze stosowane jako </w:t>
            </w:r>
            <w:proofErr w:type="spellStart"/>
            <w:r w:rsidRPr="00160231">
              <w:rPr>
                <w:rFonts w:eastAsia="Times New Roman" w:cs="Arial"/>
                <w:sz w:val="20"/>
                <w:szCs w:val="20"/>
                <w:lang w:eastAsia="pl-PL"/>
              </w:rPr>
              <w:t>elektroizolatory</w:t>
            </w:r>
            <w:proofErr w:type="spellEnd"/>
            <w:r w:rsidRPr="00160231">
              <w:rPr>
                <w:rFonts w:eastAsia="Times New Roman" w:cs="Arial"/>
                <w:sz w:val="20"/>
                <w:szCs w:val="20"/>
                <w:lang w:eastAsia="pl-PL"/>
              </w:rPr>
              <w:t xml:space="preserve"> oraz nośniki ciepła nie zawierające związków </w:t>
            </w:r>
            <w:proofErr w:type="spellStart"/>
            <w:r w:rsidRPr="00160231">
              <w:rPr>
                <w:rFonts w:eastAsia="Times New Roman" w:cs="Arial"/>
                <w:sz w:val="20"/>
                <w:szCs w:val="20"/>
                <w:lang w:eastAsia="pl-PL"/>
              </w:rPr>
              <w:t>chlorowco</w:t>
            </w:r>
            <w:proofErr w:type="spellEnd"/>
            <w:r w:rsidRPr="00160231">
              <w:rPr>
                <w:rFonts w:eastAsia="Times New Roman" w:cs="Arial"/>
                <w:sz w:val="20"/>
                <w:szCs w:val="20"/>
                <w:lang w:eastAsia="pl-PL"/>
              </w:rPr>
              <w:t>-organicznych</w:t>
            </w:r>
          </w:p>
        </w:tc>
        <w:tc>
          <w:tcPr>
            <w:tcW w:w="695" w:type="pct"/>
            <w:tcBorders>
              <w:top w:val="single" w:sz="8" w:space="0" w:color="auto"/>
              <w:left w:val="single" w:sz="8" w:space="0" w:color="auto"/>
              <w:bottom w:val="single" w:sz="8" w:space="0" w:color="auto"/>
              <w:right w:val="single" w:sz="8" w:space="0" w:color="auto"/>
            </w:tcBorders>
            <w:vAlign w:val="center"/>
            <w:hideMark/>
          </w:tcPr>
          <w:p w14:paraId="167DF18D"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5,0</w:t>
            </w:r>
          </w:p>
        </w:tc>
      </w:tr>
      <w:tr w:rsidR="006A239E" w:rsidRPr="003A440E" w14:paraId="7742361B"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6E1AC8CF"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23.</w:t>
            </w:r>
          </w:p>
        </w:tc>
        <w:tc>
          <w:tcPr>
            <w:tcW w:w="870" w:type="pct"/>
            <w:tcBorders>
              <w:top w:val="single" w:sz="8" w:space="0" w:color="auto"/>
              <w:left w:val="single" w:sz="8" w:space="0" w:color="auto"/>
              <w:bottom w:val="single" w:sz="8" w:space="0" w:color="auto"/>
              <w:right w:val="single" w:sz="8" w:space="0" w:color="auto"/>
            </w:tcBorders>
            <w:vAlign w:val="center"/>
            <w:hideMark/>
          </w:tcPr>
          <w:p w14:paraId="1496A982"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 xml:space="preserve">13 05 06* </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72F1A0E3" w14:textId="77777777" w:rsidR="006A239E" w:rsidRPr="00160231" w:rsidRDefault="006A239E" w:rsidP="00160231">
            <w:pPr>
              <w:widowControl w:val="0"/>
              <w:adjustRightInd w:val="0"/>
              <w:spacing w:after="0" w:line="240" w:lineRule="auto"/>
              <w:ind w:right="34"/>
              <w:textAlignment w:val="baseline"/>
              <w:rPr>
                <w:rFonts w:eastAsia="Times New Roman" w:cs="Arial"/>
                <w:sz w:val="20"/>
                <w:szCs w:val="20"/>
                <w:lang w:eastAsia="pl-PL"/>
              </w:rPr>
            </w:pPr>
            <w:r w:rsidRPr="00160231">
              <w:rPr>
                <w:rFonts w:eastAsia="Times New Roman" w:cs="Arial"/>
                <w:sz w:val="20"/>
                <w:szCs w:val="20"/>
                <w:lang w:eastAsia="pl-PL"/>
              </w:rPr>
              <w:t>Olej z odwadniania olejów w separatorach</w:t>
            </w:r>
          </w:p>
        </w:tc>
        <w:tc>
          <w:tcPr>
            <w:tcW w:w="695" w:type="pct"/>
            <w:tcBorders>
              <w:top w:val="single" w:sz="8" w:space="0" w:color="auto"/>
              <w:left w:val="single" w:sz="8" w:space="0" w:color="auto"/>
              <w:bottom w:val="single" w:sz="8" w:space="0" w:color="auto"/>
              <w:right w:val="single" w:sz="8" w:space="0" w:color="auto"/>
            </w:tcBorders>
            <w:vAlign w:val="center"/>
            <w:hideMark/>
          </w:tcPr>
          <w:p w14:paraId="3AB61B4D"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2,0</w:t>
            </w:r>
          </w:p>
        </w:tc>
      </w:tr>
      <w:tr w:rsidR="006A239E" w:rsidRPr="003A440E" w14:paraId="3481DFDB"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4222A18B"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24.</w:t>
            </w:r>
          </w:p>
        </w:tc>
        <w:tc>
          <w:tcPr>
            <w:tcW w:w="870" w:type="pct"/>
            <w:tcBorders>
              <w:top w:val="single" w:sz="8" w:space="0" w:color="auto"/>
              <w:left w:val="single" w:sz="8" w:space="0" w:color="auto"/>
              <w:bottom w:val="single" w:sz="8" w:space="0" w:color="auto"/>
              <w:right w:val="single" w:sz="8" w:space="0" w:color="auto"/>
            </w:tcBorders>
            <w:vAlign w:val="center"/>
            <w:hideMark/>
          </w:tcPr>
          <w:p w14:paraId="459C3586"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13 02 08*</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14BE4254"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Inne oleje silnikowe, przekładniowe i smarowe</w:t>
            </w:r>
          </w:p>
        </w:tc>
        <w:tc>
          <w:tcPr>
            <w:tcW w:w="695" w:type="pct"/>
            <w:tcBorders>
              <w:top w:val="single" w:sz="8" w:space="0" w:color="auto"/>
              <w:left w:val="single" w:sz="8" w:space="0" w:color="auto"/>
              <w:bottom w:val="single" w:sz="8" w:space="0" w:color="auto"/>
              <w:right w:val="single" w:sz="8" w:space="0" w:color="auto"/>
            </w:tcBorders>
            <w:vAlign w:val="center"/>
            <w:hideMark/>
          </w:tcPr>
          <w:p w14:paraId="62035287"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150,0</w:t>
            </w:r>
          </w:p>
        </w:tc>
      </w:tr>
      <w:tr w:rsidR="006A239E" w:rsidRPr="003A440E" w14:paraId="429F7DCC"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7575B417"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25.</w:t>
            </w:r>
          </w:p>
        </w:tc>
        <w:tc>
          <w:tcPr>
            <w:tcW w:w="870" w:type="pct"/>
            <w:tcBorders>
              <w:top w:val="single" w:sz="8" w:space="0" w:color="auto"/>
              <w:left w:val="single" w:sz="8" w:space="0" w:color="auto"/>
              <w:bottom w:val="single" w:sz="8" w:space="0" w:color="auto"/>
              <w:right w:val="single" w:sz="8" w:space="0" w:color="auto"/>
            </w:tcBorders>
            <w:vAlign w:val="center"/>
            <w:hideMark/>
          </w:tcPr>
          <w:p w14:paraId="3F8AC6E6"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14 06 03*</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49FD38CD"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 xml:space="preserve">Inne rozpuszczalniki i mieszaniny rozpuszczalników </w:t>
            </w:r>
          </w:p>
        </w:tc>
        <w:tc>
          <w:tcPr>
            <w:tcW w:w="695" w:type="pct"/>
            <w:tcBorders>
              <w:top w:val="single" w:sz="8" w:space="0" w:color="auto"/>
              <w:left w:val="single" w:sz="8" w:space="0" w:color="auto"/>
              <w:bottom w:val="single" w:sz="8" w:space="0" w:color="auto"/>
              <w:right w:val="single" w:sz="8" w:space="0" w:color="auto"/>
            </w:tcBorders>
            <w:vAlign w:val="center"/>
            <w:hideMark/>
          </w:tcPr>
          <w:p w14:paraId="1278E2BF"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190,0</w:t>
            </w:r>
          </w:p>
        </w:tc>
      </w:tr>
      <w:tr w:rsidR="006A239E" w:rsidRPr="003A440E" w14:paraId="12A9845A"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7BA9CEBA"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26.</w:t>
            </w:r>
          </w:p>
        </w:tc>
        <w:tc>
          <w:tcPr>
            <w:tcW w:w="870" w:type="pct"/>
            <w:tcBorders>
              <w:top w:val="single" w:sz="8" w:space="0" w:color="auto"/>
              <w:left w:val="single" w:sz="8" w:space="0" w:color="auto"/>
              <w:bottom w:val="single" w:sz="8" w:space="0" w:color="auto"/>
              <w:right w:val="single" w:sz="8" w:space="0" w:color="auto"/>
            </w:tcBorders>
            <w:vAlign w:val="center"/>
            <w:hideMark/>
          </w:tcPr>
          <w:p w14:paraId="3C6CAAAF"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15 01 01</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2FDCD1D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 xml:space="preserve">Opakowania z papieru i tektury </w:t>
            </w:r>
          </w:p>
        </w:tc>
        <w:tc>
          <w:tcPr>
            <w:tcW w:w="695" w:type="pct"/>
            <w:tcBorders>
              <w:top w:val="single" w:sz="8" w:space="0" w:color="auto"/>
              <w:left w:val="single" w:sz="8" w:space="0" w:color="auto"/>
              <w:bottom w:val="single" w:sz="8" w:space="0" w:color="auto"/>
              <w:right w:val="single" w:sz="8" w:space="0" w:color="auto"/>
            </w:tcBorders>
            <w:vAlign w:val="center"/>
            <w:hideMark/>
          </w:tcPr>
          <w:p w14:paraId="456A1B63"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240,0</w:t>
            </w:r>
          </w:p>
        </w:tc>
      </w:tr>
      <w:tr w:rsidR="006A239E" w:rsidRPr="003A440E" w14:paraId="08F8F8CC"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0C472CF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27.</w:t>
            </w:r>
          </w:p>
        </w:tc>
        <w:tc>
          <w:tcPr>
            <w:tcW w:w="870" w:type="pct"/>
            <w:tcBorders>
              <w:top w:val="single" w:sz="8" w:space="0" w:color="auto"/>
              <w:left w:val="single" w:sz="8" w:space="0" w:color="auto"/>
              <w:bottom w:val="single" w:sz="8" w:space="0" w:color="auto"/>
              <w:right w:val="single" w:sz="8" w:space="0" w:color="auto"/>
            </w:tcBorders>
            <w:vAlign w:val="center"/>
            <w:hideMark/>
          </w:tcPr>
          <w:p w14:paraId="2193CE87"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15 01 02</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3E66D4A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Opakowania z tworzyw sztucznych</w:t>
            </w:r>
          </w:p>
        </w:tc>
        <w:tc>
          <w:tcPr>
            <w:tcW w:w="695" w:type="pct"/>
            <w:tcBorders>
              <w:top w:val="single" w:sz="8" w:space="0" w:color="auto"/>
              <w:left w:val="single" w:sz="8" w:space="0" w:color="auto"/>
              <w:bottom w:val="single" w:sz="8" w:space="0" w:color="auto"/>
              <w:right w:val="single" w:sz="8" w:space="0" w:color="auto"/>
            </w:tcBorders>
            <w:vAlign w:val="center"/>
            <w:hideMark/>
          </w:tcPr>
          <w:p w14:paraId="09F7F830"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148,0</w:t>
            </w:r>
          </w:p>
        </w:tc>
      </w:tr>
      <w:tr w:rsidR="006A239E" w:rsidRPr="003A440E" w14:paraId="48AD91C8"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526D55CB"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28.</w:t>
            </w:r>
          </w:p>
        </w:tc>
        <w:tc>
          <w:tcPr>
            <w:tcW w:w="870" w:type="pct"/>
            <w:tcBorders>
              <w:top w:val="single" w:sz="8" w:space="0" w:color="auto"/>
              <w:left w:val="single" w:sz="8" w:space="0" w:color="auto"/>
              <w:bottom w:val="single" w:sz="8" w:space="0" w:color="auto"/>
              <w:right w:val="single" w:sz="8" w:space="0" w:color="auto"/>
            </w:tcBorders>
            <w:vAlign w:val="center"/>
            <w:hideMark/>
          </w:tcPr>
          <w:p w14:paraId="4781229D"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15 01 03</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4019C105"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Opakowania z drewna (drewno z opakowań)</w:t>
            </w:r>
          </w:p>
        </w:tc>
        <w:tc>
          <w:tcPr>
            <w:tcW w:w="695" w:type="pct"/>
            <w:tcBorders>
              <w:top w:val="single" w:sz="8" w:space="0" w:color="auto"/>
              <w:left w:val="single" w:sz="8" w:space="0" w:color="auto"/>
              <w:bottom w:val="single" w:sz="8" w:space="0" w:color="auto"/>
              <w:right w:val="single" w:sz="8" w:space="0" w:color="auto"/>
            </w:tcBorders>
            <w:vAlign w:val="center"/>
            <w:hideMark/>
          </w:tcPr>
          <w:p w14:paraId="370EAA7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98,0</w:t>
            </w:r>
          </w:p>
        </w:tc>
      </w:tr>
      <w:tr w:rsidR="006A239E" w:rsidRPr="003A440E" w14:paraId="67BD0579"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45BE929A"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29.</w:t>
            </w:r>
          </w:p>
        </w:tc>
        <w:tc>
          <w:tcPr>
            <w:tcW w:w="870" w:type="pct"/>
            <w:tcBorders>
              <w:top w:val="single" w:sz="8" w:space="0" w:color="auto"/>
              <w:left w:val="single" w:sz="8" w:space="0" w:color="auto"/>
              <w:bottom w:val="single" w:sz="8" w:space="0" w:color="auto"/>
              <w:right w:val="single" w:sz="8" w:space="0" w:color="auto"/>
            </w:tcBorders>
            <w:vAlign w:val="center"/>
            <w:hideMark/>
          </w:tcPr>
          <w:p w14:paraId="3B0AFBD5"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15 01 04</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2F6BE4B6"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Opakowania z metalu</w:t>
            </w:r>
          </w:p>
        </w:tc>
        <w:tc>
          <w:tcPr>
            <w:tcW w:w="695" w:type="pct"/>
            <w:tcBorders>
              <w:top w:val="single" w:sz="8" w:space="0" w:color="auto"/>
              <w:left w:val="single" w:sz="8" w:space="0" w:color="auto"/>
              <w:bottom w:val="single" w:sz="8" w:space="0" w:color="auto"/>
              <w:right w:val="single" w:sz="8" w:space="0" w:color="auto"/>
            </w:tcBorders>
            <w:vAlign w:val="center"/>
            <w:hideMark/>
          </w:tcPr>
          <w:p w14:paraId="5931D4C9" w14:textId="77777777" w:rsidR="006A239E" w:rsidRPr="00160231" w:rsidRDefault="006A239E" w:rsidP="00160231">
            <w:pPr>
              <w:widowControl w:val="0"/>
              <w:adjustRightInd w:val="0"/>
              <w:spacing w:after="0" w:line="240" w:lineRule="auto"/>
              <w:ind w:right="-8"/>
              <w:textAlignment w:val="baseline"/>
              <w:rPr>
                <w:rFonts w:eastAsia="Times New Roman" w:cs="Arial"/>
                <w:sz w:val="20"/>
                <w:szCs w:val="20"/>
                <w:lang w:eastAsia="pl-PL"/>
              </w:rPr>
            </w:pPr>
            <w:r w:rsidRPr="00160231">
              <w:rPr>
                <w:rFonts w:eastAsia="Times New Roman" w:cs="Arial"/>
                <w:sz w:val="20"/>
                <w:szCs w:val="20"/>
                <w:lang w:eastAsia="pl-PL"/>
              </w:rPr>
              <w:t>2,0</w:t>
            </w:r>
          </w:p>
        </w:tc>
      </w:tr>
      <w:tr w:rsidR="006A239E" w:rsidRPr="003A440E" w14:paraId="707BAAEA"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5987E6B8"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30.</w:t>
            </w:r>
          </w:p>
        </w:tc>
        <w:tc>
          <w:tcPr>
            <w:tcW w:w="870" w:type="pct"/>
            <w:tcBorders>
              <w:top w:val="single" w:sz="8" w:space="0" w:color="auto"/>
              <w:left w:val="single" w:sz="8" w:space="0" w:color="auto"/>
              <w:bottom w:val="single" w:sz="8" w:space="0" w:color="auto"/>
              <w:right w:val="single" w:sz="8" w:space="0" w:color="auto"/>
            </w:tcBorders>
            <w:vAlign w:val="center"/>
            <w:hideMark/>
          </w:tcPr>
          <w:p w14:paraId="4DAB1309"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15 01 10*</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37061337"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 xml:space="preserve">Opakowania zawierające pozostałości substancji niebezpiecznych lub nimi zanieczyszczone </w:t>
            </w:r>
          </w:p>
        </w:tc>
        <w:tc>
          <w:tcPr>
            <w:tcW w:w="695" w:type="pct"/>
            <w:tcBorders>
              <w:top w:val="single" w:sz="8" w:space="0" w:color="auto"/>
              <w:left w:val="single" w:sz="8" w:space="0" w:color="auto"/>
              <w:bottom w:val="single" w:sz="8" w:space="0" w:color="auto"/>
              <w:right w:val="single" w:sz="8" w:space="0" w:color="auto"/>
            </w:tcBorders>
            <w:vAlign w:val="center"/>
            <w:hideMark/>
          </w:tcPr>
          <w:p w14:paraId="7F1C01BD"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153,0</w:t>
            </w:r>
          </w:p>
        </w:tc>
      </w:tr>
      <w:tr w:rsidR="006A239E" w:rsidRPr="003A440E" w14:paraId="59C9F859"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5358CB9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31.</w:t>
            </w:r>
          </w:p>
        </w:tc>
        <w:tc>
          <w:tcPr>
            <w:tcW w:w="870" w:type="pct"/>
            <w:tcBorders>
              <w:top w:val="single" w:sz="8" w:space="0" w:color="auto"/>
              <w:left w:val="single" w:sz="8" w:space="0" w:color="auto"/>
              <w:bottom w:val="single" w:sz="8" w:space="0" w:color="auto"/>
              <w:right w:val="single" w:sz="8" w:space="0" w:color="auto"/>
            </w:tcBorders>
            <w:vAlign w:val="center"/>
            <w:hideMark/>
          </w:tcPr>
          <w:p w14:paraId="10865D8F"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15 02 02*</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0DBFEF4C"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Sorbenty, materiały filtracyjne (w tym filtry olejowe nieujęte w </w:t>
            </w:r>
            <w:proofErr w:type="spellStart"/>
            <w:r w:rsidRPr="00160231">
              <w:rPr>
                <w:rFonts w:eastAsia="Times New Roman" w:cs="Arial"/>
                <w:sz w:val="20"/>
                <w:szCs w:val="20"/>
                <w:lang w:eastAsia="pl-PL"/>
              </w:rPr>
              <w:t>nnych</w:t>
            </w:r>
            <w:proofErr w:type="spellEnd"/>
            <w:r w:rsidRPr="00160231">
              <w:rPr>
                <w:rFonts w:eastAsia="Times New Roman" w:cs="Arial"/>
                <w:sz w:val="20"/>
                <w:szCs w:val="20"/>
                <w:lang w:eastAsia="pl-PL"/>
              </w:rPr>
              <w:t xml:space="preserve"> grupach), tkaniny  do wycierania (np. szmaty, ścierki) i ubrania ochronne zanieczyszczone substancjami niebezpiecznymi (np. PCB)</w:t>
            </w:r>
          </w:p>
        </w:tc>
        <w:tc>
          <w:tcPr>
            <w:tcW w:w="695" w:type="pct"/>
            <w:tcBorders>
              <w:top w:val="single" w:sz="8" w:space="0" w:color="auto"/>
              <w:left w:val="single" w:sz="8" w:space="0" w:color="auto"/>
              <w:bottom w:val="single" w:sz="8" w:space="0" w:color="auto"/>
              <w:right w:val="single" w:sz="8" w:space="0" w:color="auto"/>
            </w:tcBorders>
            <w:vAlign w:val="center"/>
            <w:hideMark/>
          </w:tcPr>
          <w:p w14:paraId="174C00DE" w14:textId="77777777" w:rsidR="006A239E" w:rsidRPr="00160231" w:rsidRDefault="006A239E" w:rsidP="00160231">
            <w:pPr>
              <w:widowControl w:val="0"/>
              <w:adjustRightInd w:val="0"/>
              <w:spacing w:after="0" w:line="240" w:lineRule="auto"/>
              <w:ind w:right="-8"/>
              <w:textAlignment w:val="baseline"/>
              <w:rPr>
                <w:rFonts w:eastAsia="Times New Roman" w:cs="Arial"/>
                <w:sz w:val="20"/>
                <w:szCs w:val="20"/>
                <w:lang w:eastAsia="pl-PL"/>
              </w:rPr>
            </w:pPr>
            <w:r w:rsidRPr="00160231">
              <w:rPr>
                <w:rFonts w:eastAsia="Times New Roman" w:cs="Arial"/>
                <w:sz w:val="20"/>
                <w:szCs w:val="20"/>
                <w:lang w:eastAsia="pl-PL"/>
              </w:rPr>
              <w:t>70,0</w:t>
            </w:r>
          </w:p>
        </w:tc>
      </w:tr>
      <w:tr w:rsidR="006A239E" w:rsidRPr="003A440E" w14:paraId="6E83D34B"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344954E9"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32.</w:t>
            </w:r>
          </w:p>
        </w:tc>
        <w:tc>
          <w:tcPr>
            <w:tcW w:w="870" w:type="pct"/>
            <w:tcBorders>
              <w:top w:val="single" w:sz="8" w:space="0" w:color="auto"/>
              <w:left w:val="single" w:sz="8" w:space="0" w:color="auto"/>
              <w:bottom w:val="single" w:sz="8" w:space="0" w:color="auto"/>
              <w:right w:val="single" w:sz="8" w:space="0" w:color="auto"/>
            </w:tcBorders>
            <w:vAlign w:val="center"/>
            <w:hideMark/>
          </w:tcPr>
          <w:p w14:paraId="7C4B3BAB"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 xml:space="preserve">15 02 03 </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6D3D04D5" w14:textId="77777777" w:rsidR="006A239E" w:rsidRPr="00160231" w:rsidRDefault="006A239E" w:rsidP="00160231">
            <w:pPr>
              <w:widowControl w:val="0"/>
              <w:adjustRightInd w:val="0"/>
              <w:spacing w:after="0" w:line="240" w:lineRule="auto"/>
              <w:ind w:right="34"/>
              <w:textAlignment w:val="baseline"/>
              <w:rPr>
                <w:rFonts w:eastAsia="Times New Roman" w:cs="Arial"/>
                <w:sz w:val="20"/>
                <w:szCs w:val="20"/>
                <w:lang w:eastAsia="pl-PL"/>
              </w:rPr>
            </w:pPr>
            <w:r w:rsidRPr="00160231">
              <w:rPr>
                <w:rFonts w:eastAsia="Times New Roman" w:cs="Arial"/>
                <w:sz w:val="20"/>
                <w:szCs w:val="20"/>
                <w:lang w:eastAsia="pl-PL"/>
              </w:rPr>
              <w:t>Sorbenty, materiały filtracyjne, tkaniny do wycierania (np. szmaty, ścierki) i ubrania ochronne inne niż wymienione w 15 02 02</w:t>
            </w:r>
          </w:p>
        </w:tc>
        <w:tc>
          <w:tcPr>
            <w:tcW w:w="695" w:type="pct"/>
            <w:tcBorders>
              <w:top w:val="single" w:sz="8" w:space="0" w:color="auto"/>
              <w:left w:val="single" w:sz="8" w:space="0" w:color="auto"/>
              <w:bottom w:val="single" w:sz="8" w:space="0" w:color="auto"/>
              <w:right w:val="single" w:sz="8" w:space="0" w:color="auto"/>
            </w:tcBorders>
            <w:vAlign w:val="center"/>
            <w:hideMark/>
          </w:tcPr>
          <w:p w14:paraId="58EF4701" w14:textId="77777777" w:rsidR="006A239E" w:rsidRPr="00160231" w:rsidRDefault="006A239E" w:rsidP="00160231">
            <w:pPr>
              <w:widowControl w:val="0"/>
              <w:adjustRightInd w:val="0"/>
              <w:spacing w:after="0" w:line="240" w:lineRule="auto"/>
              <w:ind w:right="-8"/>
              <w:textAlignment w:val="baseline"/>
              <w:rPr>
                <w:rFonts w:eastAsia="Times New Roman" w:cs="Arial"/>
                <w:sz w:val="20"/>
                <w:szCs w:val="20"/>
                <w:lang w:eastAsia="pl-PL"/>
              </w:rPr>
            </w:pPr>
            <w:r w:rsidRPr="00160231">
              <w:rPr>
                <w:rFonts w:eastAsia="Times New Roman" w:cs="Arial"/>
                <w:sz w:val="20"/>
                <w:szCs w:val="20"/>
                <w:lang w:eastAsia="pl-PL"/>
              </w:rPr>
              <w:t>2,0</w:t>
            </w:r>
          </w:p>
        </w:tc>
      </w:tr>
      <w:tr w:rsidR="006A239E" w:rsidRPr="003A440E" w14:paraId="59AE1E72"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524DCD98"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33.</w:t>
            </w:r>
          </w:p>
        </w:tc>
        <w:tc>
          <w:tcPr>
            <w:tcW w:w="870" w:type="pct"/>
            <w:tcBorders>
              <w:top w:val="single" w:sz="8" w:space="0" w:color="auto"/>
              <w:left w:val="single" w:sz="8" w:space="0" w:color="auto"/>
              <w:bottom w:val="single" w:sz="8" w:space="0" w:color="auto"/>
              <w:right w:val="single" w:sz="8" w:space="0" w:color="auto"/>
            </w:tcBorders>
            <w:vAlign w:val="center"/>
            <w:hideMark/>
          </w:tcPr>
          <w:p w14:paraId="0DD5290C"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16 01 03</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45946942"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Zużyte opony</w:t>
            </w:r>
          </w:p>
        </w:tc>
        <w:tc>
          <w:tcPr>
            <w:tcW w:w="695" w:type="pct"/>
            <w:tcBorders>
              <w:top w:val="single" w:sz="8" w:space="0" w:color="auto"/>
              <w:left w:val="single" w:sz="8" w:space="0" w:color="auto"/>
              <w:bottom w:val="single" w:sz="8" w:space="0" w:color="auto"/>
              <w:right w:val="single" w:sz="8" w:space="0" w:color="auto"/>
            </w:tcBorders>
            <w:vAlign w:val="center"/>
            <w:hideMark/>
          </w:tcPr>
          <w:p w14:paraId="6996CFC8" w14:textId="77777777" w:rsidR="006A239E" w:rsidRPr="00160231" w:rsidRDefault="006A239E" w:rsidP="00160231">
            <w:pPr>
              <w:widowControl w:val="0"/>
              <w:adjustRightInd w:val="0"/>
              <w:spacing w:after="0" w:line="240" w:lineRule="auto"/>
              <w:ind w:right="-8"/>
              <w:textAlignment w:val="baseline"/>
              <w:rPr>
                <w:rFonts w:eastAsia="Times New Roman" w:cs="Arial"/>
                <w:sz w:val="20"/>
                <w:szCs w:val="20"/>
                <w:lang w:eastAsia="pl-PL"/>
              </w:rPr>
            </w:pPr>
            <w:r w:rsidRPr="00160231">
              <w:rPr>
                <w:rFonts w:eastAsia="Times New Roman" w:cs="Arial"/>
                <w:sz w:val="20"/>
                <w:szCs w:val="20"/>
                <w:lang w:eastAsia="pl-PL"/>
              </w:rPr>
              <w:t>12,0</w:t>
            </w:r>
          </w:p>
        </w:tc>
      </w:tr>
      <w:tr w:rsidR="006A239E" w:rsidRPr="003A440E" w14:paraId="57D7576C"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07D2DFBF"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34.</w:t>
            </w:r>
          </w:p>
        </w:tc>
        <w:tc>
          <w:tcPr>
            <w:tcW w:w="870" w:type="pct"/>
            <w:tcBorders>
              <w:top w:val="single" w:sz="8" w:space="0" w:color="auto"/>
              <w:left w:val="single" w:sz="8" w:space="0" w:color="auto"/>
              <w:bottom w:val="single" w:sz="8" w:space="0" w:color="auto"/>
              <w:right w:val="single" w:sz="8" w:space="0" w:color="auto"/>
            </w:tcBorders>
            <w:vAlign w:val="center"/>
            <w:hideMark/>
          </w:tcPr>
          <w:p w14:paraId="3FDE5E2E"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16 01 07*</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50CFE29A"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Filtry olejowe</w:t>
            </w:r>
          </w:p>
        </w:tc>
        <w:tc>
          <w:tcPr>
            <w:tcW w:w="695" w:type="pct"/>
            <w:tcBorders>
              <w:top w:val="single" w:sz="8" w:space="0" w:color="auto"/>
              <w:left w:val="single" w:sz="8" w:space="0" w:color="auto"/>
              <w:bottom w:val="single" w:sz="8" w:space="0" w:color="auto"/>
              <w:right w:val="single" w:sz="8" w:space="0" w:color="auto"/>
            </w:tcBorders>
            <w:vAlign w:val="center"/>
            <w:hideMark/>
          </w:tcPr>
          <w:p w14:paraId="52350A42" w14:textId="77777777" w:rsidR="006A239E" w:rsidRPr="00160231" w:rsidRDefault="006A239E" w:rsidP="00160231">
            <w:pPr>
              <w:widowControl w:val="0"/>
              <w:adjustRightInd w:val="0"/>
              <w:spacing w:after="0" w:line="240" w:lineRule="auto"/>
              <w:ind w:right="-8"/>
              <w:textAlignment w:val="baseline"/>
              <w:rPr>
                <w:rFonts w:eastAsia="Times New Roman" w:cs="Arial"/>
                <w:sz w:val="20"/>
                <w:szCs w:val="20"/>
                <w:lang w:eastAsia="pl-PL"/>
              </w:rPr>
            </w:pPr>
            <w:r w:rsidRPr="00160231">
              <w:rPr>
                <w:rFonts w:eastAsia="Times New Roman" w:cs="Arial"/>
                <w:sz w:val="20"/>
                <w:szCs w:val="20"/>
                <w:lang w:eastAsia="pl-PL"/>
              </w:rPr>
              <w:t>5,0</w:t>
            </w:r>
          </w:p>
        </w:tc>
      </w:tr>
      <w:tr w:rsidR="006A239E" w:rsidRPr="003A440E" w14:paraId="4CB449DD"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7B41B514"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35.</w:t>
            </w:r>
          </w:p>
        </w:tc>
        <w:tc>
          <w:tcPr>
            <w:tcW w:w="870" w:type="pct"/>
            <w:tcBorders>
              <w:top w:val="single" w:sz="8" w:space="0" w:color="auto"/>
              <w:left w:val="single" w:sz="8" w:space="0" w:color="auto"/>
              <w:bottom w:val="single" w:sz="8" w:space="0" w:color="auto"/>
              <w:right w:val="single" w:sz="8" w:space="0" w:color="auto"/>
            </w:tcBorders>
            <w:vAlign w:val="center"/>
            <w:hideMark/>
          </w:tcPr>
          <w:p w14:paraId="22CCC138"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16 01 17</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241D4C0D"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Metale żelazne</w:t>
            </w:r>
          </w:p>
        </w:tc>
        <w:tc>
          <w:tcPr>
            <w:tcW w:w="695" w:type="pct"/>
            <w:tcBorders>
              <w:top w:val="single" w:sz="8" w:space="0" w:color="auto"/>
              <w:left w:val="single" w:sz="8" w:space="0" w:color="auto"/>
              <w:bottom w:val="single" w:sz="8" w:space="0" w:color="auto"/>
              <w:right w:val="single" w:sz="8" w:space="0" w:color="auto"/>
            </w:tcBorders>
            <w:vAlign w:val="center"/>
            <w:hideMark/>
          </w:tcPr>
          <w:p w14:paraId="12FB45DF"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600,0</w:t>
            </w:r>
          </w:p>
        </w:tc>
      </w:tr>
      <w:tr w:rsidR="006A239E" w:rsidRPr="003A440E" w14:paraId="439DB6CB"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3B82728F"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36.</w:t>
            </w:r>
          </w:p>
        </w:tc>
        <w:tc>
          <w:tcPr>
            <w:tcW w:w="870" w:type="pct"/>
            <w:tcBorders>
              <w:top w:val="single" w:sz="8" w:space="0" w:color="auto"/>
              <w:left w:val="single" w:sz="8" w:space="0" w:color="auto"/>
              <w:bottom w:val="single" w:sz="8" w:space="0" w:color="auto"/>
              <w:right w:val="single" w:sz="8" w:space="0" w:color="auto"/>
            </w:tcBorders>
            <w:vAlign w:val="center"/>
            <w:hideMark/>
          </w:tcPr>
          <w:p w14:paraId="1671B889"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16 01 18</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23C1186B"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Metale nieżelazne</w:t>
            </w:r>
          </w:p>
        </w:tc>
        <w:tc>
          <w:tcPr>
            <w:tcW w:w="695" w:type="pct"/>
            <w:tcBorders>
              <w:top w:val="single" w:sz="8" w:space="0" w:color="auto"/>
              <w:left w:val="single" w:sz="8" w:space="0" w:color="auto"/>
              <w:bottom w:val="single" w:sz="8" w:space="0" w:color="auto"/>
              <w:right w:val="single" w:sz="8" w:space="0" w:color="auto"/>
            </w:tcBorders>
            <w:vAlign w:val="center"/>
            <w:hideMark/>
          </w:tcPr>
          <w:p w14:paraId="41D280A3"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100,0</w:t>
            </w:r>
          </w:p>
        </w:tc>
      </w:tr>
      <w:tr w:rsidR="006A239E" w:rsidRPr="003A440E" w14:paraId="4F70CE44"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147A71D3"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37.</w:t>
            </w:r>
          </w:p>
        </w:tc>
        <w:tc>
          <w:tcPr>
            <w:tcW w:w="870" w:type="pct"/>
            <w:tcBorders>
              <w:top w:val="single" w:sz="8" w:space="0" w:color="auto"/>
              <w:left w:val="single" w:sz="8" w:space="0" w:color="auto"/>
              <w:bottom w:val="single" w:sz="8" w:space="0" w:color="auto"/>
              <w:right w:val="single" w:sz="8" w:space="0" w:color="auto"/>
            </w:tcBorders>
            <w:vAlign w:val="center"/>
            <w:hideMark/>
          </w:tcPr>
          <w:p w14:paraId="386D6A98"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16 01 20</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589F12DF"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Szkło</w:t>
            </w:r>
          </w:p>
        </w:tc>
        <w:tc>
          <w:tcPr>
            <w:tcW w:w="695" w:type="pct"/>
            <w:tcBorders>
              <w:top w:val="single" w:sz="8" w:space="0" w:color="auto"/>
              <w:left w:val="single" w:sz="8" w:space="0" w:color="auto"/>
              <w:bottom w:val="single" w:sz="8" w:space="0" w:color="auto"/>
              <w:right w:val="single" w:sz="8" w:space="0" w:color="auto"/>
            </w:tcBorders>
            <w:vAlign w:val="center"/>
            <w:hideMark/>
          </w:tcPr>
          <w:p w14:paraId="69A3E40E"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1,1</w:t>
            </w:r>
          </w:p>
        </w:tc>
      </w:tr>
      <w:tr w:rsidR="006A239E" w:rsidRPr="003A440E" w14:paraId="5415C73F"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35A5F719"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38.</w:t>
            </w:r>
          </w:p>
        </w:tc>
        <w:tc>
          <w:tcPr>
            <w:tcW w:w="870" w:type="pct"/>
            <w:tcBorders>
              <w:top w:val="single" w:sz="8" w:space="0" w:color="auto"/>
              <w:left w:val="single" w:sz="8" w:space="0" w:color="auto"/>
              <w:bottom w:val="single" w:sz="8" w:space="0" w:color="auto"/>
              <w:right w:val="single" w:sz="8" w:space="0" w:color="auto"/>
            </w:tcBorders>
            <w:vAlign w:val="center"/>
            <w:hideMark/>
          </w:tcPr>
          <w:p w14:paraId="3B053F3E"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16 02 11*</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5357FA19"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 xml:space="preserve">Zużyte urządzenia zawierające freony, HCFC, HFC </w:t>
            </w:r>
          </w:p>
        </w:tc>
        <w:tc>
          <w:tcPr>
            <w:tcW w:w="695" w:type="pct"/>
            <w:tcBorders>
              <w:top w:val="single" w:sz="8" w:space="0" w:color="auto"/>
              <w:left w:val="single" w:sz="8" w:space="0" w:color="auto"/>
              <w:bottom w:val="single" w:sz="8" w:space="0" w:color="auto"/>
              <w:right w:val="single" w:sz="8" w:space="0" w:color="auto"/>
            </w:tcBorders>
            <w:vAlign w:val="center"/>
            <w:hideMark/>
          </w:tcPr>
          <w:p w14:paraId="71228358"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8,0</w:t>
            </w:r>
          </w:p>
        </w:tc>
      </w:tr>
      <w:tr w:rsidR="006A239E" w:rsidRPr="003A440E" w14:paraId="0817EBA6"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62899486"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39.</w:t>
            </w:r>
          </w:p>
        </w:tc>
        <w:tc>
          <w:tcPr>
            <w:tcW w:w="870" w:type="pct"/>
            <w:tcBorders>
              <w:top w:val="single" w:sz="8" w:space="0" w:color="auto"/>
              <w:left w:val="single" w:sz="8" w:space="0" w:color="auto"/>
              <w:bottom w:val="single" w:sz="8" w:space="0" w:color="auto"/>
              <w:right w:val="single" w:sz="8" w:space="0" w:color="auto"/>
            </w:tcBorders>
            <w:vAlign w:val="center"/>
            <w:hideMark/>
          </w:tcPr>
          <w:p w14:paraId="5313D44F"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16 02 12*</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3AC4CFAA"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 xml:space="preserve">Zużyte urządzenia zawierające wolny azbest </w:t>
            </w:r>
          </w:p>
        </w:tc>
        <w:tc>
          <w:tcPr>
            <w:tcW w:w="695" w:type="pct"/>
            <w:tcBorders>
              <w:top w:val="single" w:sz="8" w:space="0" w:color="auto"/>
              <w:left w:val="single" w:sz="8" w:space="0" w:color="auto"/>
              <w:bottom w:val="single" w:sz="8" w:space="0" w:color="auto"/>
              <w:right w:val="single" w:sz="8" w:space="0" w:color="auto"/>
            </w:tcBorders>
            <w:vAlign w:val="center"/>
            <w:hideMark/>
          </w:tcPr>
          <w:p w14:paraId="2B5F74FE"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0,8</w:t>
            </w:r>
          </w:p>
        </w:tc>
      </w:tr>
      <w:tr w:rsidR="006A239E" w:rsidRPr="003A440E" w14:paraId="62F418E3"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18B7FBB3"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40.</w:t>
            </w:r>
          </w:p>
        </w:tc>
        <w:tc>
          <w:tcPr>
            <w:tcW w:w="870" w:type="pct"/>
            <w:tcBorders>
              <w:top w:val="single" w:sz="8" w:space="0" w:color="auto"/>
              <w:left w:val="single" w:sz="8" w:space="0" w:color="auto"/>
              <w:bottom w:val="single" w:sz="8" w:space="0" w:color="auto"/>
              <w:right w:val="single" w:sz="8" w:space="0" w:color="auto"/>
            </w:tcBorders>
            <w:vAlign w:val="center"/>
            <w:hideMark/>
          </w:tcPr>
          <w:p w14:paraId="653FC4F0"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16 02 13*</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5A730CE5"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 xml:space="preserve">Zużyte urządzenia zawierające niebezpieczne elementy inne niż wymienione w 16 02 09 do 16 02 12 </w:t>
            </w:r>
          </w:p>
        </w:tc>
        <w:tc>
          <w:tcPr>
            <w:tcW w:w="695" w:type="pct"/>
            <w:tcBorders>
              <w:top w:val="single" w:sz="8" w:space="0" w:color="auto"/>
              <w:left w:val="single" w:sz="8" w:space="0" w:color="auto"/>
              <w:bottom w:val="single" w:sz="8" w:space="0" w:color="auto"/>
              <w:right w:val="single" w:sz="8" w:space="0" w:color="auto"/>
            </w:tcBorders>
            <w:vAlign w:val="center"/>
            <w:hideMark/>
          </w:tcPr>
          <w:p w14:paraId="0AC281A4"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4,0</w:t>
            </w:r>
          </w:p>
        </w:tc>
      </w:tr>
      <w:tr w:rsidR="006A239E" w:rsidRPr="003A440E" w14:paraId="2FDAAD0F"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496BB207"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41.</w:t>
            </w:r>
          </w:p>
        </w:tc>
        <w:tc>
          <w:tcPr>
            <w:tcW w:w="870" w:type="pct"/>
            <w:tcBorders>
              <w:top w:val="single" w:sz="8" w:space="0" w:color="auto"/>
              <w:left w:val="single" w:sz="8" w:space="0" w:color="auto"/>
              <w:bottom w:val="single" w:sz="8" w:space="0" w:color="auto"/>
              <w:right w:val="single" w:sz="8" w:space="0" w:color="auto"/>
            </w:tcBorders>
            <w:vAlign w:val="center"/>
            <w:hideMark/>
          </w:tcPr>
          <w:p w14:paraId="43999028"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16 02 14</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753C31A9"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 xml:space="preserve">Zużyte urządzenia inne niż wymienione w 16 02 09 do 16 02 13 </w:t>
            </w:r>
          </w:p>
        </w:tc>
        <w:tc>
          <w:tcPr>
            <w:tcW w:w="695" w:type="pct"/>
            <w:tcBorders>
              <w:top w:val="single" w:sz="8" w:space="0" w:color="auto"/>
              <w:left w:val="single" w:sz="8" w:space="0" w:color="auto"/>
              <w:bottom w:val="single" w:sz="8" w:space="0" w:color="auto"/>
              <w:right w:val="single" w:sz="8" w:space="0" w:color="auto"/>
            </w:tcBorders>
            <w:vAlign w:val="center"/>
            <w:hideMark/>
          </w:tcPr>
          <w:p w14:paraId="214A0626"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2,8</w:t>
            </w:r>
          </w:p>
        </w:tc>
      </w:tr>
      <w:tr w:rsidR="006A239E" w:rsidRPr="003A440E" w14:paraId="497F805E"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732DD656"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42.</w:t>
            </w:r>
          </w:p>
        </w:tc>
        <w:tc>
          <w:tcPr>
            <w:tcW w:w="870" w:type="pct"/>
            <w:tcBorders>
              <w:top w:val="single" w:sz="8" w:space="0" w:color="auto"/>
              <w:left w:val="single" w:sz="8" w:space="0" w:color="auto"/>
              <w:bottom w:val="single" w:sz="8" w:space="0" w:color="auto"/>
              <w:right w:val="single" w:sz="8" w:space="0" w:color="auto"/>
            </w:tcBorders>
            <w:vAlign w:val="center"/>
            <w:hideMark/>
          </w:tcPr>
          <w:p w14:paraId="4084A2CB" w14:textId="77777777" w:rsidR="006A239E" w:rsidRPr="00160231" w:rsidRDefault="006A239E" w:rsidP="00160231">
            <w:pPr>
              <w:widowControl w:val="0"/>
              <w:spacing w:after="0" w:line="240" w:lineRule="auto"/>
              <w:ind w:left="-30" w:firstLine="30"/>
              <w:rPr>
                <w:rFonts w:eastAsia="Calibri" w:cs="Arial"/>
                <w:b/>
                <w:sz w:val="20"/>
                <w:szCs w:val="20"/>
              </w:rPr>
            </w:pPr>
            <w:r w:rsidRPr="00160231">
              <w:rPr>
                <w:rFonts w:eastAsia="Calibri" w:cs="Arial"/>
                <w:b/>
                <w:sz w:val="20"/>
                <w:szCs w:val="20"/>
              </w:rPr>
              <w:t>16 02 15*</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3B6621D5"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Niebezpieczne elementy lub części składowe usunięte z zużytych urządzeń</w:t>
            </w:r>
          </w:p>
        </w:tc>
        <w:tc>
          <w:tcPr>
            <w:tcW w:w="695" w:type="pct"/>
            <w:tcBorders>
              <w:top w:val="single" w:sz="8" w:space="0" w:color="auto"/>
              <w:left w:val="single" w:sz="8" w:space="0" w:color="auto"/>
              <w:bottom w:val="single" w:sz="8" w:space="0" w:color="auto"/>
              <w:right w:val="single" w:sz="8" w:space="0" w:color="auto"/>
            </w:tcBorders>
            <w:vAlign w:val="center"/>
            <w:hideMark/>
          </w:tcPr>
          <w:p w14:paraId="582CCB48"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10,0</w:t>
            </w:r>
          </w:p>
        </w:tc>
      </w:tr>
      <w:tr w:rsidR="006A239E" w:rsidRPr="003A440E" w14:paraId="59E65267"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3B6C6F9D"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43.</w:t>
            </w:r>
          </w:p>
        </w:tc>
        <w:tc>
          <w:tcPr>
            <w:tcW w:w="870" w:type="pct"/>
            <w:tcBorders>
              <w:top w:val="single" w:sz="8" w:space="0" w:color="auto"/>
              <w:left w:val="single" w:sz="8" w:space="0" w:color="auto"/>
              <w:bottom w:val="single" w:sz="8" w:space="0" w:color="auto"/>
              <w:right w:val="single" w:sz="8" w:space="0" w:color="auto"/>
            </w:tcBorders>
            <w:vAlign w:val="center"/>
            <w:hideMark/>
          </w:tcPr>
          <w:p w14:paraId="4A02AF3A"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16 02 16</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64093210"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Elementy usunięte z zużytych urządzeń inne niż wymienione w 16 02 15</w:t>
            </w:r>
          </w:p>
        </w:tc>
        <w:tc>
          <w:tcPr>
            <w:tcW w:w="695" w:type="pct"/>
            <w:tcBorders>
              <w:top w:val="single" w:sz="8" w:space="0" w:color="auto"/>
              <w:left w:val="single" w:sz="8" w:space="0" w:color="auto"/>
              <w:bottom w:val="single" w:sz="8" w:space="0" w:color="auto"/>
              <w:right w:val="single" w:sz="8" w:space="0" w:color="auto"/>
            </w:tcBorders>
            <w:vAlign w:val="center"/>
            <w:hideMark/>
          </w:tcPr>
          <w:p w14:paraId="4FD28287"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1,1</w:t>
            </w:r>
          </w:p>
        </w:tc>
      </w:tr>
      <w:tr w:rsidR="006A239E" w:rsidRPr="003A440E" w14:paraId="03E61CB5"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tcPr>
          <w:p w14:paraId="73F41FB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44.</w:t>
            </w:r>
          </w:p>
        </w:tc>
        <w:tc>
          <w:tcPr>
            <w:tcW w:w="870" w:type="pct"/>
            <w:tcBorders>
              <w:top w:val="single" w:sz="8" w:space="0" w:color="auto"/>
              <w:left w:val="single" w:sz="8" w:space="0" w:color="auto"/>
              <w:bottom w:val="single" w:sz="8" w:space="0" w:color="auto"/>
              <w:right w:val="single" w:sz="8" w:space="0" w:color="auto"/>
            </w:tcBorders>
            <w:vAlign w:val="center"/>
          </w:tcPr>
          <w:p w14:paraId="7770C72D"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16 03 03*</w:t>
            </w:r>
          </w:p>
        </w:tc>
        <w:tc>
          <w:tcPr>
            <w:tcW w:w="3145" w:type="pct"/>
            <w:gridSpan w:val="2"/>
            <w:tcBorders>
              <w:top w:val="single" w:sz="8" w:space="0" w:color="auto"/>
              <w:left w:val="single" w:sz="8" w:space="0" w:color="auto"/>
              <w:bottom w:val="single" w:sz="8" w:space="0" w:color="auto"/>
              <w:right w:val="single" w:sz="8" w:space="0" w:color="auto"/>
            </w:tcBorders>
            <w:vAlign w:val="center"/>
          </w:tcPr>
          <w:p w14:paraId="3C960F8B"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Nieorganiczne odpady zawierające substancje niebezpieczne</w:t>
            </w:r>
          </w:p>
        </w:tc>
        <w:tc>
          <w:tcPr>
            <w:tcW w:w="695" w:type="pct"/>
            <w:tcBorders>
              <w:top w:val="single" w:sz="8" w:space="0" w:color="auto"/>
              <w:left w:val="single" w:sz="8" w:space="0" w:color="auto"/>
              <w:bottom w:val="single" w:sz="8" w:space="0" w:color="auto"/>
              <w:right w:val="single" w:sz="8" w:space="0" w:color="auto"/>
            </w:tcBorders>
            <w:vAlign w:val="center"/>
          </w:tcPr>
          <w:p w14:paraId="63DF2D9F"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0,1</w:t>
            </w:r>
          </w:p>
        </w:tc>
      </w:tr>
      <w:tr w:rsidR="006A239E" w:rsidRPr="003A440E" w14:paraId="6AAC42F9"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2DE80D78"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45.</w:t>
            </w:r>
          </w:p>
        </w:tc>
        <w:tc>
          <w:tcPr>
            <w:tcW w:w="870" w:type="pct"/>
            <w:tcBorders>
              <w:top w:val="single" w:sz="8" w:space="0" w:color="auto"/>
              <w:left w:val="single" w:sz="8" w:space="0" w:color="auto"/>
              <w:bottom w:val="single" w:sz="8" w:space="0" w:color="auto"/>
              <w:right w:val="single" w:sz="8" w:space="0" w:color="auto"/>
            </w:tcBorders>
            <w:vAlign w:val="center"/>
            <w:hideMark/>
          </w:tcPr>
          <w:p w14:paraId="3A597389"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16 05 06*</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14B2186D"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Chemikalia laboratoryjne i analityczne (np. odczynniki chemiczne) zawierające substancje niebezpieczne, w tym mieszaniny chemikaliów laboratoryjnych i analitycznych</w:t>
            </w:r>
          </w:p>
        </w:tc>
        <w:tc>
          <w:tcPr>
            <w:tcW w:w="695" w:type="pct"/>
            <w:tcBorders>
              <w:top w:val="single" w:sz="8" w:space="0" w:color="auto"/>
              <w:left w:val="single" w:sz="8" w:space="0" w:color="auto"/>
              <w:bottom w:val="single" w:sz="8" w:space="0" w:color="auto"/>
              <w:right w:val="single" w:sz="8" w:space="0" w:color="auto"/>
            </w:tcBorders>
            <w:vAlign w:val="center"/>
            <w:hideMark/>
          </w:tcPr>
          <w:p w14:paraId="0F5FD648"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0,7</w:t>
            </w:r>
          </w:p>
        </w:tc>
      </w:tr>
      <w:tr w:rsidR="006A239E" w:rsidRPr="003A440E" w14:paraId="6A2228DA"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6D923AD9"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46.</w:t>
            </w:r>
          </w:p>
        </w:tc>
        <w:tc>
          <w:tcPr>
            <w:tcW w:w="870" w:type="pct"/>
            <w:tcBorders>
              <w:top w:val="single" w:sz="8" w:space="0" w:color="auto"/>
              <w:left w:val="single" w:sz="8" w:space="0" w:color="auto"/>
              <w:bottom w:val="single" w:sz="8" w:space="0" w:color="auto"/>
              <w:right w:val="single" w:sz="8" w:space="0" w:color="auto"/>
            </w:tcBorders>
            <w:vAlign w:val="center"/>
            <w:hideMark/>
          </w:tcPr>
          <w:p w14:paraId="1DE8825B" w14:textId="77777777" w:rsidR="006A239E" w:rsidRPr="00160231" w:rsidRDefault="006A239E" w:rsidP="00160231">
            <w:pPr>
              <w:widowControl w:val="0"/>
              <w:spacing w:after="0" w:line="240" w:lineRule="auto"/>
              <w:ind w:left="-30" w:firstLine="30"/>
              <w:rPr>
                <w:rFonts w:eastAsia="Calibri" w:cs="Arial"/>
                <w:b/>
                <w:sz w:val="20"/>
                <w:szCs w:val="20"/>
              </w:rPr>
            </w:pPr>
            <w:r w:rsidRPr="00160231">
              <w:rPr>
                <w:rFonts w:eastAsia="Calibri" w:cs="Arial"/>
                <w:b/>
                <w:sz w:val="20"/>
                <w:szCs w:val="20"/>
              </w:rPr>
              <w:t>16 05 07*</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7BDDA9B5"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 xml:space="preserve">Zużyte nieorganiczne chemikalia zawierające substancje niebezpieczne </w:t>
            </w:r>
          </w:p>
        </w:tc>
        <w:tc>
          <w:tcPr>
            <w:tcW w:w="695" w:type="pct"/>
            <w:tcBorders>
              <w:top w:val="single" w:sz="8" w:space="0" w:color="auto"/>
              <w:left w:val="single" w:sz="8" w:space="0" w:color="auto"/>
              <w:bottom w:val="single" w:sz="8" w:space="0" w:color="auto"/>
              <w:right w:val="single" w:sz="8" w:space="0" w:color="auto"/>
            </w:tcBorders>
            <w:vAlign w:val="center"/>
            <w:hideMark/>
          </w:tcPr>
          <w:p w14:paraId="01C47DFE"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13,8</w:t>
            </w:r>
          </w:p>
        </w:tc>
      </w:tr>
      <w:tr w:rsidR="006A239E" w:rsidRPr="003A440E" w14:paraId="221AF9DF"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3B861A26"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47.</w:t>
            </w:r>
          </w:p>
        </w:tc>
        <w:tc>
          <w:tcPr>
            <w:tcW w:w="870" w:type="pct"/>
            <w:tcBorders>
              <w:top w:val="single" w:sz="8" w:space="0" w:color="auto"/>
              <w:left w:val="single" w:sz="8" w:space="0" w:color="auto"/>
              <w:bottom w:val="single" w:sz="8" w:space="0" w:color="auto"/>
              <w:right w:val="single" w:sz="8" w:space="0" w:color="auto"/>
            </w:tcBorders>
            <w:vAlign w:val="center"/>
            <w:hideMark/>
          </w:tcPr>
          <w:p w14:paraId="22A60450"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16 06 01*</w:t>
            </w:r>
          </w:p>
        </w:tc>
        <w:tc>
          <w:tcPr>
            <w:tcW w:w="3145" w:type="pct"/>
            <w:gridSpan w:val="2"/>
            <w:tcBorders>
              <w:top w:val="single" w:sz="8" w:space="0" w:color="auto"/>
              <w:left w:val="single" w:sz="8" w:space="0" w:color="auto"/>
              <w:bottom w:val="single" w:sz="8" w:space="0" w:color="auto"/>
              <w:right w:val="single" w:sz="8" w:space="0" w:color="auto"/>
            </w:tcBorders>
            <w:vAlign w:val="center"/>
            <w:hideMark/>
          </w:tcPr>
          <w:p w14:paraId="5600491A"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Baterie i akumulatory ołowiowe</w:t>
            </w:r>
          </w:p>
        </w:tc>
        <w:tc>
          <w:tcPr>
            <w:tcW w:w="695" w:type="pct"/>
            <w:tcBorders>
              <w:top w:val="single" w:sz="8" w:space="0" w:color="auto"/>
              <w:left w:val="single" w:sz="8" w:space="0" w:color="auto"/>
              <w:bottom w:val="single" w:sz="8" w:space="0" w:color="auto"/>
              <w:right w:val="single" w:sz="8" w:space="0" w:color="auto"/>
            </w:tcBorders>
            <w:vAlign w:val="center"/>
            <w:hideMark/>
          </w:tcPr>
          <w:p w14:paraId="640154B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5,0</w:t>
            </w:r>
          </w:p>
        </w:tc>
      </w:tr>
      <w:tr w:rsidR="006A239E" w:rsidRPr="003A440E" w14:paraId="5661CF3D"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7FF0A53E"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48.</w:t>
            </w:r>
          </w:p>
        </w:tc>
        <w:tc>
          <w:tcPr>
            <w:tcW w:w="870" w:type="pct"/>
            <w:tcBorders>
              <w:top w:val="single" w:sz="8" w:space="0" w:color="auto"/>
              <w:left w:val="single" w:sz="8" w:space="0" w:color="auto"/>
              <w:bottom w:val="single" w:sz="8" w:space="0" w:color="auto"/>
              <w:right w:val="single" w:sz="8" w:space="0" w:color="auto"/>
            </w:tcBorders>
            <w:vAlign w:val="center"/>
          </w:tcPr>
          <w:p w14:paraId="4E00356E"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19 08 13*</w:t>
            </w:r>
          </w:p>
        </w:tc>
        <w:tc>
          <w:tcPr>
            <w:tcW w:w="3145" w:type="pct"/>
            <w:gridSpan w:val="2"/>
            <w:tcBorders>
              <w:top w:val="single" w:sz="8" w:space="0" w:color="auto"/>
              <w:left w:val="single" w:sz="8" w:space="0" w:color="auto"/>
              <w:bottom w:val="single" w:sz="8" w:space="0" w:color="auto"/>
              <w:right w:val="single" w:sz="8" w:space="0" w:color="auto"/>
            </w:tcBorders>
            <w:vAlign w:val="center"/>
          </w:tcPr>
          <w:p w14:paraId="790EAB2D"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Szlamy zawierające substancje niebezpieczne z innego niż biologiczne oczyszczania ścieków przemysłowych</w:t>
            </w:r>
          </w:p>
        </w:tc>
        <w:tc>
          <w:tcPr>
            <w:tcW w:w="695" w:type="pct"/>
            <w:tcBorders>
              <w:top w:val="single" w:sz="8" w:space="0" w:color="auto"/>
              <w:left w:val="single" w:sz="8" w:space="0" w:color="auto"/>
              <w:bottom w:val="single" w:sz="8" w:space="0" w:color="auto"/>
              <w:right w:val="single" w:sz="8" w:space="0" w:color="auto"/>
            </w:tcBorders>
            <w:vAlign w:val="center"/>
          </w:tcPr>
          <w:p w14:paraId="42C9E4F8"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50,0</w:t>
            </w:r>
          </w:p>
        </w:tc>
      </w:tr>
      <w:tr w:rsidR="006A239E" w:rsidRPr="003A440E" w14:paraId="57594C44" w14:textId="77777777" w:rsidTr="002D577D">
        <w:trPr>
          <w:cantSplit/>
          <w:trHeight w:val="284"/>
        </w:trPr>
        <w:tc>
          <w:tcPr>
            <w:tcW w:w="290" w:type="pct"/>
            <w:tcBorders>
              <w:top w:val="single" w:sz="8" w:space="0" w:color="auto"/>
              <w:left w:val="single" w:sz="8" w:space="0" w:color="auto"/>
              <w:bottom w:val="single" w:sz="8" w:space="0" w:color="auto"/>
              <w:right w:val="single" w:sz="8" w:space="0" w:color="auto"/>
            </w:tcBorders>
            <w:vAlign w:val="center"/>
            <w:hideMark/>
          </w:tcPr>
          <w:p w14:paraId="01584C8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49.</w:t>
            </w:r>
          </w:p>
        </w:tc>
        <w:tc>
          <w:tcPr>
            <w:tcW w:w="870" w:type="pct"/>
            <w:tcBorders>
              <w:top w:val="single" w:sz="8" w:space="0" w:color="auto"/>
              <w:left w:val="single" w:sz="8" w:space="0" w:color="auto"/>
              <w:bottom w:val="single" w:sz="4" w:space="0" w:color="auto"/>
              <w:right w:val="single" w:sz="8" w:space="0" w:color="auto"/>
            </w:tcBorders>
            <w:vAlign w:val="center"/>
          </w:tcPr>
          <w:p w14:paraId="337B8F36"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19 08 14</w:t>
            </w:r>
          </w:p>
        </w:tc>
        <w:tc>
          <w:tcPr>
            <w:tcW w:w="3145" w:type="pct"/>
            <w:gridSpan w:val="2"/>
            <w:tcBorders>
              <w:top w:val="single" w:sz="8" w:space="0" w:color="auto"/>
              <w:left w:val="single" w:sz="8" w:space="0" w:color="auto"/>
              <w:bottom w:val="single" w:sz="4" w:space="0" w:color="auto"/>
              <w:right w:val="single" w:sz="8" w:space="0" w:color="auto"/>
            </w:tcBorders>
            <w:vAlign w:val="center"/>
          </w:tcPr>
          <w:p w14:paraId="2631D3C0"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Szlamy z innego niż biologiczne oczyszczania ścieków przemysłowych inne niż wymienione w 19 08 13</w:t>
            </w:r>
          </w:p>
        </w:tc>
        <w:tc>
          <w:tcPr>
            <w:tcW w:w="695" w:type="pct"/>
            <w:tcBorders>
              <w:top w:val="single" w:sz="8" w:space="0" w:color="auto"/>
              <w:left w:val="single" w:sz="8" w:space="0" w:color="auto"/>
              <w:bottom w:val="single" w:sz="4" w:space="0" w:color="auto"/>
              <w:right w:val="single" w:sz="8" w:space="0" w:color="auto"/>
            </w:tcBorders>
            <w:vAlign w:val="center"/>
          </w:tcPr>
          <w:p w14:paraId="60953684"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50,0</w:t>
            </w:r>
          </w:p>
        </w:tc>
      </w:tr>
      <w:tr w:rsidR="006A239E" w:rsidRPr="003A440E" w14:paraId="4001302D" w14:textId="77777777" w:rsidTr="002D577D">
        <w:trPr>
          <w:cantSplit/>
          <w:trHeight w:val="284"/>
        </w:trPr>
        <w:tc>
          <w:tcPr>
            <w:tcW w:w="290" w:type="pct"/>
            <w:tcBorders>
              <w:top w:val="single" w:sz="8" w:space="0" w:color="auto"/>
              <w:left w:val="single" w:sz="8" w:space="0" w:color="auto"/>
              <w:bottom w:val="single" w:sz="4" w:space="0" w:color="auto"/>
              <w:right w:val="single" w:sz="8" w:space="0" w:color="auto"/>
            </w:tcBorders>
            <w:vAlign w:val="center"/>
            <w:hideMark/>
          </w:tcPr>
          <w:p w14:paraId="17CFBADA"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50.</w:t>
            </w:r>
          </w:p>
        </w:tc>
        <w:tc>
          <w:tcPr>
            <w:tcW w:w="870" w:type="pct"/>
            <w:tcBorders>
              <w:top w:val="single" w:sz="4" w:space="0" w:color="auto"/>
              <w:left w:val="single" w:sz="8" w:space="0" w:color="auto"/>
              <w:bottom w:val="single" w:sz="8" w:space="0" w:color="auto"/>
              <w:right w:val="single" w:sz="8" w:space="0" w:color="auto"/>
            </w:tcBorders>
            <w:vAlign w:val="center"/>
          </w:tcPr>
          <w:p w14:paraId="173FF120"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15 01 11*</w:t>
            </w:r>
          </w:p>
        </w:tc>
        <w:tc>
          <w:tcPr>
            <w:tcW w:w="3145" w:type="pct"/>
            <w:gridSpan w:val="2"/>
            <w:tcBorders>
              <w:top w:val="single" w:sz="4" w:space="0" w:color="auto"/>
              <w:left w:val="single" w:sz="8" w:space="0" w:color="auto"/>
              <w:bottom w:val="single" w:sz="8" w:space="0" w:color="auto"/>
              <w:right w:val="single" w:sz="8" w:space="0" w:color="auto"/>
            </w:tcBorders>
            <w:vAlign w:val="center"/>
          </w:tcPr>
          <w:p w14:paraId="0B120762"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Opakowania z metali zawierające niebezpieczne porowate elementy wzmocnienia konstrukcyjnego (np. azbest), włącznie z pustymi pojemnikami ciśnieniowymi</w:t>
            </w:r>
          </w:p>
        </w:tc>
        <w:tc>
          <w:tcPr>
            <w:tcW w:w="695" w:type="pct"/>
            <w:tcBorders>
              <w:top w:val="single" w:sz="4" w:space="0" w:color="auto"/>
              <w:left w:val="single" w:sz="8" w:space="0" w:color="auto"/>
              <w:bottom w:val="single" w:sz="8" w:space="0" w:color="auto"/>
              <w:right w:val="single" w:sz="8" w:space="0" w:color="auto"/>
            </w:tcBorders>
            <w:vAlign w:val="center"/>
          </w:tcPr>
          <w:p w14:paraId="4DB1FB44"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2,0</w:t>
            </w:r>
          </w:p>
        </w:tc>
      </w:tr>
      <w:tr w:rsidR="006A239E" w:rsidRPr="003A440E" w14:paraId="6075C9F8" w14:textId="77777777" w:rsidTr="002D577D">
        <w:trPr>
          <w:gridBefore w:val="3"/>
          <w:wBefore w:w="3211" w:type="pct"/>
          <w:cantSplit/>
          <w:trHeight w:val="284"/>
        </w:trPr>
        <w:tc>
          <w:tcPr>
            <w:tcW w:w="1094" w:type="pct"/>
            <w:tcBorders>
              <w:top w:val="single" w:sz="8" w:space="0" w:color="auto"/>
              <w:left w:val="single" w:sz="8" w:space="0" w:color="auto"/>
              <w:bottom w:val="single" w:sz="8" w:space="0" w:color="auto"/>
              <w:right w:val="single" w:sz="8" w:space="0" w:color="auto"/>
            </w:tcBorders>
            <w:vAlign w:val="center"/>
            <w:hideMark/>
          </w:tcPr>
          <w:p w14:paraId="08A20B56"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RAZEM</w:t>
            </w:r>
          </w:p>
        </w:tc>
        <w:tc>
          <w:tcPr>
            <w:tcW w:w="695" w:type="pct"/>
            <w:tcBorders>
              <w:top w:val="single" w:sz="8" w:space="0" w:color="auto"/>
              <w:left w:val="single" w:sz="8" w:space="0" w:color="auto"/>
              <w:bottom w:val="single" w:sz="8" w:space="0" w:color="auto"/>
              <w:right w:val="single" w:sz="8" w:space="0" w:color="auto"/>
            </w:tcBorders>
            <w:vAlign w:val="center"/>
            <w:hideMark/>
          </w:tcPr>
          <w:p w14:paraId="4B99A5AD"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11 213,9</w:t>
            </w:r>
          </w:p>
        </w:tc>
      </w:tr>
    </w:tbl>
    <w:p w14:paraId="7AC7C382" w14:textId="77777777" w:rsidR="006A239E" w:rsidRPr="003A440E" w:rsidRDefault="006A239E" w:rsidP="009D1D78">
      <w:pPr>
        <w:widowControl w:val="0"/>
        <w:adjustRightInd w:val="0"/>
        <w:spacing w:before="600" w:after="0" w:line="276" w:lineRule="auto"/>
        <w:textAlignment w:val="baseline"/>
        <w:rPr>
          <w:rFonts w:eastAsia="Times New Roman" w:cs="Arial"/>
          <w:b/>
          <w:szCs w:val="24"/>
          <w:lang w:eastAsia="pl-PL"/>
        </w:rPr>
      </w:pPr>
      <w:r w:rsidRPr="003A440E">
        <w:rPr>
          <w:rFonts w:eastAsia="Times New Roman" w:cs="Arial"/>
          <w:b/>
          <w:szCs w:val="24"/>
          <w:lang w:eastAsia="pl-PL"/>
        </w:rPr>
        <w:t xml:space="preserve">Instalacja energetycznego spalania paliw </w:t>
      </w:r>
    </w:p>
    <w:p w14:paraId="5CA45B6B" w14:textId="77777777" w:rsidR="006A239E" w:rsidRPr="003A440E" w:rsidRDefault="006A239E" w:rsidP="00797E79">
      <w:pPr>
        <w:widowControl w:val="0"/>
        <w:adjustRightInd w:val="0"/>
        <w:spacing w:after="0" w:line="276" w:lineRule="auto"/>
        <w:textAlignment w:val="baseline"/>
        <w:rPr>
          <w:rFonts w:eastAsia="Times New Roman" w:cs="Arial"/>
          <w:bCs/>
          <w:szCs w:val="24"/>
          <w:lang w:eastAsia="pl-PL"/>
        </w:rPr>
      </w:pPr>
      <w:r w:rsidRPr="003A440E">
        <w:rPr>
          <w:rFonts w:eastAsia="Times New Roman" w:cs="Arial"/>
          <w:b/>
          <w:bCs/>
          <w:sz w:val="22"/>
          <w:lang w:eastAsia="pl-PL"/>
        </w:rPr>
        <w:t>Tabela 18</w:t>
      </w:r>
      <w:r w:rsidRPr="003A440E">
        <w:rPr>
          <w:rFonts w:eastAsia="Times New Roman" w:cs="Arial"/>
          <w:b/>
          <w:bCs/>
          <w:spacing w:val="-5"/>
          <w:w w:val="105"/>
          <w:szCs w:val="24"/>
          <w:lang w:eastAsia="pl-PL"/>
        </w:rPr>
        <w:tab/>
      </w:r>
    </w:p>
    <w:tbl>
      <w:tblPr>
        <w:tblW w:w="4987" w:type="pct"/>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Description w:val="Przedstawia rodzaje odpadów i ich ilość, które mogłyby być wytwarzane w Instalacji energetycznego spalania paliw."/>
      </w:tblPr>
      <w:tblGrid>
        <w:gridCol w:w="440"/>
        <w:gridCol w:w="1514"/>
        <w:gridCol w:w="3985"/>
        <w:gridCol w:w="1771"/>
        <w:gridCol w:w="1318"/>
      </w:tblGrid>
      <w:tr w:rsidR="006A239E" w:rsidRPr="00160231" w14:paraId="301ECA6E" w14:textId="77777777" w:rsidTr="002D577D">
        <w:trPr>
          <w:cantSplit/>
          <w:trHeight w:val="284"/>
        </w:trPr>
        <w:tc>
          <w:tcPr>
            <w:tcW w:w="242" w:type="pct"/>
            <w:tcBorders>
              <w:top w:val="single" w:sz="8" w:space="0" w:color="auto"/>
              <w:left w:val="single" w:sz="8" w:space="0" w:color="auto"/>
              <w:bottom w:val="single" w:sz="8" w:space="0" w:color="auto"/>
              <w:right w:val="single" w:sz="8" w:space="0" w:color="auto"/>
            </w:tcBorders>
            <w:vAlign w:val="center"/>
            <w:hideMark/>
          </w:tcPr>
          <w:p w14:paraId="28540831"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Lp.</w:t>
            </w:r>
          </w:p>
        </w:tc>
        <w:tc>
          <w:tcPr>
            <w:tcW w:w="839" w:type="pct"/>
            <w:tcBorders>
              <w:top w:val="single" w:sz="8" w:space="0" w:color="auto"/>
              <w:left w:val="single" w:sz="8" w:space="0" w:color="auto"/>
              <w:bottom w:val="single" w:sz="8" w:space="0" w:color="auto"/>
              <w:right w:val="single" w:sz="8" w:space="0" w:color="auto"/>
            </w:tcBorders>
            <w:vAlign w:val="center"/>
            <w:hideMark/>
          </w:tcPr>
          <w:p w14:paraId="3ACAFDFE"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Kod odpadu</w:t>
            </w:r>
          </w:p>
        </w:tc>
        <w:tc>
          <w:tcPr>
            <w:tcW w:w="3188" w:type="pct"/>
            <w:gridSpan w:val="2"/>
            <w:tcBorders>
              <w:top w:val="single" w:sz="8" w:space="0" w:color="auto"/>
              <w:left w:val="single" w:sz="8" w:space="0" w:color="auto"/>
              <w:bottom w:val="single" w:sz="8" w:space="0" w:color="auto"/>
              <w:right w:val="single" w:sz="8" w:space="0" w:color="auto"/>
            </w:tcBorders>
            <w:vAlign w:val="center"/>
            <w:hideMark/>
          </w:tcPr>
          <w:p w14:paraId="187EC9F9"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Rodzaj odpadu</w:t>
            </w:r>
          </w:p>
        </w:tc>
        <w:tc>
          <w:tcPr>
            <w:tcW w:w="730" w:type="pct"/>
            <w:tcBorders>
              <w:top w:val="single" w:sz="8" w:space="0" w:color="auto"/>
              <w:left w:val="single" w:sz="8" w:space="0" w:color="auto"/>
              <w:bottom w:val="single" w:sz="8" w:space="0" w:color="auto"/>
              <w:right w:val="single" w:sz="8" w:space="0" w:color="auto"/>
            </w:tcBorders>
            <w:hideMark/>
          </w:tcPr>
          <w:p w14:paraId="531720FC"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Ilość</w:t>
            </w:r>
          </w:p>
          <w:p w14:paraId="395940FC"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[Mg/rok]</w:t>
            </w:r>
          </w:p>
        </w:tc>
      </w:tr>
      <w:tr w:rsidR="006A239E" w:rsidRPr="00160231" w14:paraId="23BD7E54" w14:textId="77777777" w:rsidTr="002D577D">
        <w:trPr>
          <w:cantSplit/>
          <w:trHeight w:val="284"/>
        </w:trPr>
        <w:tc>
          <w:tcPr>
            <w:tcW w:w="242" w:type="pct"/>
            <w:tcBorders>
              <w:top w:val="single" w:sz="8" w:space="0" w:color="auto"/>
              <w:left w:val="single" w:sz="8" w:space="0" w:color="auto"/>
              <w:bottom w:val="single" w:sz="8" w:space="0" w:color="auto"/>
              <w:right w:val="single" w:sz="8" w:space="0" w:color="auto"/>
            </w:tcBorders>
            <w:vAlign w:val="center"/>
            <w:hideMark/>
          </w:tcPr>
          <w:p w14:paraId="2848B15C"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w:t>
            </w:r>
          </w:p>
        </w:tc>
        <w:tc>
          <w:tcPr>
            <w:tcW w:w="839" w:type="pct"/>
            <w:tcBorders>
              <w:top w:val="single" w:sz="8" w:space="0" w:color="auto"/>
              <w:left w:val="single" w:sz="8" w:space="0" w:color="auto"/>
              <w:bottom w:val="single" w:sz="8" w:space="0" w:color="auto"/>
              <w:right w:val="single" w:sz="8" w:space="0" w:color="auto"/>
            </w:tcBorders>
            <w:vAlign w:val="center"/>
            <w:hideMark/>
          </w:tcPr>
          <w:p w14:paraId="07C8D045"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10 01 01</w:t>
            </w:r>
          </w:p>
        </w:tc>
        <w:tc>
          <w:tcPr>
            <w:tcW w:w="3188" w:type="pct"/>
            <w:gridSpan w:val="2"/>
            <w:tcBorders>
              <w:top w:val="single" w:sz="8" w:space="0" w:color="auto"/>
              <w:left w:val="single" w:sz="8" w:space="0" w:color="auto"/>
              <w:bottom w:val="single" w:sz="8" w:space="0" w:color="auto"/>
              <w:right w:val="single" w:sz="8" w:space="0" w:color="auto"/>
            </w:tcBorders>
            <w:vAlign w:val="center"/>
            <w:hideMark/>
          </w:tcPr>
          <w:p w14:paraId="3DEAA33C"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Żużle, popioły paleniskowe i pyły z kotłów (z wyłączeniem pyłów z kotłów wymienionych w 10 01 04)</w:t>
            </w:r>
          </w:p>
        </w:tc>
        <w:tc>
          <w:tcPr>
            <w:tcW w:w="730" w:type="pct"/>
            <w:tcBorders>
              <w:top w:val="single" w:sz="8" w:space="0" w:color="auto"/>
              <w:left w:val="single" w:sz="8" w:space="0" w:color="auto"/>
              <w:bottom w:val="single" w:sz="8" w:space="0" w:color="auto"/>
              <w:right w:val="single" w:sz="8" w:space="0" w:color="auto"/>
            </w:tcBorders>
            <w:vAlign w:val="center"/>
            <w:hideMark/>
          </w:tcPr>
          <w:p w14:paraId="6D85092A"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2 500,0</w:t>
            </w:r>
          </w:p>
        </w:tc>
      </w:tr>
      <w:tr w:rsidR="006A239E" w:rsidRPr="00160231" w14:paraId="661AF241" w14:textId="77777777" w:rsidTr="002D577D">
        <w:trPr>
          <w:cantSplit/>
          <w:trHeight w:val="284"/>
        </w:trPr>
        <w:tc>
          <w:tcPr>
            <w:tcW w:w="242" w:type="pct"/>
            <w:tcBorders>
              <w:top w:val="single" w:sz="8" w:space="0" w:color="auto"/>
              <w:left w:val="single" w:sz="8" w:space="0" w:color="auto"/>
              <w:bottom w:val="single" w:sz="8" w:space="0" w:color="auto"/>
              <w:right w:val="single" w:sz="8" w:space="0" w:color="auto"/>
            </w:tcBorders>
            <w:vAlign w:val="center"/>
          </w:tcPr>
          <w:p w14:paraId="37A42FE9"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w:t>
            </w:r>
          </w:p>
        </w:tc>
        <w:tc>
          <w:tcPr>
            <w:tcW w:w="839" w:type="pct"/>
            <w:tcBorders>
              <w:top w:val="single" w:sz="8" w:space="0" w:color="auto"/>
              <w:left w:val="single" w:sz="8" w:space="0" w:color="auto"/>
              <w:bottom w:val="single" w:sz="8" w:space="0" w:color="auto"/>
              <w:right w:val="single" w:sz="8" w:space="0" w:color="auto"/>
            </w:tcBorders>
            <w:vAlign w:val="center"/>
          </w:tcPr>
          <w:p w14:paraId="30CEDDDB"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10 01 82</w:t>
            </w:r>
          </w:p>
        </w:tc>
        <w:tc>
          <w:tcPr>
            <w:tcW w:w="3188" w:type="pct"/>
            <w:gridSpan w:val="2"/>
            <w:tcBorders>
              <w:top w:val="single" w:sz="8" w:space="0" w:color="auto"/>
              <w:left w:val="single" w:sz="8" w:space="0" w:color="auto"/>
              <w:bottom w:val="single" w:sz="8" w:space="0" w:color="auto"/>
              <w:right w:val="single" w:sz="8" w:space="0" w:color="auto"/>
            </w:tcBorders>
            <w:vAlign w:val="center"/>
          </w:tcPr>
          <w:p w14:paraId="0B21D6BB"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Mieszaniny popiołów lotnych i odpadów stałych z wapniowanych metod odsiarczania gazów odlotowych (metody suche i półsuche odsiarczania spalin oraz spalanie w złożu fluidalnym)</w:t>
            </w:r>
          </w:p>
        </w:tc>
        <w:tc>
          <w:tcPr>
            <w:tcW w:w="730" w:type="pct"/>
            <w:tcBorders>
              <w:top w:val="single" w:sz="8" w:space="0" w:color="auto"/>
              <w:left w:val="single" w:sz="8" w:space="0" w:color="auto"/>
              <w:bottom w:val="single" w:sz="8" w:space="0" w:color="auto"/>
              <w:right w:val="single" w:sz="8" w:space="0" w:color="auto"/>
            </w:tcBorders>
            <w:vAlign w:val="center"/>
          </w:tcPr>
          <w:p w14:paraId="2C3771F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800,0</w:t>
            </w:r>
          </w:p>
        </w:tc>
      </w:tr>
      <w:tr w:rsidR="006A239E" w:rsidRPr="00160231" w14:paraId="2AEAF5F8" w14:textId="77777777" w:rsidTr="002D577D">
        <w:trPr>
          <w:cantSplit/>
          <w:trHeight w:val="284"/>
        </w:trPr>
        <w:tc>
          <w:tcPr>
            <w:tcW w:w="242" w:type="pct"/>
            <w:tcBorders>
              <w:top w:val="single" w:sz="8" w:space="0" w:color="auto"/>
              <w:left w:val="single" w:sz="8" w:space="0" w:color="auto"/>
              <w:bottom w:val="single" w:sz="8" w:space="0" w:color="auto"/>
              <w:right w:val="single" w:sz="8" w:space="0" w:color="auto"/>
            </w:tcBorders>
            <w:vAlign w:val="center"/>
            <w:hideMark/>
          </w:tcPr>
          <w:p w14:paraId="32CCA14C"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3.</w:t>
            </w:r>
          </w:p>
        </w:tc>
        <w:tc>
          <w:tcPr>
            <w:tcW w:w="839" w:type="pct"/>
            <w:tcBorders>
              <w:top w:val="single" w:sz="8" w:space="0" w:color="auto"/>
              <w:left w:val="single" w:sz="8" w:space="0" w:color="auto"/>
              <w:bottom w:val="single" w:sz="8" w:space="0" w:color="auto"/>
              <w:right w:val="single" w:sz="8" w:space="0" w:color="auto"/>
            </w:tcBorders>
            <w:vAlign w:val="center"/>
            <w:hideMark/>
          </w:tcPr>
          <w:p w14:paraId="6F54B9D9"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15 01 01</w:t>
            </w:r>
          </w:p>
        </w:tc>
        <w:tc>
          <w:tcPr>
            <w:tcW w:w="3188" w:type="pct"/>
            <w:gridSpan w:val="2"/>
            <w:tcBorders>
              <w:top w:val="single" w:sz="8" w:space="0" w:color="auto"/>
              <w:left w:val="single" w:sz="8" w:space="0" w:color="auto"/>
              <w:bottom w:val="single" w:sz="8" w:space="0" w:color="auto"/>
              <w:right w:val="single" w:sz="8" w:space="0" w:color="auto"/>
            </w:tcBorders>
            <w:vAlign w:val="center"/>
            <w:hideMark/>
          </w:tcPr>
          <w:p w14:paraId="206AA07C"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 xml:space="preserve">Opakowania z papieru i tektury </w:t>
            </w:r>
          </w:p>
        </w:tc>
        <w:tc>
          <w:tcPr>
            <w:tcW w:w="730" w:type="pct"/>
            <w:tcBorders>
              <w:top w:val="single" w:sz="8" w:space="0" w:color="auto"/>
              <w:left w:val="single" w:sz="8" w:space="0" w:color="auto"/>
              <w:bottom w:val="single" w:sz="8" w:space="0" w:color="auto"/>
              <w:right w:val="single" w:sz="8" w:space="0" w:color="auto"/>
            </w:tcBorders>
            <w:vAlign w:val="center"/>
            <w:hideMark/>
          </w:tcPr>
          <w:p w14:paraId="359B893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10,0</w:t>
            </w:r>
          </w:p>
        </w:tc>
      </w:tr>
      <w:tr w:rsidR="006A239E" w:rsidRPr="00160231" w14:paraId="61E260AC" w14:textId="77777777" w:rsidTr="002D577D">
        <w:trPr>
          <w:cantSplit/>
          <w:trHeight w:val="284"/>
        </w:trPr>
        <w:tc>
          <w:tcPr>
            <w:tcW w:w="242" w:type="pct"/>
            <w:tcBorders>
              <w:top w:val="single" w:sz="8" w:space="0" w:color="auto"/>
              <w:left w:val="single" w:sz="8" w:space="0" w:color="auto"/>
              <w:bottom w:val="single" w:sz="8" w:space="0" w:color="auto"/>
              <w:right w:val="single" w:sz="8" w:space="0" w:color="auto"/>
            </w:tcBorders>
            <w:vAlign w:val="center"/>
            <w:hideMark/>
          </w:tcPr>
          <w:p w14:paraId="12EAE46B"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4.</w:t>
            </w:r>
          </w:p>
        </w:tc>
        <w:tc>
          <w:tcPr>
            <w:tcW w:w="839" w:type="pct"/>
            <w:tcBorders>
              <w:top w:val="single" w:sz="8" w:space="0" w:color="auto"/>
              <w:left w:val="single" w:sz="8" w:space="0" w:color="auto"/>
              <w:bottom w:val="single" w:sz="8" w:space="0" w:color="auto"/>
              <w:right w:val="single" w:sz="8" w:space="0" w:color="auto"/>
            </w:tcBorders>
            <w:vAlign w:val="center"/>
            <w:hideMark/>
          </w:tcPr>
          <w:p w14:paraId="58498E9F"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15 01 02</w:t>
            </w:r>
          </w:p>
        </w:tc>
        <w:tc>
          <w:tcPr>
            <w:tcW w:w="3188" w:type="pct"/>
            <w:gridSpan w:val="2"/>
            <w:tcBorders>
              <w:top w:val="single" w:sz="8" w:space="0" w:color="auto"/>
              <w:left w:val="single" w:sz="8" w:space="0" w:color="auto"/>
              <w:bottom w:val="single" w:sz="8" w:space="0" w:color="auto"/>
              <w:right w:val="single" w:sz="8" w:space="0" w:color="auto"/>
            </w:tcBorders>
            <w:vAlign w:val="center"/>
            <w:hideMark/>
          </w:tcPr>
          <w:p w14:paraId="18F15AFB"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Opakowania z tworzyw sztucznych</w:t>
            </w:r>
          </w:p>
        </w:tc>
        <w:tc>
          <w:tcPr>
            <w:tcW w:w="730" w:type="pct"/>
            <w:tcBorders>
              <w:top w:val="single" w:sz="8" w:space="0" w:color="auto"/>
              <w:left w:val="single" w:sz="8" w:space="0" w:color="auto"/>
              <w:bottom w:val="single" w:sz="8" w:space="0" w:color="auto"/>
              <w:right w:val="single" w:sz="8" w:space="0" w:color="auto"/>
            </w:tcBorders>
            <w:vAlign w:val="center"/>
            <w:hideMark/>
          </w:tcPr>
          <w:p w14:paraId="7E3C1444"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1,0</w:t>
            </w:r>
          </w:p>
        </w:tc>
      </w:tr>
      <w:tr w:rsidR="006A239E" w:rsidRPr="00160231" w14:paraId="5252D66A" w14:textId="77777777" w:rsidTr="002D577D">
        <w:trPr>
          <w:cantSplit/>
          <w:trHeight w:val="284"/>
        </w:trPr>
        <w:tc>
          <w:tcPr>
            <w:tcW w:w="242" w:type="pct"/>
            <w:tcBorders>
              <w:top w:val="single" w:sz="8" w:space="0" w:color="auto"/>
              <w:left w:val="single" w:sz="8" w:space="0" w:color="auto"/>
              <w:bottom w:val="single" w:sz="8" w:space="0" w:color="auto"/>
              <w:right w:val="single" w:sz="8" w:space="0" w:color="auto"/>
            </w:tcBorders>
            <w:vAlign w:val="center"/>
            <w:hideMark/>
          </w:tcPr>
          <w:p w14:paraId="44A39CF2"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5.</w:t>
            </w:r>
          </w:p>
        </w:tc>
        <w:tc>
          <w:tcPr>
            <w:tcW w:w="839" w:type="pct"/>
            <w:tcBorders>
              <w:top w:val="single" w:sz="8" w:space="0" w:color="auto"/>
              <w:left w:val="single" w:sz="8" w:space="0" w:color="auto"/>
              <w:bottom w:val="single" w:sz="8" w:space="0" w:color="auto"/>
              <w:right w:val="single" w:sz="8" w:space="0" w:color="auto"/>
            </w:tcBorders>
            <w:vAlign w:val="center"/>
            <w:hideMark/>
          </w:tcPr>
          <w:p w14:paraId="53C8D06C"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15 01 03</w:t>
            </w:r>
          </w:p>
        </w:tc>
        <w:tc>
          <w:tcPr>
            <w:tcW w:w="3188" w:type="pct"/>
            <w:gridSpan w:val="2"/>
            <w:tcBorders>
              <w:top w:val="single" w:sz="8" w:space="0" w:color="auto"/>
              <w:left w:val="single" w:sz="8" w:space="0" w:color="auto"/>
              <w:bottom w:val="single" w:sz="8" w:space="0" w:color="auto"/>
              <w:right w:val="single" w:sz="8" w:space="0" w:color="auto"/>
            </w:tcBorders>
            <w:vAlign w:val="center"/>
            <w:hideMark/>
          </w:tcPr>
          <w:p w14:paraId="59F09746"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 xml:space="preserve">Opakowania z drewna </w:t>
            </w:r>
          </w:p>
        </w:tc>
        <w:tc>
          <w:tcPr>
            <w:tcW w:w="730" w:type="pct"/>
            <w:tcBorders>
              <w:top w:val="single" w:sz="8" w:space="0" w:color="auto"/>
              <w:left w:val="single" w:sz="8" w:space="0" w:color="auto"/>
              <w:bottom w:val="single" w:sz="8" w:space="0" w:color="auto"/>
              <w:right w:val="single" w:sz="8" w:space="0" w:color="auto"/>
            </w:tcBorders>
            <w:vAlign w:val="center"/>
            <w:hideMark/>
          </w:tcPr>
          <w:p w14:paraId="7DE842AD"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2,0</w:t>
            </w:r>
          </w:p>
        </w:tc>
      </w:tr>
      <w:tr w:rsidR="006A239E" w:rsidRPr="00160231" w14:paraId="0B923A2F" w14:textId="77777777" w:rsidTr="002D577D">
        <w:trPr>
          <w:cantSplit/>
          <w:trHeight w:val="284"/>
        </w:trPr>
        <w:tc>
          <w:tcPr>
            <w:tcW w:w="242" w:type="pct"/>
            <w:tcBorders>
              <w:top w:val="single" w:sz="8" w:space="0" w:color="auto"/>
              <w:left w:val="single" w:sz="8" w:space="0" w:color="auto"/>
              <w:bottom w:val="single" w:sz="8" w:space="0" w:color="auto"/>
              <w:right w:val="single" w:sz="8" w:space="0" w:color="auto"/>
            </w:tcBorders>
            <w:vAlign w:val="center"/>
            <w:hideMark/>
          </w:tcPr>
          <w:p w14:paraId="4EF88C2E"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6.</w:t>
            </w:r>
          </w:p>
        </w:tc>
        <w:tc>
          <w:tcPr>
            <w:tcW w:w="839" w:type="pct"/>
            <w:tcBorders>
              <w:top w:val="single" w:sz="8" w:space="0" w:color="auto"/>
              <w:left w:val="single" w:sz="8" w:space="0" w:color="auto"/>
              <w:bottom w:val="single" w:sz="8" w:space="0" w:color="auto"/>
              <w:right w:val="single" w:sz="8" w:space="0" w:color="auto"/>
            </w:tcBorders>
            <w:vAlign w:val="center"/>
            <w:hideMark/>
          </w:tcPr>
          <w:p w14:paraId="30269B3A"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15 02 02*</w:t>
            </w:r>
          </w:p>
        </w:tc>
        <w:tc>
          <w:tcPr>
            <w:tcW w:w="3188" w:type="pct"/>
            <w:gridSpan w:val="2"/>
            <w:tcBorders>
              <w:top w:val="single" w:sz="8" w:space="0" w:color="auto"/>
              <w:left w:val="single" w:sz="8" w:space="0" w:color="auto"/>
              <w:bottom w:val="single" w:sz="8" w:space="0" w:color="auto"/>
              <w:right w:val="single" w:sz="8" w:space="0" w:color="auto"/>
            </w:tcBorders>
            <w:vAlign w:val="center"/>
            <w:hideMark/>
          </w:tcPr>
          <w:p w14:paraId="541DC3BB" w14:textId="426AB780"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Sorbenty, materiały filtracyjne (w tym filtry olejowe nieujęte w</w:t>
            </w:r>
            <w:r w:rsidR="009D1D78">
              <w:rPr>
                <w:rFonts w:eastAsia="Times New Roman" w:cs="Arial"/>
                <w:sz w:val="20"/>
                <w:szCs w:val="20"/>
                <w:lang w:eastAsia="pl-PL"/>
              </w:rPr>
              <w:t> </w:t>
            </w:r>
            <w:r w:rsidRPr="00160231">
              <w:rPr>
                <w:rFonts w:eastAsia="Times New Roman" w:cs="Arial"/>
                <w:sz w:val="20"/>
                <w:szCs w:val="20"/>
                <w:lang w:eastAsia="pl-PL"/>
              </w:rPr>
              <w:t>innych grupach), tkaniny  do wycierania (np. szmaty, ścierki) i ubrania ochronne zanieczyszczone substancjami niebezpiecznymi (np. PCB)</w:t>
            </w:r>
          </w:p>
        </w:tc>
        <w:tc>
          <w:tcPr>
            <w:tcW w:w="730" w:type="pct"/>
            <w:tcBorders>
              <w:top w:val="single" w:sz="8" w:space="0" w:color="auto"/>
              <w:left w:val="single" w:sz="8" w:space="0" w:color="auto"/>
              <w:bottom w:val="single" w:sz="8" w:space="0" w:color="auto"/>
              <w:right w:val="single" w:sz="8" w:space="0" w:color="auto"/>
            </w:tcBorders>
            <w:vAlign w:val="center"/>
            <w:hideMark/>
          </w:tcPr>
          <w:p w14:paraId="14EAB79A" w14:textId="77777777" w:rsidR="006A239E" w:rsidRPr="00160231" w:rsidRDefault="006A239E" w:rsidP="00160231">
            <w:pPr>
              <w:widowControl w:val="0"/>
              <w:adjustRightInd w:val="0"/>
              <w:spacing w:after="0" w:line="240" w:lineRule="auto"/>
              <w:ind w:right="-8"/>
              <w:textAlignment w:val="baseline"/>
              <w:rPr>
                <w:rFonts w:eastAsia="Times New Roman" w:cs="Arial"/>
                <w:sz w:val="20"/>
                <w:szCs w:val="20"/>
                <w:lang w:eastAsia="pl-PL"/>
              </w:rPr>
            </w:pPr>
            <w:r w:rsidRPr="00160231">
              <w:rPr>
                <w:rFonts w:eastAsia="Times New Roman" w:cs="Arial"/>
                <w:sz w:val="20"/>
                <w:szCs w:val="20"/>
                <w:lang w:eastAsia="pl-PL"/>
              </w:rPr>
              <w:t>5,0</w:t>
            </w:r>
          </w:p>
        </w:tc>
      </w:tr>
      <w:tr w:rsidR="006A239E" w:rsidRPr="00160231" w14:paraId="72020347" w14:textId="77777777" w:rsidTr="002D577D">
        <w:trPr>
          <w:cantSplit/>
          <w:trHeight w:val="284"/>
        </w:trPr>
        <w:tc>
          <w:tcPr>
            <w:tcW w:w="242" w:type="pct"/>
            <w:tcBorders>
              <w:top w:val="single" w:sz="8" w:space="0" w:color="auto"/>
              <w:left w:val="single" w:sz="8" w:space="0" w:color="auto"/>
              <w:bottom w:val="single" w:sz="8" w:space="0" w:color="auto"/>
              <w:right w:val="single" w:sz="8" w:space="0" w:color="auto"/>
            </w:tcBorders>
            <w:vAlign w:val="center"/>
            <w:hideMark/>
          </w:tcPr>
          <w:p w14:paraId="03CEC923"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7.</w:t>
            </w:r>
          </w:p>
        </w:tc>
        <w:tc>
          <w:tcPr>
            <w:tcW w:w="839" w:type="pct"/>
            <w:tcBorders>
              <w:top w:val="single" w:sz="8" w:space="0" w:color="auto"/>
              <w:left w:val="single" w:sz="8" w:space="0" w:color="auto"/>
              <w:bottom w:val="single" w:sz="8" w:space="0" w:color="auto"/>
              <w:right w:val="single" w:sz="8" w:space="0" w:color="auto"/>
            </w:tcBorders>
            <w:vAlign w:val="center"/>
            <w:hideMark/>
          </w:tcPr>
          <w:p w14:paraId="2F06EFB3"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16 02 11*</w:t>
            </w:r>
          </w:p>
        </w:tc>
        <w:tc>
          <w:tcPr>
            <w:tcW w:w="3188" w:type="pct"/>
            <w:gridSpan w:val="2"/>
            <w:tcBorders>
              <w:top w:val="single" w:sz="8" w:space="0" w:color="auto"/>
              <w:left w:val="single" w:sz="8" w:space="0" w:color="auto"/>
              <w:bottom w:val="single" w:sz="8" w:space="0" w:color="auto"/>
              <w:right w:val="single" w:sz="8" w:space="0" w:color="auto"/>
            </w:tcBorders>
            <w:vAlign w:val="center"/>
            <w:hideMark/>
          </w:tcPr>
          <w:p w14:paraId="38267168"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 xml:space="preserve">Zużyte urządzenia zawierające freony, HCFC, HFC </w:t>
            </w:r>
          </w:p>
        </w:tc>
        <w:tc>
          <w:tcPr>
            <w:tcW w:w="730" w:type="pct"/>
            <w:tcBorders>
              <w:top w:val="single" w:sz="8" w:space="0" w:color="auto"/>
              <w:left w:val="single" w:sz="8" w:space="0" w:color="auto"/>
              <w:bottom w:val="single" w:sz="8" w:space="0" w:color="auto"/>
              <w:right w:val="single" w:sz="8" w:space="0" w:color="auto"/>
            </w:tcBorders>
            <w:vAlign w:val="center"/>
            <w:hideMark/>
          </w:tcPr>
          <w:p w14:paraId="35D97248"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2,0</w:t>
            </w:r>
          </w:p>
        </w:tc>
      </w:tr>
      <w:tr w:rsidR="006A239E" w:rsidRPr="00160231" w14:paraId="40091EA9" w14:textId="77777777" w:rsidTr="002D577D">
        <w:trPr>
          <w:cantSplit/>
          <w:trHeight w:val="284"/>
        </w:trPr>
        <w:tc>
          <w:tcPr>
            <w:tcW w:w="242" w:type="pct"/>
            <w:tcBorders>
              <w:top w:val="single" w:sz="8" w:space="0" w:color="auto"/>
              <w:left w:val="single" w:sz="8" w:space="0" w:color="auto"/>
              <w:bottom w:val="single" w:sz="8" w:space="0" w:color="auto"/>
              <w:right w:val="single" w:sz="8" w:space="0" w:color="auto"/>
            </w:tcBorders>
            <w:vAlign w:val="center"/>
            <w:hideMark/>
          </w:tcPr>
          <w:p w14:paraId="5244B3CD"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8.</w:t>
            </w:r>
          </w:p>
        </w:tc>
        <w:tc>
          <w:tcPr>
            <w:tcW w:w="839" w:type="pct"/>
            <w:tcBorders>
              <w:top w:val="single" w:sz="8" w:space="0" w:color="auto"/>
              <w:left w:val="single" w:sz="8" w:space="0" w:color="auto"/>
              <w:bottom w:val="single" w:sz="8" w:space="0" w:color="auto"/>
              <w:right w:val="single" w:sz="8" w:space="0" w:color="auto"/>
            </w:tcBorders>
            <w:vAlign w:val="center"/>
            <w:hideMark/>
          </w:tcPr>
          <w:p w14:paraId="30B2A6CD"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16 02 12*</w:t>
            </w:r>
          </w:p>
        </w:tc>
        <w:tc>
          <w:tcPr>
            <w:tcW w:w="3188" w:type="pct"/>
            <w:gridSpan w:val="2"/>
            <w:tcBorders>
              <w:top w:val="single" w:sz="8" w:space="0" w:color="auto"/>
              <w:left w:val="single" w:sz="8" w:space="0" w:color="auto"/>
              <w:bottom w:val="single" w:sz="8" w:space="0" w:color="auto"/>
              <w:right w:val="single" w:sz="8" w:space="0" w:color="auto"/>
            </w:tcBorders>
            <w:vAlign w:val="center"/>
            <w:hideMark/>
          </w:tcPr>
          <w:p w14:paraId="50B5CC74"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 xml:space="preserve">Zużyte urządzenia zawierające wolny azbest </w:t>
            </w:r>
          </w:p>
        </w:tc>
        <w:tc>
          <w:tcPr>
            <w:tcW w:w="730" w:type="pct"/>
            <w:tcBorders>
              <w:top w:val="single" w:sz="8" w:space="0" w:color="auto"/>
              <w:left w:val="single" w:sz="8" w:space="0" w:color="auto"/>
              <w:bottom w:val="single" w:sz="8" w:space="0" w:color="auto"/>
              <w:right w:val="single" w:sz="8" w:space="0" w:color="auto"/>
            </w:tcBorders>
            <w:vAlign w:val="center"/>
            <w:hideMark/>
          </w:tcPr>
          <w:p w14:paraId="6971710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0,2</w:t>
            </w:r>
          </w:p>
        </w:tc>
      </w:tr>
      <w:tr w:rsidR="006A239E" w:rsidRPr="00160231" w14:paraId="5DDA4358" w14:textId="77777777" w:rsidTr="002D577D">
        <w:trPr>
          <w:cantSplit/>
          <w:trHeight w:val="284"/>
        </w:trPr>
        <w:tc>
          <w:tcPr>
            <w:tcW w:w="242" w:type="pct"/>
            <w:tcBorders>
              <w:top w:val="single" w:sz="8" w:space="0" w:color="auto"/>
              <w:left w:val="single" w:sz="8" w:space="0" w:color="auto"/>
              <w:bottom w:val="single" w:sz="8" w:space="0" w:color="auto"/>
              <w:right w:val="single" w:sz="8" w:space="0" w:color="auto"/>
            </w:tcBorders>
            <w:vAlign w:val="center"/>
            <w:hideMark/>
          </w:tcPr>
          <w:p w14:paraId="38EA176E"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9.</w:t>
            </w:r>
          </w:p>
        </w:tc>
        <w:tc>
          <w:tcPr>
            <w:tcW w:w="839" w:type="pct"/>
            <w:tcBorders>
              <w:top w:val="single" w:sz="8" w:space="0" w:color="auto"/>
              <w:left w:val="single" w:sz="8" w:space="0" w:color="auto"/>
              <w:bottom w:val="single" w:sz="8" w:space="0" w:color="auto"/>
              <w:right w:val="single" w:sz="8" w:space="0" w:color="auto"/>
            </w:tcBorders>
            <w:vAlign w:val="center"/>
            <w:hideMark/>
          </w:tcPr>
          <w:p w14:paraId="0791AF3B"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16 02 13*</w:t>
            </w:r>
          </w:p>
        </w:tc>
        <w:tc>
          <w:tcPr>
            <w:tcW w:w="3188" w:type="pct"/>
            <w:gridSpan w:val="2"/>
            <w:tcBorders>
              <w:top w:val="single" w:sz="8" w:space="0" w:color="auto"/>
              <w:left w:val="single" w:sz="8" w:space="0" w:color="auto"/>
              <w:bottom w:val="single" w:sz="8" w:space="0" w:color="auto"/>
              <w:right w:val="single" w:sz="8" w:space="0" w:color="auto"/>
            </w:tcBorders>
            <w:vAlign w:val="center"/>
            <w:hideMark/>
          </w:tcPr>
          <w:p w14:paraId="7AFC1CDB"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Zużyte urządzenia zawierające niebezpieczne elementy inne niż wymienione w 16 02 09 do 16 02 12 (zużyte monitory, lampy fluoroscencyjne)</w:t>
            </w:r>
          </w:p>
        </w:tc>
        <w:tc>
          <w:tcPr>
            <w:tcW w:w="730" w:type="pct"/>
            <w:tcBorders>
              <w:top w:val="single" w:sz="8" w:space="0" w:color="auto"/>
              <w:left w:val="single" w:sz="8" w:space="0" w:color="auto"/>
              <w:bottom w:val="single" w:sz="8" w:space="0" w:color="auto"/>
              <w:right w:val="single" w:sz="8" w:space="0" w:color="auto"/>
            </w:tcBorders>
            <w:vAlign w:val="center"/>
            <w:hideMark/>
          </w:tcPr>
          <w:p w14:paraId="34EC072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0,5</w:t>
            </w:r>
          </w:p>
        </w:tc>
      </w:tr>
      <w:tr w:rsidR="006A239E" w:rsidRPr="00160231" w14:paraId="47C29ACA" w14:textId="77777777" w:rsidTr="002D577D">
        <w:trPr>
          <w:cantSplit/>
          <w:trHeight w:val="284"/>
        </w:trPr>
        <w:tc>
          <w:tcPr>
            <w:tcW w:w="242" w:type="pct"/>
            <w:tcBorders>
              <w:top w:val="single" w:sz="8" w:space="0" w:color="auto"/>
              <w:left w:val="single" w:sz="8" w:space="0" w:color="auto"/>
              <w:bottom w:val="single" w:sz="8" w:space="0" w:color="auto"/>
              <w:right w:val="single" w:sz="8" w:space="0" w:color="auto"/>
            </w:tcBorders>
            <w:vAlign w:val="center"/>
            <w:hideMark/>
          </w:tcPr>
          <w:p w14:paraId="1956765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10.</w:t>
            </w:r>
          </w:p>
        </w:tc>
        <w:tc>
          <w:tcPr>
            <w:tcW w:w="839" w:type="pct"/>
            <w:tcBorders>
              <w:top w:val="single" w:sz="8" w:space="0" w:color="auto"/>
              <w:left w:val="single" w:sz="8" w:space="0" w:color="auto"/>
              <w:bottom w:val="single" w:sz="8" w:space="0" w:color="auto"/>
              <w:right w:val="single" w:sz="8" w:space="0" w:color="auto"/>
            </w:tcBorders>
            <w:vAlign w:val="center"/>
            <w:hideMark/>
          </w:tcPr>
          <w:p w14:paraId="2505B1C2"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16 02 14</w:t>
            </w:r>
          </w:p>
        </w:tc>
        <w:tc>
          <w:tcPr>
            <w:tcW w:w="3188" w:type="pct"/>
            <w:gridSpan w:val="2"/>
            <w:tcBorders>
              <w:top w:val="single" w:sz="8" w:space="0" w:color="auto"/>
              <w:left w:val="single" w:sz="8" w:space="0" w:color="auto"/>
              <w:bottom w:val="single" w:sz="8" w:space="0" w:color="auto"/>
              <w:right w:val="single" w:sz="8" w:space="0" w:color="auto"/>
            </w:tcBorders>
            <w:vAlign w:val="center"/>
            <w:hideMark/>
          </w:tcPr>
          <w:p w14:paraId="66811905"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 xml:space="preserve">Zużyte urządzenia inne niż wymienione w 16 02 09 </w:t>
            </w:r>
          </w:p>
          <w:p w14:paraId="01A9C1D7"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 xml:space="preserve">do 16 02 13 </w:t>
            </w:r>
          </w:p>
        </w:tc>
        <w:tc>
          <w:tcPr>
            <w:tcW w:w="730" w:type="pct"/>
            <w:tcBorders>
              <w:top w:val="single" w:sz="8" w:space="0" w:color="auto"/>
              <w:left w:val="single" w:sz="8" w:space="0" w:color="auto"/>
              <w:bottom w:val="single" w:sz="8" w:space="0" w:color="auto"/>
              <w:right w:val="single" w:sz="8" w:space="0" w:color="auto"/>
            </w:tcBorders>
            <w:vAlign w:val="center"/>
            <w:hideMark/>
          </w:tcPr>
          <w:p w14:paraId="687E1398"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0,2</w:t>
            </w:r>
          </w:p>
        </w:tc>
      </w:tr>
      <w:tr w:rsidR="006A239E" w:rsidRPr="00160231" w14:paraId="1B8EFCF6" w14:textId="77777777" w:rsidTr="002D577D">
        <w:trPr>
          <w:cantSplit/>
          <w:trHeight w:val="284"/>
        </w:trPr>
        <w:tc>
          <w:tcPr>
            <w:tcW w:w="242" w:type="pct"/>
            <w:tcBorders>
              <w:top w:val="single" w:sz="8" w:space="0" w:color="auto"/>
              <w:left w:val="single" w:sz="8" w:space="0" w:color="auto"/>
              <w:bottom w:val="single" w:sz="8" w:space="0" w:color="auto"/>
              <w:right w:val="single" w:sz="8" w:space="0" w:color="auto"/>
            </w:tcBorders>
            <w:vAlign w:val="center"/>
            <w:hideMark/>
          </w:tcPr>
          <w:p w14:paraId="0FB92442"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11.</w:t>
            </w:r>
          </w:p>
        </w:tc>
        <w:tc>
          <w:tcPr>
            <w:tcW w:w="839" w:type="pct"/>
            <w:tcBorders>
              <w:top w:val="single" w:sz="8" w:space="0" w:color="auto"/>
              <w:left w:val="single" w:sz="8" w:space="0" w:color="auto"/>
              <w:bottom w:val="single" w:sz="8" w:space="0" w:color="auto"/>
              <w:right w:val="single" w:sz="8" w:space="0" w:color="auto"/>
            </w:tcBorders>
            <w:vAlign w:val="center"/>
            <w:hideMark/>
          </w:tcPr>
          <w:p w14:paraId="4CB0A888"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16 02 16</w:t>
            </w:r>
          </w:p>
        </w:tc>
        <w:tc>
          <w:tcPr>
            <w:tcW w:w="3188" w:type="pct"/>
            <w:gridSpan w:val="2"/>
            <w:tcBorders>
              <w:top w:val="single" w:sz="8" w:space="0" w:color="auto"/>
              <w:left w:val="single" w:sz="8" w:space="0" w:color="auto"/>
              <w:bottom w:val="single" w:sz="8" w:space="0" w:color="auto"/>
              <w:right w:val="single" w:sz="8" w:space="0" w:color="auto"/>
            </w:tcBorders>
            <w:vAlign w:val="center"/>
            <w:hideMark/>
          </w:tcPr>
          <w:p w14:paraId="303E37DC" w14:textId="2E4A585B"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Elementy usunięte z zużytych urządzeń inne niż wymienione w</w:t>
            </w:r>
            <w:r w:rsidR="009D1D78">
              <w:rPr>
                <w:rFonts w:eastAsia="Times New Roman" w:cs="Arial"/>
                <w:sz w:val="20"/>
                <w:szCs w:val="20"/>
                <w:lang w:eastAsia="pl-PL"/>
              </w:rPr>
              <w:t> </w:t>
            </w:r>
            <w:r w:rsidRPr="00160231">
              <w:rPr>
                <w:rFonts w:eastAsia="Times New Roman" w:cs="Arial"/>
                <w:sz w:val="20"/>
                <w:szCs w:val="20"/>
                <w:lang w:eastAsia="pl-PL"/>
              </w:rPr>
              <w:t xml:space="preserve">16 02 15 </w:t>
            </w:r>
          </w:p>
        </w:tc>
        <w:tc>
          <w:tcPr>
            <w:tcW w:w="730" w:type="pct"/>
            <w:tcBorders>
              <w:top w:val="single" w:sz="8" w:space="0" w:color="auto"/>
              <w:left w:val="single" w:sz="8" w:space="0" w:color="auto"/>
              <w:bottom w:val="single" w:sz="8" w:space="0" w:color="auto"/>
              <w:right w:val="single" w:sz="8" w:space="0" w:color="auto"/>
            </w:tcBorders>
            <w:vAlign w:val="center"/>
            <w:hideMark/>
          </w:tcPr>
          <w:p w14:paraId="5DF1AD37"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0,2</w:t>
            </w:r>
          </w:p>
        </w:tc>
      </w:tr>
      <w:tr w:rsidR="006A239E" w:rsidRPr="00160231" w14:paraId="2AFD7657" w14:textId="77777777" w:rsidTr="002D577D">
        <w:trPr>
          <w:cantSplit/>
          <w:trHeight w:val="284"/>
        </w:trPr>
        <w:tc>
          <w:tcPr>
            <w:tcW w:w="242" w:type="pct"/>
            <w:tcBorders>
              <w:top w:val="single" w:sz="8" w:space="0" w:color="auto"/>
              <w:left w:val="single" w:sz="8" w:space="0" w:color="auto"/>
              <w:bottom w:val="single" w:sz="8" w:space="0" w:color="auto"/>
              <w:right w:val="single" w:sz="8" w:space="0" w:color="auto"/>
            </w:tcBorders>
            <w:vAlign w:val="center"/>
          </w:tcPr>
          <w:p w14:paraId="578B2502"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12.</w:t>
            </w:r>
          </w:p>
        </w:tc>
        <w:tc>
          <w:tcPr>
            <w:tcW w:w="839" w:type="pct"/>
            <w:tcBorders>
              <w:top w:val="single" w:sz="8" w:space="0" w:color="auto"/>
              <w:left w:val="single" w:sz="8" w:space="0" w:color="auto"/>
              <w:bottom w:val="single" w:sz="8" w:space="0" w:color="auto"/>
              <w:right w:val="single" w:sz="8" w:space="0" w:color="auto"/>
            </w:tcBorders>
            <w:vAlign w:val="center"/>
          </w:tcPr>
          <w:p w14:paraId="1017AE0C" w14:textId="77777777" w:rsidR="006A239E" w:rsidRPr="00160231" w:rsidRDefault="006A239E" w:rsidP="00160231">
            <w:pPr>
              <w:widowControl w:val="0"/>
              <w:adjustRightInd w:val="0"/>
              <w:spacing w:after="0" w:line="240" w:lineRule="auto"/>
              <w:textAlignment w:val="baseline"/>
              <w:rPr>
                <w:rFonts w:eastAsia="Times New Roman" w:cs="Arial"/>
                <w:b/>
                <w:sz w:val="20"/>
                <w:szCs w:val="20"/>
                <w:vertAlign w:val="superscript"/>
                <w:lang w:eastAsia="pl-PL"/>
              </w:rPr>
            </w:pPr>
            <w:r w:rsidRPr="00160231">
              <w:rPr>
                <w:rFonts w:eastAsia="Times New Roman" w:cs="Arial"/>
                <w:b/>
                <w:sz w:val="20"/>
                <w:szCs w:val="20"/>
                <w:lang w:eastAsia="pl-PL"/>
              </w:rPr>
              <w:t>16 05 07*</w:t>
            </w:r>
          </w:p>
        </w:tc>
        <w:tc>
          <w:tcPr>
            <w:tcW w:w="3188" w:type="pct"/>
            <w:gridSpan w:val="2"/>
            <w:tcBorders>
              <w:top w:val="single" w:sz="8" w:space="0" w:color="auto"/>
              <w:left w:val="single" w:sz="8" w:space="0" w:color="auto"/>
              <w:bottom w:val="single" w:sz="4" w:space="0" w:color="auto"/>
              <w:right w:val="single" w:sz="8" w:space="0" w:color="auto"/>
            </w:tcBorders>
          </w:tcPr>
          <w:p w14:paraId="777CC08C"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Zużyte nieorganiczne chemikalia zawierające substancje niebezpieczne</w:t>
            </w:r>
          </w:p>
        </w:tc>
        <w:tc>
          <w:tcPr>
            <w:tcW w:w="730" w:type="pct"/>
            <w:tcBorders>
              <w:top w:val="single" w:sz="8" w:space="0" w:color="auto"/>
              <w:left w:val="single" w:sz="8" w:space="0" w:color="auto"/>
              <w:bottom w:val="single" w:sz="4" w:space="0" w:color="auto"/>
              <w:right w:val="single" w:sz="8" w:space="0" w:color="auto"/>
            </w:tcBorders>
          </w:tcPr>
          <w:p w14:paraId="07F3B1ED"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0,1</w:t>
            </w:r>
          </w:p>
        </w:tc>
      </w:tr>
      <w:tr w:rsidR="006A239E" w:rsidRPr="00160231" w14:paraId="0A6FFCF3" w14:textId="77777777" w:rsidTr="002D577D">
        <w:trPr>
          <w:cantSplit/>
          <w:trHeight w:val="284"/>
        </w:trPr>
        <w:tc>
          <w:tcPr>
            <w:tcW w:w="242" w:type="pct"/>
            <w:tcBorders>
              <w:top w:val="single" w:sz="4" w:space="0" w:color="auto"/>
              <w:left w:val="single" w:sz="8" w:space="0" w:color="auto"/>
              <w:bottom w:val="single" w:sz="8" w:space="0" w:color="auto"/>
              <w:right w:val="single" w:sz="8" w:space="0" w:color="auto"/>
            </w:tcBorders>
            <w:vAlign w:val="center"/>
          </w:tcPr>
          <w:p w14:paraId="58B1A5A5"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13.</w:t>
            </w:r>
          </w:p>
        </w:tc>
        <w:tc>
          <w:tcPr>
            <w:tcW w:w="839" w:type="pct"/>
            <w:tcBorders>
              <w:top w:val="single" w:sz="4" w:space="0" w:color="auto"/>
              <w:left w:val="single" w:sz="8" w:space="0" w:color="auto"/>
              <w:bottom w:val="single" w:sz="8" w:space="0" w:color="auto"/>
              <w:right w:val="single" w:sz="8" w:space="0" w:color="auto"/>
            </w:tcBorders>
            <w:vAlign w:val="center"/>
          </w:tcPr>
          <w:p w14:paraId="322C9411"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ex 10 01 01</w:t>
            </w:r>
          </w:p>
        </w:tc>
        <w:tc>
          <w:tcPr>
            <w:tcW w:w="3188" w:type="pct"/>
            <w:gridSpan w:val="2"/>
            <w:tcBorders>
              <w:top w:val="single" w:sz="4" w:space="0" w:color="auto"/>
              <w:left w:val="single" w:sz="8" w:space="0" w:color="auto"/>
              <w:bottom w:val="single" w:sz="8" w:space="0" w:color="auto"/>
              <w:right w:val="single" w:sz="8" w:space="0" w:color="auto"/>
            </w:tcBorders>
            <w:vAlign w:val="center"/>
          </w:tcPr>
          <w:p w14:paraId="733923F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Żużel</w:t>
            </w:r>
          </w:p>
        </w:tc>
        <w:tc>
          <w:tcPr>
            <w:tcW w:w="730" w:type="pct"/>
            <w:tcBorders>
              <w:top w:val="single" w:sz="4" w:space="0" w:color="auto"/>
              <w:left w:val="single" w:sz="8" w:space="0" w:color="auto"/>
              <w:bottom w:val="single" w:sz="8" w:space="0" w:color="auto"/>
              <w:right w:val="single" w:sz="8" w:space="0" w:color="auto"/>
            </w:tcBorders>
            <w:vAlign w:val="center"/>
          </w:tcPr>
          <w:p w14:paraId="7224D799"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2 500,0</w:t>
            </w:r>
          </w:p>
        </w:tc>
      </w:tr>
      <w:tr w:rsidR="006A239E" w:rsidRPr="00160231" w14:paraId="20125962" w14:textId="77777777" w:rsidTr="002D577D">
        <w:trPr>
          <w:gridBefore w:val="3"/>
          <w:wBefore w:w="3288" w:type="pct"/>
          <w:cantSplit/>
          <w:trHeight w:val="284"/>
        </w:trPr>
        <w:tc>
          <w:tcPr>
            <w:tcW w:w="981" w:type="pct"/>
            <w:tcBorders>
              <w:top w:val="single" w:sz="8" w:space="0" w:color="auto"/>
              <w:left w:val="single" w:sz="8" w:space="0" w:color="auto"/>
              <w:bottom w:val="single" w:sz="8" w:space="0" w:color="auto"/>
              <w:right w:val="single" w:sz="8" w:space="0" w:color="auto"/>
            </w:tcBorders>
            <w:vAlign w:val="center"/>
            <w:hideMark/>
          </w:tcPr>
          <w:p w14:paraId="0547AD34"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b/>
                <w:sz w:val="20"/>
                <w:szCs w:val="20"/>
                <w:lang w:eastAsia="pl-PL"/>
              </w:rPr>
              <w:t>RAZEM</w:t>
            </w:r>
          </w:p>
        </w:tc>
        <w:tc>
          <w:tcPr>
            <w:tcW w:w="730" w:type="pct"/>
            <w:tcBorders>
              <w:top w:val="single" w:sz="8" w:space="0" w:color="auto"/>
              <w:left w:val="single" w:sz="8" w:space="0" w:color="auto"/>
              <w:bottom w:val="single" w:sz="8" w:space="0" w:color="auto"/>
              <w:right w:val="single" w:sz="8" w:space="0" w:color="auto"/>
            </w:tcBorders>
            <w:vAlign w:val="center"/>
            <w:hideMark/>
          </w:tcPr>
          <w:p w14:paraId="29CC5CD6"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5 821,2</w:t>
            </w:r>
          </w:p>
        </w:tc>
      </w:tr>
    </w:tbl>
    <w:p w14:paraId="7AFBBDB2" w14:textId="77777777" w:rsidR="006A239E" w:rsidRPr="003A440E" w:rsidRDefault="006A239E" w:rsidP="009D1D78">
      <w:pPr>
        <w:widowControl w:val="0"/>
        <w:adjustRightInd w:val="0"/>
        <w:spacing w:before="480" w:after="0" w:line="276" w:lineRule="auto"/>
        <w:textAlignment w:val="baseline"/>
        <w:rPr>
          <w:rFonts w:eastAsia="Times New Roman" w:cs="Arial"/>
          <w:b/>
          <w:szCs w:val="24"/>
          <w:lang w:eastAsia="pl-PL"/>
        </w:rPr>
      </w:pPr>
      <w:r w:rsidRPr="003A440E">
        <w:rPr>
          <w:rFonts w:eastAsia="Times New Roman" w:cs="Arial"/>
          <w:b/>
          <w:szCs w:val="24"/>
          <w:lang w:eastAsia="pl-PL"/>
        </w:rPr>
        <w:t xml:space="preserve">Instalacja fosforanowania </w:t>
      </w:r>
    </w:p>
    <w:p w14:paraId="26A93F3D" w14:textId="77777777" w:rsidR="006A239E" w:rsidRPr="003A440E" w:rsidRDefault="006A239E" w:rsidP="00797E79">
      <w:pPr>
        <w:widowControl w:val="0"/>
        <w:adjustRightInd w:val="0"/>
        <w:spacing w:after="0" w:line="276" w:lineRule="auto"/>
        <w:textAlignment w:val="baseline"/>
        <w:rPr>
          <w:rFonts w:eastAsia="Arial" w:cs="Arial"/>
          <w:b/>
          <w:bCs/>
          <w:szCs w:val="24"/>
          <w:lang w:eastAsia="pl-PL"/>
        </w:rPr>
      </w:pPr>
      <w:r w:rsidRPr="003A440E">
        <w:rPr>
          <w:rFonts w:eastAsia="Times New Roman" w:cs="Arial"/>
          <w:b/>
          <w:bCs/>
          <w:sz w:val="22"/>
          <w:lang w:eastAsia="pl-PL"/>
        </w:rPr>
        <w:t>Tabela 19</w:t>
      </w: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Description w:val="Przedstawia rodzaje odpadów i ich ilość, które mogłyby być wytwarzane w Instalacji fosforowania."/>
      </w:tblPr>
      <w:tblGrid>
        <w:gridCol w:w="567"/>
        <w:gridCol w:w="1418"/>
        <w:gridCol w:w="3825"/>
        <w:gridCol w:w="2410"/>
        <w:gridCol w:w="1419"/>
      </w:tblGrid>
      <w:tr w:rsidR="006A239E" w:rsidRPr="00160231" w14:paraId="5C116527" w14:textId="77777777" w:rsidTr="002D577D">
        <w:trPr>
          <w:cantSplit/>
          <w:trHeight w:val="284"/>
          <w:tblHeader/>
        </w:trPr>
        <w:tc>
          <w:tcPr>
            <w:tcW w:w="567" w:type="dxa"/>
            <w:tcBorders>
              <w:top w:val="single" w:sz="8" w:space="0" w:color="auto"/>
              <w:left w:val="single" w:sz="8" w:space="0" w:color="auto"/>
              <w:bottom w:val="single" w:sz="8" w:space="0" w:color="auto"/>
              <w:right w:val="single" w:sz="8" w:space="0" w:color="auto"/>
            </w:tcBorders>
            <w:vAlign w:val="center"/>
            <w:hideMark/>
          </w:tcPr>
          <w:p w14:paraId="45EBDE74"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Lp.</w:t>
            </w:r>
          </w:p>
        </w:tc>
        <w:tc>
          <w:tcPr>
            <w:tcW w:w="1418" w:type="dxa"/>
            <w:tcBorders>
              <w:top w:val="single" w:sz="8" w:space="0" w:color="auto"/>
              <w:left w:val="single" w:sz="8" w:space="0" w:color="auto"/>
              <w:bottom w:val="single" w:sz="8" w:space="0" w:color="auto"/>
              <w:right w:val="single" w:sz="8" w:space="0" w:color="auto"/>
            </w:tcBorders>
            <w:vAlign w:val="center"/>
            <w:hideMark/>
          </w:tcPr>
          <w:p w14:paraId="04C1D313"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Kod odpadu</w:t>
            </w:r>
          </w:p>
        </w:tc>
        <w:tc>
          <w:tcPr>
            <w:tcW w:w="6235" w:type="dxa"/>
            <w:gridSpan w:val="2"/>
            <w:tcBorders>
              <w:top w:val="single" w:sz="8" w:space="0" w:color="auto"/>
              <w:left w:val="single" w:sz="8" w:space="0" w:color="auto"/>
              <w:bottom w:val="single" w:sz="8" w:space="0" w:color="auto"/>
              <w:right w:val="single" w:sz="8" w:space="0" w:color="auto"/>
            </w:tcBorders>
            <w:vAlign w:val="center"/>
            <w:hideMark/>
          </w:tcPr>
          <w:p w14:paraId="1ACB2598" w14:textId="77777777" w:rsidR="006A239E" w:rsidRPr="00160231" w:rsidRDefault="006A239E" w:rsidP="00160231">
            <w:pPr>
              <w:widowControl w:val="0"/>
              <w:adjustRightInd w:val="0"/>
              <w:spacing w:after="0" w:line="240" w:lineRule="auto"/>
              <w:ind w:right="34"/>
              <w:textAlignment w:val="baseline"/>
              <w:rPr>
                <w:rFonts w:eastAsia="Times New Roman" w:cs="Arial"/>
                <w:b/>
                <w:sz w:val="20"/>
                <w:szCs w:val="20"/>
                <w:lang w:eastAsia="pl-PL"/>
              </w:rPr>
            </w:pPr>
            <w:r w:rsidRPr="00160231">
              <w:rPr>
                <w:rFonts w:eastAsia="Times New Roman" w:cs="Arial"/>
                <w:b/>
                <w:sz w:val="20"/>
                <w:szCs w:val="20"/>
                <w:lang w:eastAsia="pl-PL"/>
              </w:rPr>
              <w:t>Rodzaj odpadu</w:t>
            </w:r>
          </w:p>
        </w:tc>
        <w:tc>
          <w:tcPr>
            <w:tcW w:w="1419" w:type="dxa"/>
            <w:tcBorders>
              <w:top w:val="single" w:sz="8" w:space="0" w:color="auto"/>
              <w:left w:val="single" w:sz="8" w:space="0" w:color="auto"/>
              <w:bottom w:val="single" w:sz="8" w:space="0" w:color="auto"/>
              <w:right w:val="single" w:sz="8" w:space="0" w:color="auto"/>
            </w:tcBorders>
            <w:vAlign w:val="center"/>
            <w:hideMark/>
          </w:tcPr>
          <w:p w14:paraId="7E6DF9B4"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Ilość odpadu [Mg/rok]</w:t>
            </w:r>
          </w:p>
        </w:tc>
      </w:tr>
      <w:tr w:rsidR="006A239E" w:rsidRPr="00160231" w14:paraId="0E52E0E2" w14:textId="77777777" w:rsidTr="002D577D">
        <w:trPr>
          <w:cantSplit/>
          <w:trHeight w:val="347"/>
        </w:trPr>
        <w:tc>
          <w:tcPr>
            <w:tcW w:w="567" w:type="dxa"/>
            <w:tcBorders>
              <w:top w:val="single" w:sz="8" w:space="0" w:color="auto"/>
              <w:left w:val="single" w:sz="8" w:space="0" w:color="auto"/>
              <w:bottom w:val="single" w:sz="8" w:space="0" w:color="auto"/>
              <w:right w:val="single" w:sz="8" w:space="0" w:color="auto"/>
            </w:tcBorders>
            <w:vAlign w:val="center"/>
            <w:hideMark/>
          </w:tcPr>
          <w:p w14:paraId="22625F43"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w:t>
            </w:r>
          </w:p>
        </w:tc>
        <w:tc>
          <w:tcPr>
            <w:tcW w:w="1418" w:type="dxa"/>
            <w:tcBorders>
              <w:top w:val="single" w:sz="8" w:space="0" w:color="auto"/>
              <w:left w:val="single" w:sz="8" w:space="0" w:color="auto"/>
              <w:bottom w:val="single" w:sz="8" w:space="0" w:color="auto"/>
              <w:right w:val="single" w:sz="8" w:space="0" w:color="auto"/>
            </w:tcBorders>
            <w:vAlign w:val="center"/>
            <w:hideMark/>
          </w:tcPr>
          <w:p w14:paraId="32ED5BDE"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11 01 05*</w:t>
            </w:r>
          </w:p>
        </w:tc>
        <w:tc>
          <w:tcPr>
            <w:tcW w:w="6235" w:type="dxa"/>
            <w:gridSpan w:val="2"/>
            <w:tcBorders>
              <w:top w:val="single" w:sz="8" w:space="0" w:color="auto"/>
              <w:left w:val="single" w:sz="8" w:space="0" w:color="auto"/>
              <w:bottom w:val="single" w:sz="8" w:space="0" w:color="auto"/>
              <w:right w:val="single" w:sz="8" w:space="0" w:color="auto"/>
            </w:tcBorders>
            <w:vAlign w:val="center"/>
            <w:hideMark/>
          </w:tcPr>
          <w:p w14:paraId="56EA14E9" w14:textId="77777777" w:rsidR="006A239E" w:rsidRPr="00160231" w:rsidRDefault="006A239E" w:rsidP="00160231">
            <w:pPr>
              <w:widowControl w:val="0"/>
              <w:adjustRightInd w:val="0"/>
              <w:spacing w:after="0" w:line="240" w:lineRule="auto"/>
              <w:ind w:right="34"/>
              <w:textAlignment w:val="baseline"/>
              <w:rPr>
                <w:rFonts w:eastAsia="Times New Roman" w:cs="Arial"/>
                <w:sz w:val="20"/>
                <w:szCs w:val="20"/>
                <w:lang w:eastAsia="pl-PL"/>
              </w:rPr>
            </w:pPr>
            <w:r w:rsidRPr="00160231">
              <w:rPr>
                <w:rFonts w:eastAsia="Times New Roman" w:cs="Arial"/>
                <w:sz w:val="20"/>
                <w:szCs w:val="20"/>
                <w:lang w:eastAsia="pl-PL"/>
              </w:rPr>
              <w:t>Kwasy trawiące</w:t>
            </w:r>
          </w:p>
        </w:tc>
        <w:tc>
          <w:tcPr>
            <w:tcW w:w="1419" w:type="dxa"/>
            <w:tcBorders>
              <w:top w:val="single" w:sz="8" w:space="0" w:color="auto"/>
              <w:left w:val="single" w:sz="8" w:space="0" w:color="auto"/>
              <w:bottom w:val="single" w:sz="8" w:space="0" w:color="auto"/>
              <w:right w:val="single" w:sz="8" w:space="0" w:color="auto"/>
            </w:tcBorders>
            <w:vAlign w:val="center"/>
            <w:hideMark/>
          </w:tcPr>
          <w:p w14:paraId="6D311080"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130,0</w:t>
            </w:r>
          </w:p>
        </w:tc>
      </w:tr>
      <w:tr w:rsidR="006A239E" w:rsidRPr="00160231" w14:paraId="5D3DA41F" w14:textId="77777777" w:rsidTr="002D577D">
        <w:trPr>
          <w:cantSplit/>
          <w:trHeight w:val="408"/>
        </w:trPr>
        <w:tc>
          <w:tcPr>
            <w:tcW w:w="567" w:type="dxa"/>
            <w:tcBorders>
              <w:top w:val="single" w:sz="8" w:space="0" w:color="auto"/>
              <w:left w:val="single" w:sz="8" w:space="0" w:color="auto"/>
              <w:bottom w:val="single" w:sz="8" w:space="0" w:color="auto"/>
              <w:right w:val="single" w:sz="8" w:space="0" w:color="auto"/>
            </w:tcBorders>
            <w:vAlign w:val="center"/>
            <w:hideMark/>
          </w:tcPr>
          <w:p w14:paraId="1C8A049D"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w:t>
            </w:r>
          </w:p>
        </w:tc>
        <w:tc>
          <w:tcPr>
            <w:tcW w:w="1418" w:type="dxa"/>
            <w:tcBorders>
              <w:top w:val="single" w:sz="8" w:space="0" w:color="auto"/>
              <w:left w:val="single" w:sz="8" w:space="0" w:color="auto"/>
              <w:bottom w:val="single" w:sz="8" w:space="0" w:color="auto"/>
              <w:right w:val="single" w:sz="8" w:space="0" w:color="auto"/>
            </w:tcBorders>
            <w:vAlign w:val="center"/>
            <w:hideMark/>
          </w:tcPr>
          <w:p w14:paraId="75DFAB96"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11 01 07*</w:t>
            </w:r>
          </w:p>
        </w:tc>
        <w:tc>
          <w:tcPr>
            <w:tcW w:w="6235" w:type="dxa"/>
            <w:gridSpan w:val="2"/>
            <w:tcBorders>
              <w:top w:val="single" w:sz="8" w:space="0" w:color="auto"/>
              <w:left w:val="single" w:sz="8" w:space="0" w:color="auto"/>
              <w:bottom w:val="single" w:sz="8" w:space="0" w:color="auto"/>
              <w:right w:val="single" w:sz="8" w:space="0" w:color="auto"/>
            </w:tcBorders>
            <w:vAlign w:val="center"/>
            <w:hideMark/>
          </w:tcPr>
          <w:p w14:paraId="20C68E4F" w14:textId="77777777" w:rsidR="006A239E" w:rsidRPr="00160231" w:rsidRDefault="006A239E" w:rsidP="00160231">
            <w:pPr>
              <w:widowControl w:val="0"/>
              <w:adjustRightInd w:val="0"/>
              <w:spacing w:after="0" w:line="240" w:lineRule="auto"/>
              <w:ind w:right="34"/>
              <w:textAlignment w:val="baseline"/>
              <w:rPr>
                <w:rFonts w:eastAsia="Times New Roman" w:cs="Arial"/>
                <w:sz w:val="20"/>
                <w:szCs w:val="20"/>
                <w:lang w:eastAsia="pl-PL"/>
              </w:rPr>
            </w:pPr>
            <w:r w:rsidRPr="00160231">
              <w:rPr>
                <w:rFonts w:eastAsia="Times New Roman" w:cs="Arial"/>
                <w:sz w:val="20"/>
                <w:szCs w:val="20"/>
                <w:lang w:eastAsia="pl-PL"/>
              </w:rPr>
              <w:t>Alkalia trawiące</w:t>
            </w:r>
          </w:p>
        </w:tc>
        <w:tc>
          <w:tcPr>
            <w:tcW w:w="1419" w:type="dxa"/>
            <w:tcBorders>
              <w:top w:val="single" w:sz="8" w:space="0" w:color="auto"/>
              <w:left w:val="single" w:sz="8" w:space="0" w:color="auto"/>
              <w:bottom w:val="single" w:sz="8" w:space="0" w:color="auto"/>
              <w:right w:val="single" w:sz="8" w:space="0" w:color="auto"/>
            </w:tcBorders>
            <w:vAlign w:val="center"/>
            <w:hideMark/>
          </w:tcPr>
          <w:p w14:paraId="7C4E271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200,0</w:t>
            </w:r>
          </w:p>
        </w:tc>
      </w:tr>
      <w:tr w:rsidR="006A239E" w:rsidRPr="00160231" w14:paraId="25B07997" w14:textId="77777777" w:rsidTr="002D577D">
        <w:trPr>
          <w:cantSplit/>
          <w:trHeight w:val="401"/>
        </w:trPr>
        <w:tc>
          <w:tcPr>
            <w:tcW w:w="567" w:type="dxa"/>
            <w:tcBorders>
              <w:top w:val="single" w:sz="8" w:space="0" w:color="auto"/>
              <w:left w:val="single" w:sz="8" w:space="0" w:color="auto"/>
              <w:bottom w:val="single" w:sz="8" w:space="0" w:color="auto"/>
              <w:right w:val="single" w:sz="8" w:space="0" w:color="auto"/>
            </w:tcBorders>
            <w:vAlign w:val="center"/>
            <w:hideMark/>
          </w:tcPr>
          <w:p w14:paraId="20CE174D"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3.</w:t>
            </w:r>
          </w:p>
        </w:tc>
        <w:tc>
          <w:tcPr>
            <w:tcW w:w="1418" w:type="dxa"/>
            <w:tcBorders>
              <w:top w:val="single" w:sz="8" w:space="0" w:color="auto"/>
              <w:left w:val="single" w:sz="8" w:space="0" w:color="auto"/>
              <w:bottom w:val="single" w:sz="8" w:space="0" w:color="auto"/>
              <w:right w:val="single" w:sz="8" w:space="0" w:color="auto"/>
            </w:tcBorders>
            <w:vAlign w:val="center"/>
            <w:hideMark/>
          </w:tcPr>
          <w:p w14:paraId="1D6096E1"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11 01 08*</w:t>
            </w:r>
          </w:p>
        </w:tc>
        <w:tc>
          <w:tcPr>
            <w:tcW w:w="6235" w:type="dxa"/>
            <w:gridSpan w:val="2"/>
            <w:tcBorders>
              <w:top w:val="single" w:sz="8" w:space="0" w:color="auto"/>
              <w:left w:val="single" w:sz="8" w:space="0" w:color="auto"/>
              <w:bottom w:val="single" w:sz="8" w:space="0" w:color="auto"/>
              <w:right w:val="single" w:sz="8" w:space="0" w:color="auto"/>
            </w:tcBorders>
            <w:vAlign w:val="center"/>
            <w:hideMark/>
          </w:tcPr>
          <w:p w14:paraId="1D88E82B"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Osady i szlamy z fosforanowania</w:t>
            </w:r>
          </w:p>
        </w:tc>
        <w:tc>
          <w:tcPr>
            <w:tcW w:w="1419" w:type="dxa"/>
            <w:tcBorders>
              <w:top w:val="single" w:sz="8" w:space="0" w:color="auto"/>
              <w:left w:val="single" w:sz="8" w:space="0" w:color="auto"/>
              <w:bottom w:val="single" w:sz="8" w:space="0" w:color="auto"/>
              <w:right w:val="single" w:sz="8" w:space="0" w:color="auto"/>
            </w:tcBorders>
            <w:vAlign w:val="center"/>
            <w:hideMark/>
          </w:tcPr>
          <w:p w14:paraId="283F7677" w14:textId="77777777" w:rsidR="006A239E" w:rsidRPr="00160231" w:rsidRDefault="006A239E" w:rsidP="00160231">
            <w:pPr>
              <w:widowControl w:val="0"/>
              <w:adjustRightInd w:val="0"/>
              <w:spacing w:after="0" w:line="240" w:lineRule="auto"/>
              <w:textAlignment w:val="baseline"/>
              <w:rPr>
                <w:rFonts w:eastAsia="Times New Roman" w:cs="Arial"/>
                <w:strike/>
                <w:sz w:val="20"/>
                <w:szCs w:val="20"/>
                <w:lang w:eastAsia="pl-PL"/>
              </w:rPr>
            </w:pPr>
            <w:r w:rsidRPr="00160231">
              <w:rPr>
                <w:rFonts w:eastAsia="Times New Roman" w:cs="Arial"/>
                <w:sz w:val="20"/>
                <w:szCs w:val="20"/>
                <w:lang w:eastAsia="pl-PL"/>
              </w:rPr>
              <w:t>50,0</w:t>
            </w:r>
            <w:r w:rsidRPr="00160231">
              <w:rPr>
                <w:rFonts w:eastAsia="Times New Roman" w:cs="Arial"/>
                <w:strike/>
                <w:sz w:val="20"/>
                <w:szCs w:val="20"/>
                <w:lang w:eastAsia="pl-PL"/>
              </w:rPr>
              <w:t xml:space="preserve"> </w:t>
            </w:r>
          </w:p>
        </w:tc>
      </w:tr>
      <w:tr w:rsidR="006A239E" w:rsidRPr="00160231" w14:paraId="440E3CE3" w14:textId="77777777" w:rsidTr="002D577D">
        <w:trPr>
          <w:cantSplit/>
          <w:trHeight w:val="284"/>
        </w:trPr>
        <w:tc>
          <w:tcPr>
            <w:tcW w:w="567" w:type="dxa"/>
            <w:tcBorders>
              <w:top w:val="single" w:sz="8" w:space="0" w:color="auto"/>
              <w:left w:val="single" w:sz="8" w:space="0" w:color="auto"/>
              <w:bottom w:val="single" w:sz="8" w:space="0" w:color="auto"/>
              <w:right w:val="single" w:sz="8" w:space="0" w:color="auto"/>
            </w:tcBorders>
            <w:vAlign w:val="center"/>
            <w:hideMark/>
          </w:tcPr>
          <w:p w14:paraId="7E355ED5"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4.</w:t>
            </w:r>
          </w:p>
        </w:tc>
        <w:tc>
          <w:tcPr>
            <w:tcW w:w="1418" w:type="dxa"/>
            <w:tcBorders>
              <w:top w:val="single" w:sz="8" w:space="0" w:color="auto"/>
              <w:left w:val="single" w:sz="8" w:space="0" w:color="auto"/>
              <w:bottom w:val="single" w:sz="8" w:space="0" w:color="auto"/>
              <w:right w:val="single" w:sz="8" w:space="0" w:color="auto"/>
            </w:tcBorders>
            <w:vAlign w:val="center"/>
            <w:hideMark/>
          </w:tcPr>
          <w:p w14:paraId="60840E6F"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11 01 09*</w:t>
            </w:r>
          </w:p>
        </w:tc>
        <w:tc>
          <w:tcPr>
            <w:tcW w:w="6235" w:type="dxa"/>
            <w:gridSpan w:val="2"/>
            <w:tcBorders>
              <w:top w:val="single" w:sz="8" w:space="0" w:color="auto"/>
              <w:left w:val="single" w:sz="8" w:space="0" w:color="auto"/>
              <w:bottom w:val="single" w:sz="8" w:space="0" w:color="auto"/>
              <w:right w:val="single" w:sz="8" w:space="0" w:color="auto"/>
            </w:tcBorders>
            <w:vAlign w:val="center"/>
            <w:hideMark/>
          </w:tcPr>
          <w:p w14:paraId="452A984F"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 xml:space="preserve">Szlamy i osady </w:t>
            </w:r>
            <w:proofErr w:type="spellStart"/>
            <w:r w:rsidRPr="00160231">
              <w:rPr>
                <w:rFonts w:eastAsia="Times New Roman" w:cs="Arial"/>
                <w:sz w:val="20"/>
                <w:szCs w:val="20"/>
                <w:lang w:eastAsia="pl-PL"/>
              </w:rPr>
              <w:t>pofiltracyjne</w:t>
            </w:r>
            <w:proofErr w:type="spellEnd"/>
            <w:r w:rsidRPr="00160231">
              <w:rPr>
                <w:rFonts w:eastAsia="Times New Roman" w:cs="Arial"/>
                <w:sz w:val="20"/>
                <w:szCs w:val="20"/>
                <w:lang w:eastAsia="pl-PL"/>
              </w:rPr>
              <w:t xml:space="preserve"> zawierające substancje niebezpieczne</w:t>
            </w:r>
          </w:p>
        </w:tc>
        <w:tc>
          <w:tcPr>
            <w:tcW w:w="1419" w:type="dxa"/>
            <w:tcBorders>
              <w:top w:val="single" w:sz="8" w:space="0" w:color="auto"/>
              <w:left w:val="single" w:sz="8" w:space="0" w:color="auto"/>
              <w:bottom w:val="single" w:sz="8" w:space="0" w:color="auto"/>
              <w:right w:val="single" w:sz="8" w:space="0" w:color="auto"/>
            </w:tcBorders>
            <w:vAlign w:val="center"/>
            <w:hideMark/>
          </w:tcPr>
          <w:p w14:paraId="0E21DC54"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250,0</w:t>
            </w:r>
          </w:p>
        </w:tc>
      </w:tr>
      <w:tr w:rsidR="006A239E" w:rsidRPr="00160231" w14:paraId="71D4EE6F" w14:textId="77777777" w:rsidTr="002D577D">
        <w:trPr>
          <w:cantSplit/>
          <w:trHeight w:val="284"/>
        </w:trPr>
        <w:tc>
          <w:tcPr>
            <w:tcW w:w="567" w:type="dxa"/>
            <w:tcBorders>
              <w:top w:val="single" w:sz="8" w:space="0" w:color="auto"/>
              <w:left w:val="single" w:sz="8" w:space="0" w:color="auto"/>
              <w:bottom w:val="single" w:sz="8" w:space="0" w:color="auto"/>
              <w:right w:val="single" w:sz="8" w:space="0" w:color="auto"/>
            </w:tcBorders>
            <w:vAlign w:val="center"/>
            <w:hideMark/>
          </w:tcPr>
          <w:p w14:paraId="7142970B"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5.</w:t>
            </w:r>
          </w:p>
        </w:tc>
        <w:tc>
          <w:tcPr>
            <w:tcW w:w="1418" w:type="dxa"/>
            <w:tcBorders>
              <w:top w:val="single" w:sz="8" w:space="0" w:color="auto"/>
              <w:left w:val="single" w:sz="8" w:space="0" w:color="auto"/>
              <w:bottom w:val="single" w:sz="8" w:space="0" w:color="auto"/>
              <w:right w:val="single" w:sz="8" w:space="0" w:color="auto"/>
            </w:tcBorders>
            <w:vAlign w:val="center"/>
            <w:hideMark/>
          </w:tcPr>
          <w:p w14:paraId="22A9853F"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11 01 13*</w:t>
            </w:r>
          </w:p>
        </w:tc>
        <w:tc>
          <w:tcPr>
            <w:tcW w:w="6235" w:type="dxa"/>
            <w:gridSpan w:val="2"/>
            <w:tcBorders>
              <w:top w:val="single" w:sz="8" w:space="0" w:color="auto"/>
              <w:left w:val="single" w:sz="8" w:space="0" w:color="auto"/>
              <w:bottom w:val="single" w:sz="8" w:space="0" w:color="auto"/>
              <w:right w:val="single" w:sz="8" w:space="0" w:color="auto"/>
            </w:tcBorders>
            <w:vAlign w:val="center"/>
            <w:hideMark/>
          </w:tcPr>
          <w:p w14:paraId="5C698C4A" w14:textId="77777777" w:rsidR="006A239E" w:rsidRPr="00160231" w:rsidRDefault="006A239E" w:rsidP="00160231">
            <w:pPr>
              <w:widowControl w:val="0"/>
              <w:adjustRightInd w:val="0"/>
              <w:spacing w:after="0" w:line="240" w:lineRule="auto"/>
              <w:ind w:right="34"/>
              <w:textAlignment w:val="baseline"/>
              <w:rPr>
                <w:rFonts w:eastAsia="Times New Roman" w:cs="Arial"/>
                <w:sz w:val="20"/>
                <w:szCs w:val="20"/>
                <w:lang w:eastAsia="pl-PL"/>
              </w:rPr>
            </w:pPr>
            <w:r w:rsidRPr="00160231">
              <w:rPr>
                <w:rFonts w:eastAsia="Times New Roman" w:cs="Arial"/>
                <w:sz w:val="20"/>
                <w:szCs w:val="20"/>
                <w:lang w:eastAsia="pl-PL"/>
              </w:rPr>
              <w:t>Odpady z odtłuszczania zwierające substancje niebezpieczne</w:t>
            </w:r>
          </w:p>
        </w:tc>
        <w:tc>
          <w:tcPr>
            <w:tcW w:w="1419" w:type="dxa"/>
            <w:tcBorders>
              <w:top w:val="single" w:sz="8" w:space="0" w:color="auto"/>
              <w:left w:val="single" w:sz="8" w:space="0" w:color="auto"/>
              <w:bottom w:val="single" w:sz="8" w:space="0" w:color="auto"/>
              <w:right w:val="single" w:sz="8" w:space="0" w:color="auto"/>
            </w:tcBorders>
            <w:vAlign w:val="center"/>
            <w:hideMark/>
          </w:tcPr>
          <w:p w14:paraId="5837DAE2"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70,0</w:t>
            </w:r>
          </w:p>
        </w:tc>
      </w:tr>
      <w:tr w:rsidR="006A239E" w:rsidRPr="00160231" w14:paraId="20923CB8" w14:textId="77777777" w:rsidTr="002D577D">
        <w:trPr>
          <w:cantSplit/>
          <w:trHeight w:val="284"/>
        </w:trPr>
        <w:tc>
          <w:tcPr>
            <w:tcW w:w="567" w:type="dxa"/>
            <w:tcBorders>
              <w:top w:val="single" w:sz="8" w:space="0" w:color="auto"/>
              <w:left w:val="single" w:sz="8" w:space="0" w:color="auto"/>
              <w:bottom w:val="single" w:sz="8" w:space="0" w:color="auto"/>
              <w:right w:val="single" w:sz="8" w:space="0" w:color="auto"/>
            </w:tcBorders>
            <w:vAlign w:val="center"/>
            <w:hideMark/>
          </w:tcPr>
          <w:p w14:paraId="10CC0C77"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6.</w:t>
            </w:r>
          </w:p>
        </w:tc>
        <w:tc>
          <w:tcPr>
            <w:tcW w:w="1418" w:type="dxa"/>
            <w:tcBorders>
              <w:top w:val="single" w:sz="8" w:space="0" w:color="auto"/>
              <w:left w:val="single" w:sz="8" w:space="0" w:color="auto"/>
              <w:bottom w:val="single" w:sz="8" w:space="0" w:color="auto"/>
              <w:right w:val="single" w:sz="8" w:space="0" w:color="auto"/>
            </w:tcBorders>
            <w:vAlign w:val="center"/>
            <w:hideMark/>
          </w:tcPr>
          <w:p w14:paraId="7F06F9AF"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11 01 15*</w:t>
            </w:r>
          </w:p>
        </w:tc>
        <w:tc>
          <w:tcPr>
            <w:tcW w:w="6235" w:type="dxa"/>
            <w:gridSpan w:val="2"/>
            <w:tcBorders>
              <w:top w:val="single" w:sz="8" w:space="0" w:color="auto"/>
              <w:left w:val="single" w:sz="8" w:space="0" w:color="auto"/>
              <w:bottom w:val="single" w:sz="8" w:space="0" w:color="auto"/>
              <w:right w:val="single" w:sz="8" w:space="0" w:color="auto"/>
            </w:tcBorders>
            <w:vAlign w:val="center"/>
            <w:hideMark/>
          </w:tcPr>
          <w:p w14:paraId="49A5A137" w14:textId="77777777" w:rsidR="006A239E" w:rsidRPr="00160231" w:rsidRDefault="006A239E" w:rsidP="00160231">
            <w:pPr>
              <w:widowControl w:val="0"/>
              <w:adjustRightInd w:val="0"/>
              <w:spacing w:after="0" w:line="240" w:lineRule="auto"/>
              <w:ind w:right="34"/>
              <w:textAlignment w:val="baseline"/>
              <w:rPr>
                <w:rFonts w:eastAsia="Times New Roman" w:cs="Arial"/>
                <w:sz w:val="20"/>
                <w:szCs w:val="20"/>
                <w:lang w:eastAsia="pl-PL"/>
              </w:rPr>
            </w:pPr>
            <w:r w:rsidRPr="00160231">
              <w:rPr>
                <w:rFonts w:eastAsia="Times New Roman" w:cs="Arial"/>
                <w:sz w:val="20"/>
                <w:szCs w:val="20"/>
                <w:lang w:eastAsia="pl-PL"/>
              </w:rPr>
              <w:t>Odcieki i szlamy z systemów membranowych lub</w:t>
            </w:r>
          </w:p>
          <w:p w14:paraId="72269185" w14:textId="77777777" w:rsidR="006A239E" w:rsidRPr="00160231" w:rsidRDefault="006A239E" w:rsidP="00160231">
            <w:pPr>
              <w:widowControl w:val="0"/>
              <w:adjustRightInd w:val="0"/>
              <w:spacing w:after="0" w:line="240" w:lineRule="auto"/>
              <w:ind w:right="34"/>
              <w:textAlignment w:val="baseline"/>
              <w:rPr>
                <w:rFonts w:eastAsia="Times New Roman" w:cs="Arial"/>
                <w:sz w:val="20"/>
                <w:szCs w:val="20"/>
                <w:lang w:eastAsia="pl-PL"/>
              </w:rPr>
            </w:pPr>
            <w:r w:rsidRPr="00160231">
              <w:rPr>
                <w:rFonts w:eastAsia="Times New Roman" w:cs="Arial"/>
                <w:sz w:val="20"/>
                <w:szCs w:val="20"/>
                <w:lang w:eastAsia="pl-PL"/>
              </w:rPr>
              <w:t>systemów wymiany jonowej zawierające substancje niebezpieczne</w:t>
            </w:r>
          </w:p>
        </w:tc>
        <w:tc>
          <w:tcPr>
            <w:tcW w:w="1419" w:type="dxa"/>
            <w:tcBorders>
              <w:top w:val="single" w:sz="8" w:space="0" w:color="auto"/>
              <w:left w:val="single" w:sz="8" w:space="0" w:color="auto"/>
              <w:bottom w:val="single" w:sz="8" w:space="0" w:color="auto"/>
              <w:right w:val="single" w:sz="8" w:space="0" w:color="auto"/>
            </w:tcBorders>
            <w:vAlign w:val="center"/>
            <w:hideMark/>
          </w:tcPr>
          <w:p w14:paraId="4CA993A7"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12,0</w:t>
            </w:r>
          </w:p>
        </w:tc>
      </w:tr>
      <w:tr w:rsidR="006A239E" w:rsidRPr="00160231" w14:paraId="5421FDE7" w14:textId="77777777" w:rsidTr="002D577D">
        <w:trPr>
          <w:cantSplit/>
          <w:trHeight w:val="404"/>
        </w:trPr>
        <w:tc>
          <w:tcPr>
            <w:tcW w:w="567" w:type="dxa"/>
            <w:tcBorders>
              <w:top w:val="single" w:sz="8" w:space="0" w:color="auto"/>
              <w:left w:val="single" w:sz="8" w:space="0" w:color="auto"/>
              <w:bottom w:val="single" w:sz="8" w:space="0" w:color="auto"/>
              <w:right w:val="single" w:sz="8" w:space="0" w:color="auto"/>
            </w:tcBorders>
            <w:vAlign w:val="center"/>
            <w:hideMark/>
          </w:tcPr>
          <w:p w14:paraId="25302A86"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7.</w:t>
            </w:r>
          </w:p>
        </w:tc>
        <w:tc>
          <w:tcPr>
            <w:tcW w:w="1418" w:type="dxa"/>
            <w:tcBorders>
              <w:top w:val="single" w:sz="8" w:space="0" w:color="auto"/>
              <w:left w:val="single" w:sz="8" w:space="0" w:color="auto"/>
              <w:bottom w:val="single" w:sz="8" w:space="0" w:color="auto"/>
              <w:right w:val="single" w:sz="8" w:space="0" w:color="auto"/>
            </w:tcBorders>
            <w:vAlign w:val="center"/>
            <w:hideMark/>
          </w:tcPr>
          <w:p w14:paraId="43DC1BB0"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11 01 99</w:t>
            </w:r>
          </w:p>
        </w:tc>
        <w:tc>
          <w:tcPr>
            <w:tcW w:w="6235" w:type="dxa"/>
            <w:gridSpan w:val="2"/>
            <w:tcBorders>
              <w:top w:val="single" w:sz="8" w:space="0" w:color="auto"/>
              <w:left w:val="single" w:sz="8" w:space="0" w:color="auto"/>
              <w:bottom w:val="single" w:sz="8" w:space="0" w:color="auto"/>
              <w:right w:val="single" w:sz="8" w:space="0" w:color="auto"/>
            </w:tcBorders>
            <w:vAlign w:val="center"/>
            <w:hideMark/>
          </w:tcPr>
          <w:p w14:paraId="6E1F13F0" w14:textId="77777777" w:rsidR="006A239E" w:rsidRPr="00160231" w:rsidRDefault="006A239E" w:rsidP="00160231">
            <w:pPr>
              <w:widowControl w:val="0"/>
              <w:adjustRightInd w:val="0"/>
              <w:spacing w:after="0" w:line="240" w:lineRule="auto"/>
              <w:ind w:right="34"/>
              <w:textAlignment w:val="baseline"/>
              <w:rPr>
                <w:rFonts w:eastAsia="Times New Roman" w:cs="Arial"/>
                <w:sz w:val="20"/>
                <w:szCs w:val="20"/>
                <w:lang w:eastAsia="pl-PL"/>
              </w:rPr>
            </w:pPr>
            <w:r w:rsidRPr="00160231">
              <w:rPr>
                <w:rFonts w:eastAsia="Times New Roman" w:cs="Arial"/>
                <w:sz w:val="20"/>
                <w:szCs w:val="20"/>
                <w:lang w:eastAsia="pl-PL"/>
              </w:rPr>
              <w:t>Inne niewymienione odpady</w:t>
            </w:r>
          </w:p>
        </w:tc>
        <w:tc>
          <w:tcPr>
            <w:tcW w:w="1419" w:type="dxa"/>
            <w:tcBorders>
              <w:top w:val="single" w:sz="8" w:space="0" w:color="auto"/>
              <w:left w:val="single" w:sz="8" w:space="0" w:color="auto"/>
              <w:bottom w:val="single" w:sz="8" w:space="0" w:color="auto"/>
              <w:right w:val="single" w:sz="8" w:space="0" w:color="auto"/>
            </w:tcBorders>
            <w:vAlign w:val="center"/>
            <w:hideMark/>
          </w:tcPr>
          <w:p w14:paraId="394CD8B2"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 xml:space="preserve">5,0 </w:t>
            </w:r>
          </w:p>
        </w:tc>
      </w:tr>
      <w:tr w:rsidR="006A239E" w:rsidRPr="00160231" w14:paraId="3137372E" w14:textId="77777777" w:rsidTr="002D577D">
        <w:trPr>
          <w:cantSplit/>
          <w:trHeight w:val="397"/>
        </w:trPr>
        <w:tc>
          <w:tcPr>
            <w:tcW w:w="567" w:type="dxa"/>
            <w:tcBorders>
              <w:top w:val="single" w:sz="8" w:space="0" w:color="auto"/>
              <w:left w:val="single" w:sz="8" w:space="0" w:color="auto"/>
              <w:bottom w:val="single" w:sz="8" w:space="0" w:color="auto"/>
              <w:right w:val="single" w:sz="8" w:space="0" w:color="auto"/>
            </w:tcBorders>
            <w:vAlign w:val="center"/>
            <w:hideMark/>
          </w:tcPr>
          <w:p w14:paraId="37166D92"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8.</w:t>
            </w:r>
          </w:p>
        </w:tc>
        <w:tc>
          <w:tcPr>
            <w:tcW w:w="1418" w:type="dxa"/>
            <w:tcBorders>
              <w:top w:val="single" w:sz="8" w:space="0" w:color="auto"/>
              <w:left w:val="single" w:sz="8" w:space="0" w:color="auto"/>
              <w:bottom w:val="single" w:sz="8" w:space="0" w:color="auto"/>
              <w:right w:val="single" w:sz="8" w:space="0" w:color="auto"/>
            </w:tcBorders>
            <w:vAlign w:val="center"/>
            <w:hideMark/>
          </w:tcPr>
          <w:p w14:paraId="72764E08"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12 03 01*</w:t>
            </w:r>
          </w:p>
        </w:tc>
        <w:tc>
          <w:tcPr>
            <w:tcW w:w="6235" w:type="dxa"/>
            <w:gridSpan w:val="2"/>
            <w:tcBorders>
              <w:top w:val="single" w:sz="8" w:space="0" w:color="auto"/>
              <w:left w:val="single" w:sz="8" w:space="0" w:color="auto"/>
              <w:bottom w:val="single" w:sz="8" w:space="0" w:color="auto"/>
              <w:right w:val="single" w:sz="8" w:space="0" w:color="auto"/>
            </w:tcBorders>
            <w:vAlign w:val="center"/>
            <w:hideMark/>
          </w:tcPr>
          <w:p w14:paraId="3F9C7A7F" w14:textId="77777777" w:rsidR="006A239E" w:rsidRPr="00160231" w:rsidRDefault="006A239E" w:rsidP="00160231">
            <w:pPr>
              <w:widowControl w:val="0"/>
              <w:adjustRightInd w:val="0"/>
              <w:spacing w:after="0" w:line="240" w:lineRule="auto"/>
              <w:ind w:right="34"/>
              <w:textAlignment w:val="baseline"/>
              <w:rPr>
                <w:rFonts w:eastAsia="Times New Roman" w:cs="Arial"/>
                <w:sz w:val="20"/>
                <w:szCs w:val="20"/>
                <w:lang w:eastAsia="pl-PL"/>
              </w:rPr>
            </w:pPr>
            <w:r w:rsidRPr="00160231">
              <w:rPr>
                <w:rFonts w:eastAsia="Times New Roman" w:cs="Arial"/>
                <w:sz w:val="20"/>
                <w:szCs w:val="20"/>
                <w:lang w:eastAsia="pl-PL"/>
              </w:rPr>
              <w:t>Wodne ciecze myjące</w:t>
            </w:r>
          </w:p>
        </w:tc>
        <w:tc>
          <w:tcPr>
            <w:tcW w:w="1419" w:type="dxa"/>
            <w:tcBorders>
              <w:top w:val="single" w:sz="8" w:space="0" w:color="auto"/>
              <w:left w:val="single" w:sz="8" w:space="0" w:color="auto"/>
              <w:bottom w:val="single" w:sz="8" w:space="0" w:color="auto"/>
              <w:right w:val="single" w:sz="8" w:space="0" w:color="auto"/>
            </w:tcBorders>
            <w:vAlign w:val="center"/>
            <w:hideMark/>
          </w:tcPr>
          <w:p w14:paraId="7114420F"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70,0</w:t>
            </w:r>
          </w:p>
        </w:tc>
      </w:tr>
      <w:tr w:rsidR="006A239E" w:rsidRPr="00160231" w14:paraId="4A68076F" w14:textId="77777777" w:rsidTr="00160231">
        <w:trPr>
          <w:cantSplit/>
          <w:trHeight w:val="372"/>
        </w:trPr>
        <w:tc>
          <w:tcPr>
            <w:tcW w:w="567" w:type="dxa"/>
            <w:tcBorders>
              <w:top w:val="single" w:sz="8" w:space="0" w:color="auto"/>
              <w:left w:val="single" w:sz="8" w:space="0" w:color="auto"/>
              <w:bottom w:val="single" w:sz="8" w:space="0" w:color="auto"/>
              <w:right w:val="single" w:sz="8" w:space="0" w:color="auto"/>
            </w:tcBorders>
            <w:vAlign w:val="center"/>
            <w:hideMark/>
          </w:tcPr>
          <w:p w14:paraId="2E4CB1C2"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9.</w:t>
            </w:r>
          </w:p>
        </w:tc>
        <w:tc>
          <w:tcPr>
            <w:tcW w:w="1418" w:type="dxa"/>
            <w:tcBorders>
              <w:top w:val="single" w:sz="8" w:space="0" w:color="auto"/>
              <w:left w:val="single" w:sz="8" w:space="0" w:color="auto"/>
              <w:bottom w:val="single" w:sz="8" w:space="0" w:color="auto"/>
              <w:right w:val="single" w:sz="8" w:space="0" w:color="auto"/>
            </w:tcBorders>
            <w:vAlign w:val="center"/>
            <w:hideMark/>
          </w:tcPr>
          <w:p w14:paraId="4F4C3558"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13 01 05*</w:t>
            </w:r>
          </w:p>
        </w:tc>
        <w:tc>
          <w:tcPr>
            <w:tcW w:w="6235" w:type="dxa"/>
            <w:gridSpan w:val="2"/>
            <w:tcBorders>
              <w:top w:val="single" w:sz="8" w:space="0" w:color="auto"/>
              <w:left w:val="single" w:sz="8" w:space="0" w:color="auto"/>
              <w:bottom w:val="single" w:sz="8" w:space="0" w:color="auto"/>
              <w:right w:val="single" w:sz="8" w:space="0" w:color="auto"/>
            </w:tcBorders>
            <w:vAlign w:val="center"/>
            <w:hideMark/>
          </w:tcPr>
          <w:p w14:paraId="39A750F4" w14:textId="77777777" w:rsidR="006A239E" w:rsidRPr="00160231" w:rsidRDefault="006A239E" w:rsidP="00160231">
            <w:pPr>
              <w:widowControl w:val="0"/>
              <w:adjustRightInd w:val="0"/>
              <w:spacing w:after="0" w:line="240" w:lineRule="auto"/>
              <w:ind w:right="34"/>
              <w:textAlignment w:val="baseline"/>
              <w:rPr>
                <w:rFonts w:eastAsia="Times New Roman" w:cs="Arial"/>
                <w:sz w:val="20"/>
                <w:szCs w:val="20"/>
                <w:lang w:eastAsia="pl-PL"/>
              </w:rPr>
            </w:pPr>
            <w:r w:rsidRPr="00160231">
              <w:rPr>
                <w:rFonts w:eastAsia="Times New Roman" w:cs="Arial"/>
                <w:sz w:val="20"/>
                <w:szCs w:val="20"/>
                <w:lang w:eastAsia="pl-PL"/>
              </w:rPr>
              <w:t xml:space="preserve">Emulsje olejowe niezawierające związków </w:t>
            </w:r>
            <w:proofErr w:type="spellStart"/>
            <w:r w:rsidRPr="00160231">
              <w:rPr>
                <w:rFonts w:eastAsia="Times New Roman" w:cs="Arial"/>
                <w:sz w:val="20"/>
                <w:szCs w:val="20"/>
                <w:lang w:eastAsia="pl-PL"/>
              </w:rPr>
              <w:t>chloroorganicznych</w:t>
            </w:r>
            <w:proofErr w:type="spellEnd"/>
            <w:r w:rsidRPr="00160231">
              <w:rPr>
                <w:rFonts w:eastAsia="Times New Roman" w:cs="Arial"/>
                <w:sz w:val="20"/>
                <w:szCs w:val="20"/>
                <w:lang w:eastAsia="pl-PL"/>
              </w:rPr>
              <w:t xml:space="preserve"> </w:t>
            </w:r>
          </w:p>
        </w:tc>
        <w:tc>
          <w:tcPr>
            <w:tcW w:w="1419" w:type="dxa"/>
            <w:tcBorders>
              <w:top w:val="single" w:sz="8" w:space="0" w:color="auto"/>
              <w:left w:val="single" w:sz="8" w:space="0" w:color="auto"/>
              <w:bottom w:val="single" w:sz="8" w:space="0" w:color="auto"/>
              <w:right w:val="single" w:sz="8" w:space="0" w:color="auto"/>
            </w:tcBorders>
            <w:vAlign w:val="center"/>
            <w:hideMark/>
          </w:tcPr>
          <w:p w14:paraId="62D96E44"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100,0</w:t>
            </w:r>
          </w:p>
        </w:tc>
      </w:tr>
      <w:tr w:rsidR="006A239E" w:rsidRPr="00160231" w14:paraId="4E449515" w14:textId="77777777" w:rsidTr="002D577D">
        <w:trPr>
          <w:cantSplit/>
          <w:trHeight w:val="448"/>
        </w:trPr>
        <w:tc>
          <w:tcPr>
            <w:tcW w:w="567" w:type="dxa"/>
            <w:tcBorders>
              <w:top w:val="single" w:sz="8" w:space="0" w:color="auto"/>
              <w:left w:val="single" w:sz="8" w:space="0" w:color="auto"/>
              <w:bottom w:val="single" w:sz="8" w:space="0" w:color="auto"/>
              <w:right w:val="single" w:sz="8" w:space="0" w:color="auto"/>
            </w:tcBorders>
            <w:vAlign w:val="center"/>
            <w:hideMark/>
          </w:tcPr>
          <w:p w14:paraId="13F21A46"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10.</w:t>
            </w:r>
          </w:p>
        </w:tc>
        <w:tc>
          <w:tcPr>
            <w:tcW w:w="1418" w:type="dxa"/>
            <w:tcBorders>
              <w:top w:val="single" w:sz="8" w:space="0" w:color="auto"/>
              <w:left w:val="single" w:sz="8" w:space="0" w:color="auto"/>
              <w:bottom w:val="single" w:sz="8" w:space="0" w:color="auto"/>
              <w:right w:val="single" w:sz="8" w:space="0" w:color="auto"/>
            </w:tcBorders>
            <w:vAlign w:val="center"/>
            <w:hideMark/>
          </w:tcPr>
          <w:p w14:paraId="49E6A6F4"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13 05 06*</w:t>
            </w:r>
          </w:p>
        </w:tc>
        <w:tc>
          <w:tcPr>
            <w:tcW w:w="6235" w:type="dxa"/>
            <w:gridSpan w:val="2"/>
            <w:tcBorders>
              <w:top w:val="single" w:sz="8" w:space="0" w:color="auto"/>
              <w:left w:val="single" w:sz="8" w:space="0" w:color="auto"/>
              <w:bottom w:val="single" w:sz="8" w:space="0" w:color="auto"/>
              <w:right w:val="single" w:sz="8" w:space="0" w:color="auto"/>
            </w:tcBorders>
            <w:vAlign w:val="center"/>
            <w:hideMark/>
          </w:tcPr>
          <w:p w14:paraId="309FA8F9" w14:textId="77777777" w:rsidR="006A239E" w:rsidRPr="00160231" w:rsidRDefault="006A239E" w:rsidP="00160231">
            <w:pPr>
              <w:widowControl w:val="0"/>
              <w:adjustRightInd w:val="0"/>
              <w:spacing w:after="0" w:line="240" w:lineRule="auto"/>
              <w:ind w:right="34"/>
              <w:textAlignment w:val="baseline"/>
              <w:rPr>
                <w:rFonts w:eastAsia="Times New Roman" w:cs="Arial"/>
                <w:sz w:val="20"/>
                <w:szCs w:val="20"/>
                <w:lang w:eastAsia="pl-PL"/>
              </w:rPr>
            </w:pPr>
            <w:r w:rsidRPr="00160231">
              <w:rPr>
                <w:rFonts w:eastAsia="Times New Roman" w:cs="Arial"/>
                <w:sz w:val="20"/>
                <w:szCs w:val="20"/>
                <w:lang w:eastAsia="pl-PL"/>
              </w:rPr>
              <w:t>Olej z odwadniania olejów w separatorach</w:t>
            </w:r>
          </w:p>
        </w:tc>
        <w:tc>
          <w:tcPr>
            <w:tcW w:w="1419" w:type="dxa"/>
            <w:tcBorders>
              <w:top w:val="single" w:sz="8" w:space="0" w:color="auto"/>
              <w:left w:val="single" w:sz="8" w:space="0" w:color="auto"/>
              <w:bottom w:val="single" w:sz="8" w:space="0" w:color="auto"/>
              <w:right w:val="single" w:sz="8" w:space="0" w:color="auto"/>
            </w:tcBorders>
            <w:vAlign w:val="center"/>
            <w:hideMark/>
          </w:tcPr>
          <w:p w14:paraId="7822131F"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2,0</w:t>
            </w:r>
          </w:p>
        </w:tc>
      </w:tr>
      <w:tr w:rsidR="006A239E" w:rsidRPr="00160231" w14:paraId="6D0D2026" w14:textId="77777777" w:rsidTr="002D577D">
        <w:trPr>
          <w:cantSplit/>
          <w:trHeight w:val="455"/>
        </w:trPr>
        <w:tc>
          <w:tcPr>
            <w:tcW w:w="567" w:type="dxa"/>
            <w:tcBorders>
              <w:top w:val="single" w:sz="8" w:space="0" w:color="auto"/>
              <w:left w:val="single" w:sz="8" w:space="0" w:color="auto"/>
              <w:bottom w:val="single" w:sz="8" w:space="0" w:color="auto"/>
              <w:right w:val="single" w:sz="8" w:space="0" w:color="auto"/>
            </w:tcBorders>
            <w:vAlign w:val="center"/>
            <w:hideMark/>
          </w:tcPr>
          <w:p w14:paraId="3818142E"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11.</w:t>
            </w:r>
          </w:p>
        </w:tc>
        <w:tc>
          <w:tcPr>
            <w:tcW w:w="1418" w:type="dxa"/>
            <w:tcBorders>
              <w:top w:val="single" w:sz="8" w:space="0" w:color="auto"/>
              <w:left w:val="single" w:sz="8" w:space="0" w:color="auto"/>
              <w:bottom w:val="single" w:sz="8" w:space="0" w:color="auto"/>
              <w:right w:val="single" w:sz="8" w:space="0" w:color="auto"/>
            </w:tcBorders>
            <w:vAlign w:val="center"/>
            <w:hideMark/>
          </w:tcPr>
          <w:p w14:paraId="0ECB027A"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15 01 02</w:t>
            </w:r>
          </w:p>
        </w:tc>
        <w:tc>
          <w:tcPr>
            <w:tcW w:w="6235" w:type="dxa"/>
            <w:gridSpan w:val="2"/>
            <w:tcBorders>
              <w:top w:val="single" w:sz="8" w:space="0" w:color="auto"/>
              <w:left w:val="single" w:sz="8" w:space="0" w:color="auto"/>
              <w:bottom w:val="single" w:sz="8" w:space="0" w:color="auto"/>
              <w:right w:val="single" w:sz="8" w:space="0" w:color="auto"/>
            </w:tcBorders>
            <w:vAlign w:val="center"/>
            <w:hideMark/>
          </w:tcPr>
          <w:p w14:paraId="1D2ACD07" w14:textId="77777777" w:rsidR="006A239E" w:rsidRPr="00160231" w:rsidRDefault="006A239E" w:rsidP="00160231">
            <w:pPr>
              <w:widowControl w:val="0"/>
              <w:adjustRightInd w:val="0"/>
              <w:spacing w:after="0" w:line="240" w:lineRule="auto"/>
              <w:ind w:right="34"/>
              <w:textAlignment w:val="baseline"/>
              <w:rPr>
                <w:rFonts w:eastAsia="Times New Roman" w:cs="Arial"/>
                <w:sz w:val="20"/>
                <w:szCs w:val="20"/>
                <w:lang w:eastAsia="pl-PL"/>
              </w:rPr>
            </w:pPr>
            <w:r w:rsidRPr="00160231">
              <w:rPr>
                <w:rFonts w:eastAsia="Times New Roman" w:cs="Arial"/>
                <w:sz w:val="20"/>
                <w:szCs w:val="20"/>
                <w:lang w:eastAsia="pl-PL"/>
              </w:rPr>
              <w:t>Opakowania z tworzyw sztucznych</w:t>
            </w:r>
          </w:p>
        </w:tc>
        <w:tc>
          <w:tcPr>
            <w:tcW w:w="1419" w:type="dxa"/>
            <w:tcBorders>
              <w:top w:val="single" w:sz="8" w:space="0" w:color="auto"/>
              <w:left w:val="single" w:sz="8" w:space="0" w:color="auto"/>
              <w:bottom w:val="single" w:sz="8" w:space="0" w:color="auto"/>
              <w:right w:val="single" w:sz="8" w:space="0" w:color="auto"/>
            </w:tcBorders>
            <w:vAlign w:val="center"/>
            <w:hideMark/>
          </w:tcPr>
          <w:p w14:paraId="0E083CB2"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1,0</w:t>
            </w:r>
          </w:p>
        </w:tc>
      </w:tr>
      <w:tr w:rsidR="006A239E" w:rsidRPr="00160231" w14:paraId="44F72DC9" w14:textId="77777777" w:rsidTr="002D577D">
        <w:trPr>
          <w:cantSplit/>
          <w:trHeight w:val="284"/>
        </w:trPr>
        <w:tc>
          <w:tcPr>
            <w:tcW w:w="567" w:type="dxa"/>
            <w:tcBorders>
              <w:top w:val="single" w:sz="8" w:space="0" w:color="auto"/>
              <w:left w:val="single" w:sz="8" w:space="0" w:color="auto"/>
              <w:bottom w:val="single" w:sz="8" w:space="0" w:color="auto"/>
              <w:right w:val="single" w:sz="8" w:space="0" w:color="auto"/>
            </w:tcBorders>
            <w:vAlign w:val="center"/>
            <w:hideMark/>
          </w:tcPr>
          <w:p w14:paraId="2B974772"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12.</w:t>
            </w:r>
          </w:p>
        </w:tc>
        <w:tc>
          <w:tcPr>
            <w:tcW w:w="1418" w:type="dxa"/>
            <w:tcBorders>
              <w:top w:val="single" w:sz="8" w:space="0" w:color="auto"/>
              <w:left w:val="single" w:sz="8" w:space="0" w:color="auto"/>
              <w:bottom w:val="single" w:sz="8" w:space="0" w:color="auto"/>
              <w:right w:val="single" w:sz="8" w:space="0" w:color="auto"/>
            </w:tcBorders>
            <w:vAlign w:val="center"/>
            <w:hideMark/>
          </w:tcPr>
          <w:p w14:paraId="659C9AC8"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15 02 03</w:t>
            </w:r>
          </w:p>
        </w:tc>
        <w:tc>
          <w:tcPr>
            <w:tcW w:w="6235" w:type="dxa"/>
            <w:gridSpan w:val="2"/>
            <w:tcBorders>
              <w:top w:val="single" w:sz="8" w:space="0" w:color="auto"/>
              <w:left w:val="single" w:sz="8" w:space="0" w:color="auto"/>
              <w:bottom w:val="single" w:sz="8" w:space="0" w:color="auto"/>
              <w:right w:val="single" w:sz="8" w:space="0" w:color="auto"/>
            </w:tcBorders>
            <w:vAlign w:val="center"/>
            <w:hideMark/>
          </w:tcPr>
          <w:p w14:paraId="235E0CD5" w14:textId="3B9E07D1" w:rsidR="006A239E" w:rsidRPr="00160231" w:rsidRDefault="006A239E" w:rsidP="009D1D78">
            <w:pPr>
              <w:widowControl w:val="0"/>
              <w:adjustRightInd w:val="0"/>
              <w:spacing w:after="0" w:line="240" w:lineRule="auto"/>
              <w:ind w:right="34"/>
              <w:textAlignment w:val="baseline"/>
              <w:rPr>
                <w:rFonts w:eastAsia="Times New Roman" w:cs="Arial"/>
                <w:sz w:val="20"/>
                <w:szCs w:val="20"/>
                <w:lang w:eastAsia="pl-PL"/>
              </w:rPr>
            </w:pPr>
            <w:r w:rsidRPr="00160231">
              <w:rPr>
                <w:rFonts w:eastAsia="Times New Roman" w:cs="Arial"/>
                <w:sz w:val="20"/>
                <w:szCs w:val="20"/>
                <w:lang w:eastAsia="pl-PL"/>
              </w:rPr>
              <w:t>Sorbenty, materiały filtracyjne, tkaniny do wycierania (np. szmaty, ścierki) i ubrania ochronne inne niż wymienione</w:t>
            </w:r>
            <w:r w:rsidR="009D1D78">
              <w:rPr>
                <w:rFonts w:eastAsia="Times New Roman" w:cs="Arial"/>
                <w:sz w:val="20"/>
                <w:szCs w:val="20"/>
                <w:lang w:eastAsia="pl-PL"/>
              </w:rPr>
              <w:t xml:space="preserve"> </w:t>
            </w:r>
            <w:r w:rsidRPr="00160231">
              <w:rPr>
                <w:rFonts w:eastAsia="Times New Roman" w:cs="Arial"/>
                <w:sz w:val="20"/>
                <w:szCs w:val="20"/>
                <w:lang w:eastAsia="pl-PL"/>
              </w:rPr>
              <w:t>w 15 02 02</w:t>
            </w:r>
          </w:p>
        </w:tc>
        <w:tc>
          <w:tcPr>
            <w:tcW w:w="1419" w:type="dxa"/>
            <w:tcBorders>
              <w:top w:val="single" w:sz="8" w:space="0" w:color="auto"/>
              <w:left w:val="single" w:sz="8" w:space="0" w:color="auto"/>
              <w:bottom w:val="single" w:sz="8" w:space="0" w:color="auto"/>
              <w:right w:val="single" w:sz="8" w:space="0" w:color="auto"/>
            </w:tcBorders>
            <w:vAlign w:val="center"/>
            <w:hideMark/>
          </w:tcPr>
          <w:p w14:paraId="6A1F11B5"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1,0</w:t>
            </w:r>
          </w:p>
        </w:tc>
      </w:tr>
      <w:tr w:rsidR="006A239E" w:rsidRPr="00160231" w14:paraId="302B66D1" w14:textId="77777777" w:rsidTr="00160231">
        <w:trPr>
          <w:cantSplit/>
          <w:trHeight w:val="585"/>
        </w:trPr>
        <w:tc>
          <w:tcPr>
            <w:tcW w:w="567" w:type="dxa"/>
            <w:tcBorders>
              <w:top w:val="single" w:sz="8" w:space="0" w:color="auto"/>
              <w:left w:val="single" w:sz="8" w:space="0" w:color="auto"/>
              <w:bottom w:val="single" w:sz="8" w:space="0" w:color="auto"/>
              <w:right w:val="single" w:sz="8" w:space="0" w:color="auto"/>
            </w:tcBorders>
            <w:vAlign w:val="center"/>
            <w:hideMark/>
          </w:tcPr>
          <w:p w14:paraId="59A45A79"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13.</w:t>
            </w:r>
          </w:p>
        </w:tc>
        <w:tc>
          <w:tcPr>
            <w:tcW w:w="1418" w:type="dxa"/>
            <w:tcBorders>
              <w:top w:val="single" w:sz="8" w:space="0" w:color="auto"/>
              <w:left w:val="single" w:sz="8" w:space="0" w:color="auto"/>
              <w:bottom w:val="single" w:sz="8" w:space="0" w:color="auto"/>
              <w:right w:val="single" w:sz="8" w:space="0" w:color="auto"/>
            </w:tcBorders>
            <w:vAlign w:val="center"/>
            <w:hideMark/>
          </w:tcPr>
          <w:p w14:paraId="112FC7B9"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15 01 10*</w:t>
            </w:r>
          </w:p>
        </w:tc>
        <w:tc>
          <w:tcPr>
            <w:tcW w:w="6235" w:type="dxa"/>
            <w:gridSpan w:val="2"/>
            <w:tcBorders>
              <w:top w:val="single" w:sz="8" w:space="0" w:color="auto"/>
              <w:left w:val="single" w:sz="8" w:space="0" w:color="auto"/>
              <w:bottom w:val="single" w:sz="8" w:space="0" w:color="auto"/>
              <w:right w:val="single" w:sz="8" w:space="0" w:color="auto"/>
            </w:tcBorders>
            <w:vAlign w:val="center"/>
            <w:hideMark/>
          </w:tcPr>
          <w:p w14:paraId="710DD008" w14:textId="77777777" w:rsidR="006A239E" w:rsidRPr="00160231" w:rsidRDefault="006A239E" w:rsidP="00160231">
            <w:pPr>
              <w:widowControl w:val="0"/>
              <w:adjustRightInd w:val="0"/>
              <w:spacing w:after="0" w:line="240" w:lineRule="auto"/>
              <w:ind w:right="34"/>
              <w:textAlignment w:val="baseline"/>
              <w:rPr>
                <w:rFonts w:eastAsia="Times New Roman" w:cs="Arial"/>
                <w:sz w:val="20"/>
                <w:szCs w:val="20"/>
                <w:lang w:eastAsia="pl-PL"/>
              </w:rPr>
            </w:pPr>
            <w:r w:rsidRPr="00160231">
              <w:rPr>
                <w:rFonts w:eastAsia="Times New Roman" w:cs="Arial"/>
                <w:sz w:val="20"/>
                <w:szCs w:val="20"/>
                <w:lang w:eastAsia="pl-PL"/>
              </w:rPr>
              <w:t xml:space="preserve">Opakowania zawierające pozostałości substancji niebezpiecznych lub nimi zanieczyszczone </w:t>
            </w:r>
          </w:p>
        </w:tc>
        <w:tc>
          <w:tcPr>
            <w:tcW w:w="1419" w:type="dxa"/>
            <w:tcBorders>
              <w:top w:val="single" w:sz="8" w:space="0" w:color="auto"/>
              <w:left w:val="single" w:sz="8" w:space="0" w:color="auto"/>
              <w:bottom w:val="single" w:sz="8" w:space="0" w:color="auto"/>
              <w:right w:val="single" w:sz="8" w:space="0" w:color="auto"/>
            </w:tcBorders>
            <w:vAlign w:val="center"/>
            <w:hideMark/>
          </w:tcPr>
          <w:p w14:paraId="39F2BC37"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2,0</w:t>
            </w:r>
          </w:p>
        </w:tc>
      </w:tr>
      <w:tr w:rsidR="006A239E" w:rsidRPr="00160231" w14:paraId="4D8C0AAD" w14:textId="77777777" w:rsidTr="00160231">
        <w:trPr>
          <w:cantSplit/>
          <w:trHeight w:val="976"/>
        </w:trPr>
        <w:tc>
          <w:tcPr>
            <w:tcW w:w="567" w:type="dxa"/>
            <w:tcBorders>
              <w:top w:val="single" w:sz="8" w:space="0" w:color="auto"/>
              <w:left w:val="single" w:sz="8" w:space="0" w:color="auto"/>
              <w:bottom w:val="single" w:sz="8" w:space="0" w:color="auto"/>
              <w:right w:val="single" w:sz="8" w:space="0" w:color="auto"/>
            </w:tcBorders>
            <w:vAlign w:val="center"/>
            <w:hideMark/>
          </w:tcPr>
          <w:p w14:paraId="0C143BCB"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14.</w:t>
            </w:r>
          </w:p>
        </w:tc>
        <w:tc>
          <w:tcPr>
            <w:tcW w:w="1418" w:type="dxa"/>
            <w:tcBorders>
              <w:top w:val="single" w:sz="8" w:space="0" w:color="auto"/>
              <w:left w:val="single" w:sz="8" w:space="0" w:color="auto"/>
              <w:bottom w:val="single" w:sz="8" w:space="0" w:color="auto"/>
              <w:right w:val="single" w:sz="8" w:space="0" w:color="auto"/>
            </w:tcBorders>
            <w:vAlign w:val="center"/>
            <w:hideMark/>
          </w:tcPr>
          <w:p w14:paraId="7F468261"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15 02 02*</w:t>
            </w:r>
          </w:p>
        </w:tc>
        <w:tc>
          <w:tcPr>
            <w:tcW w:w="6235" w:type="dxa"/>
            <w:gridSpan w:val="2"/>
            <w:tcBorders>
              <w:top w:val="single" w:sz="8" w:space="0" w:color="auto"/>
              <w:left w:val="single" w:sz="8" w:space="0" w:color="auto"/>
              <w:bottom w:val="single" w:sz="8" w:space="0" w:color="auto"/>
              <w:right w:val="single" w:sz="8" w:space="0" w:color="auto"/>
            </w:tcBorders>
            <w:vAlign w:val="center"/>
            <w:hideMark/>
          </w:tcPr>
          <w:p w14:paraId="4F04C6D0" w14:textId="77777777" w:rsidR="006A239E" w:rsidRPr="00160231" w:rsidRDefault="006A239E" w:rsidP="00160231">
            <w:pPr>
              <w:widowControl w:val="0"/>
              <w:adjustRightInd w:val="0"/>
              <w:spacing w:after="0" w:line="240" w:lineRule="auto"/>
              <w:ind w:right="34"/>
              <w:textAlignment w:val="baseline"/>
              <w:rPr>
                <w:rFonts w:eastAsia="Times New Roman" w:cs="Arial"/>
                <w:sz w:val="20"/>
                <w:szCs w:val="20"/>
                <w:lang w:eastAsia="pl-PL"/>
              </w:rPr>
            </w:pPr>
            <w:r w:rsidRPr="00160231">
              <w:rPr>
                <w:rFonts w:eastAsia="Times New Roman" w:cs="Arial"/>
                <w:sz w:val="20"/>
                <w:szCs w:val="20"/>
                <w:lang w:eastAsia="pl-PL"/>
              </w:rPr>
              <w:t>Sorbenty, materiały filtracyjne (w tym filtry olejowe nieujęte w innych grupach), tkaniny do wycierania (np. szmaty, ścierki) i ubrania ochronne zanieczyszczone substancjami niebezpiecznymi (np. PCB)</w:t>
            </w:r>
          </w:p>
        </w:tc>
        <w:tc>
          <w:tcPr>
            <w:tcW w:w="1419" w:type="dxa"/>
            <w:tcBorders>
              <w:top w:val="single" w:sz="8" w:space="0" w:color="auto"/>
              <w:left w:val="single" w:sz="8" w:space="0" w:color="auto"/>
              <w:bottom w:val="single" w:sz="8" w:space="0" w:color="auto"/>
              <w:right w:val="single" w:sz="8" w:space="0" w:color="auto"/>
            </w:tcBorders>
            <w:vAlign w:val="center"/>
            <w:hideMark/>
          </w:tcPr>
          <w:p w14:paraId="054BF1E8"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5,0</w:t>
            </w:r>
          </w:p>
        </w:tc>
      </w:tr>
      <w:tr w:rsidR="006A239E" w:rsidRPr="00160231" w14:paraId="50E85A16" w14:textId="77777777" w:rsidTr="00160231">
        <w:trPr>
          <w:cantSplit/>
          <w:trHeight w:val="551"/>
        </w:trPr>
        <w:tc>
          <w:tcPr>
            <w:tcW w:w="567" w:type="dxa"/>
            <w:tcBorders>
              <w:top w:val="single" w:sz="8" w:space="0" w:color="auto"/>
              <w:left w:val="single" w:sz="8" w:space="0" w:color="auto"/>
              <w:bottom w:val="single" w:sz="8" w:space="0" w:color="auto"/>
              <w:right w:val="single" w:sz="8" w:space="0" w:color="auto"/>
            </w:tcBorders>
            <w:vAlign w:val="center"/>
            <w:hideMark/>
          </w:tcPr>
          <w:p w14:paraId="10826DEF"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15.</w:t>
            </w:r>
          </w:p>
        </w:tc>
        <w:tc>
          <w:tcPr>
            <w:tcW w:w="1418" w:type="dxa"/>
            <w:tcBorders>
              <w:top w:val="single" w:sz="8" w:space="0" w:color="auto"/>
              <w:left w:val="single" w:sz="8" w:space="0" w:color="auto"/>
              <w:bottom w:val="single" w:sz="8" w:space="0" w:color="auto"/>
              <w:right w:val="single" w:sz="8" w:space="0" w:color="auto"/>
            </w:tcBorders>
            <w:vAlign w:val="center"/>
            <w:hideMark/>
          </w:tcPr>
          <w:p w14:paraId="76C0308E"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16 02 13*</w:t>
            </w:r>
          </w:p>
        </w:tc>
        <w:tc>
          <w:tcPr>
            <w:tcW w:w="6235" w:type="dxa"/>
            <w:gridSpan w:val="2"/>
            <w:tcBorders>
              <w:top w:val="single" w:sz="8" w:space="0" w:color="auto"/>
              <w:left w:val="single" w:sz="8" w:space="0" w:color="auto"/>
              <w:bottom w:val="single" w:sz="8" w:space="0" w:color="auto"/>
              <w:right w:val="single" w:sz="8" w:space="0" w:color="auto"/>
            </w:tcBorders>
            <w:vAlign w:val="center"/>
            <w:hideMark/>
          </w:tcPr>
          <w:p w14:paraId="4613A368" w14:textId="77777777" w:rsidR="006A239E" w:rsidRPr="00160231" w:rsidRDefault="006A239E" w:rsidP="00160231">
            <w:pPr>
              <w:widowControl w:val="0"/>
              <w:spacing w:after="0" w:line="240" w:lineRule="auto"/>
              <w:ind w:right="34"/>
              <w:rPr>
                <w:rFonts w:eastAsia="Calibri" w:cs="Arial"/>
                <w:sz w:val="20"/>
                <w:szCs w:val="20"/>
              </w:rPr>
            </w:pPr>
            <w:r w:rsidRPr="00160231">
              <w:rPr>
                <w:rFonts w:eastAsia="Calibri" w:cs="Arial"/>
                <w:sz w:val="20"/>
                <w:szCs w:val="20"/>
              </w:rPr>
              <w:t>Zużyte urządzenia zawierające niebezpieczne elementy inne niż wymienione w 16 02 09 do16 02 12</w:t>
            </w:r>
          </w:p>
        </w:tc>
        <w:tc>
          <w:tcPr>
            <w:tcW w:w="1419" w:type="dxa"/>
            <w:tcBorders>
              <w:top w:val="single" w:sz="8" w:space="0" w:color="auto"/>
              <w:left w:val="single" w:sz="8" w:space="0" w:color="auto"/>
              <w:bottom w:val="single" w:sz="8" w:space="0" w:color="auto"/>
              <w:right w:val="single" w:sz="8" w:space="0" w:color="auto"/>
            </w:tcBorders>
            <w:vAlign w:val="center"/>
            <w:hideMark/>
          </w:tcPr>
          <w:p w14:paraId="7A70B54E"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0,5</w:t>
            </w:r>
          </w:p>
        </w:tc>
      </w:tr>
      <w:tr w:rsidR="006A239E" w:rsidRPr="00160231" w14:paraId="12811E92" w14:textId="77777777" w:rsidTr="00160231">
        <w:trPr>
          <w:cantSplit/>
          <w:trHeight w:val="545"/>
        </w:trPr>
        <w:tc>
          <w:tcPr>
            <w:tcW w:w="567" w:type="dxa"/>
            <w:tcBorders>
              <w:top w:val="single" w:sz="8" w:space="0" w:color="auto"/>
              <w:left w:val="single" w:sz="8" w:space="0" w:color="auto"/>
              <w:bottom w:val="single" w:sz="8" w:space="0" w:color="auto"/>
              <w:right w:val="single" w:sz="8" w:space="0" w:color="auto"/>
            </w:tcBorders>
            <w:vAlign w:val="center"/>
            <w:hideMark/>
          </w:tcPr>
          <w:p w14:paraId="7CD4D56E"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16.</w:t>
            </w:r>
          </w:p>
        </w:tc>
        <w:tc>
          <w:tcPr>
            <w:tcW w:w="1418" w:type="dxa"/>
            <w:tcBorders>
              <w:top w:val="single" w:sz="8" w:space="0" w:color="auto"/>
              <w:left w:val="single" w:sz="8" w:space="0" w:color="auto"/>
              <w:bottom w:val="single" w:sz="8" w:space="0" w:color="auto"/>
              <w:right w:val="single" w:sz="8" w:space="0" w:color="auto"/>
            </w:tcBorders>
            <w:vAlign w:val="center"/>
            <w:hideMark/>
          </w:tcPr>
          <w:p w14:paraId="0C0CDC31" w14:textId="77777777" w:rsidR="006A239E" w:rsidRPr="00160231" w:rsidRDefault="006A239E" w:rsidP="00160231">
            <w:pPr>
              <w:widowControl w:val="0"/>
              <w:spacing w:after="0" w:line="240" w:lineRule="auto"/>
              <w:ind w:left="-30" w:right="-108" w:hanging="142"/>
              <w:rPr>
                <w:rFonts w:eastAsia="Calibri" w:cs="Arial"/>
                <w:b/>
                <w:sz w:val="20"/>
                <w:szCs w:val="20"/>
              </w:rPr>
            </w:pPr>
            <w:r w:rsidRPr="00160231">
              <w:rPr>
                <w:rFonts w:eastAsia="Calibri" w:cs="Arial"/>
                <w:b/>
                <w:sz w:val="20"/>
                <w:szCs w:val="20"/>
              </w:rPr>
              <w:t>16 02 15*</w:t>
            </w:r>
          </w:p>
        </w:tc>
        <w:tc>
          <w:tcPr>
            <w:tcW w:w="6235" w:type="dxa"/>
            <w:gridSpan w:val="2"/>
            <w:tcBorders>
              <w:top w:val="single" w:sz="8" w:space="0" w:color="auto"/>
              <w:left w:val="single" w:sz="8" w:space="0" w:color="auto"/>
              <w:bottom w:val="single" w:sz="8" w:space="0" w:color="auto"/>
              <w:right w:val="single" w:sz="8" w:space="0" w:color="auto"/>
            </w:tcBorders>
            <w:vAlign w:val="center"/>
            <w:hideMark/>
          </w:tcPr>
          <w:p w14:paraId="646807C2" w14:textId="77777777" w:rsidR="006A239E" w:rsidRPr="00160231" w:rsidRDefault="006A239E" w:rsidP="00160231">
            <w:pPr>
              <w:widowControl w:val="0"/>
              <w:spacing w:after="0" w:line="240" w:lineRule="auto"/>
              <w:ind w:right="34"/>
              <w:rPr>
                <w:rFonts w:eastAsia="Calibri" w:cs="Arial"/>
                <w:sz w:val="20"/>
                <w:szCs w:val="20"/>
              </w:rPr>
            </w:pPr>
            <w:r w:rsidRPr="00160231">
              <w:rPr>
                <w:rFonts w:eastAsia="Calibri" w:cs="Arial"/>
                <w:sz w:val="20"/>
                <w:szCs w:val="20"/>
              </w:rPr>
              <w:t>Niebezpieczne elementy lub części składowe usunięte z zużytych urządzeń</w:t>
            </w:r>
          </w:p>
        </w:tc>
        <w:tc>
          <w:tcPr>
            <w:tcW w:w="1419" w:type="dxa"/>
            <w:tcBorders>
              <w:top w:val="single" w:sz="8" w:space="0" w:color="auto"/>
              <w:left w:val="single" w:sz="8" w:space="0" w:color="auto"/>
              <w:bottom w:val="single" w:sz="8" w:space="0" w:color="auto"/>
              <w:right w:val="single" w:sz="8" w:space="0" w:color="auto"/>
            </w:tcBorders>
            <w:vAlign w:val="center"/>
            <w:hideMark/>
          </w:tcPr>
          <w:p w14:paraId="05FE9404" w14:textId="77777777" w:rsidR="006A239E" w:rsidRPr="00160231" w:rsidRDefault="006A239E" w:rsidP="00160231">
            <w:pPr>
              <w:widowControl w:val="0"/>
              <w:spacing w:after="0" w:line="240" w:lineRule="auto"/>
              <w:ind w:left="91" w:right="34" w:firstLine="9"/>
              <w:rPr>
                <w:rFonts w:eastAsia="Calibri" w:cs="Arial"/>
                <w:sz w:val="20"/>
                <w:szCs w:val="20"/>
              </w:rPr>
            </w:pPr>
            <w:r w:rsidRPr="00160231">
              <w:rPr>
                <w:rFonts w:eastAsia="Calibri" w:cs="Arial"/>
                <w:sz w:val="20"/>
                <w:szCs w:val="20"/>
              </w:rPr>
              <w:t>4,0</w:t>
            </w:r>
          </w:p>
        </w:tc>
      </w:tr>
      <w:tr w:rsidR="006A239E" w:rsidRPr="00160231" w14:paraId="1E05645B" w14:textId="77777777" w:rsidTr="00160231">
        <w:trPr>
          <w:cantSplit/>
          <w:trHeight w:val="540"/>
        </w:trPr>
        <w:tc>
          <w:tcPr>
            <w:tcW w:w="567" w:type="dxa"/>
            <w:tcBorders>
              <w:top w:val="single" w:sz="8" w:space="0" w:color="auto"/>
              <w:left w:val="single" w:sz="8" w:space="0" w:color="auto"/>
              <w:bottom w:val="single" w:sz="8" w:space="0" w:color="auto"/>
              <w:right w:val="single" w:sz="8" w:space="0" w:color="auto"/>
            </w:tcBorders>
            <w:vAlign w:val="center"/>
            <w:hideMark/>
          </w:tcPr>
          <w:p w14:paraId="7E7E7498"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17.</w:t>
            </w:r>
          </w:p>
        </w:tc>
        <w:tc>
          <w:tcPr>
            <w:tcW w:w="1418" w:type="dxa"/>
            <w:tcBorders>
              <w:top w:val="single" w:sz="8" w:space="0" w:color="auto"/>
              <w:left w:val="single" w:sz="8" w:space="0" w:color="auto"/>
              <w:bottom w:val="single" w:sz="8" w:space="0" w:color="auto"/>
              <w:right w:val="single" w:sz="8" w:space="0" w:color="auto"/>
            </w:tcBorders>
            <w:vAlign w:val="center"/>
            <w:hideMark/>
          </w:tcPr>
          <w:p w14:paraId="544BD5D7"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16 02 16</w:t>
            </w:r>
          </w:p>
        </w:tc>
        <w:tc>
          <w:tcPr>
            <w:tcW w:w="6235" w:type="dxa"/>
            <w:gridSpan w:val="2"/>
            <w:tcBorders>
              <w:top w:val="single" w:sz="8" w:space="0" w:color="auto"/>
              <w:left w:val="single" w:sz="8" w:space="0" w:color="auto"/>
              <w:bottom w:val="single" w:sz="8" w:space="0" w:color="auto"/>
              <w:right w:val="single" w:sz="8" w:space="0" w:color="auto"/>
            </w:tcBorders>
            <w:vAlign w:val="center"/>
            <w:hideMark/>
          </w:tcPr>
          <w:p w14:paraId="7C578539" w14:textId="77777777" w:rsidR="006A239E" w:rsidRPr="00160231" w:rsidRDefault="006A239E" w:rsidP="00160231">
            <w:pPr>
              <w:widowControl w:val="0"/>
              <w:adjustRightInd w:val="0"/>
              <w:spacing w:after="0" w:line="240" w:lineRule="auto"/>
              <w:ind w:right="34"/>
              <w:textAlignment w:val="baseline"/>
              <w:rPr>
                <w:rFonts w:eastAsia="Times New Roman" w:cs="Arial"/>
                <w:sz w:val="20"/>
                <w:szCs w:val="20"/>
                <w:lang w:eastAsia="pl-PL"/>
              </w:rPr>
            </w:pPr>
            <w:r w:rsidRPr="00160231">
              <w:rPr>
                <w:rFonts w:eastAsia="Times New Roman" w:cs="Arial"/>
                <w:sz w:val="20"/>
                <w:szCs w:val="20"/>
                <w:lang w:eastAsia="pl-PL"/>
              </w:rPr>
              <w:t>Elementy usunięte z zużytych urządzeń inne niż wymienione w 16 02 15</w:t>
            </w:r>
          </w:p>
        </w:tc>
        <w:tc>
          <w:tcPr>
            <w:tcW w:w="1419" w:type="dxa"/>
            <w:tcBorders>
              <w:top w:val="single" w:sz="8" w:space="0" w:color="auto"/>
              <w:left w:val="single" w:sz="8" w:space="0" w:color="auto"/>
              <w:bottom w:val="single" w:sz="8" w:space="0" w:color="auto"/>
              <w:right w:val="single" w:sz="8" w:space="0" w:color="auto"/>
            </w:tcBorders>
            <w:vAlign w:val="center"/>
            <w:hideMark/>
          </w:tcPr>
          <w:p w14:paraId="449EE008"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0,2</w:t>
            </w:r>
          </w:p>
        </w:tc>
      </w:tr>
      <w:tr w:rsidR="006A239E" w:rsidRPr="00160231" w14:paraId="5CDCC599" w14:textId="77777777" w:rsidTr="00160231">
        <w:trPr>
          <w:cantSplit/>
          <w:trHeight w:val="831"/>
        </w:trPr>
        <w:tc>
          <w:tcPr>
            <w:tcW w:w="567" w:type="dxa"/>
            <w:tcBorders>
              <w:top w:val="single" w:sz="8" w:space="0" w:color="auto"/>
              <w:left w:val="single" w:sz="8" w:space="0" w:color="auto"/>
              <w:bottom w:val="single" w:sz="8" w:space="0" w:color="auto"/>
              <w:right w:val="single" w:sz="8" w:space="0" w:color="auto"/>
            </w:tcBorders>
            <w:vAlign w:val="center"/>
            <w:hideMark/>
          </w:tcPr>
          <w:p w14:paraId="4FE7BB8B"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18.</w:t>
            </w:r>
          </w:p>
        </w:tc>
        <w:tc>
          <w:tcPr>
            <w:tcW w:w="1418" w:type="dxa"/>
            <w:tcBorders>
              <w:top w:val="single" w:sz="8" w:space="0" w:color="auto"/>
              <w:left w:val="single" w:sz="8" w:space="0" w:color="auto"/>
              <w:bottom w:val="single" w:sz="8" w:space="0" w:color="auto"/>
              <w:right w:val="single" w:sz="8" w:space="0" w:color="auto"/>
            </w:tcBorders>
            <w:vAlign w:val="center"/>
            <w:hideMark/>
          </w:tcPr>
          <w:p w14:paraId="08129E17" w14:textId="77777777" w:rsidR="006A239E" w:rsidRPr="00160231" w:rsidRDefault="006A239E" w:rsidP="00160231">
            <w:pPr>
              <w:widowControl w:val="0"/>
              <w:spacing w:after="0" w:line="240" w:lineRule="auto"/>
              <w:ind w:left="-30" w:right="-108" w:hanging="142"/>
              <w:rPr>
                <w:rFonts w:eastAsia="Calibri" w:cs="Arial"/>
                <w:b/>
                <w:sz w:val="20"/>
                <w:szCs w:val="20"/>
              </w:rPr>
            </w:pPr>
            <w:r w:rsidRPr="00160231">
              <w:rPr>
                <w:rFonts w:eastAsia="Calibri" w:cs="Arial"/>
                <w:b/>
                <w:sz w:val="20"/>
                <w:szCs w:val="20"/>
              </w:rPr>
              <w:t>16 05 06*</w:t>
            </w:r>
          </w:p>
        </w:tc>
        <w:tc>
          <w:tcPr>
            <w:tcW w:w="6235" w:type="dxa"/>
            <w:gridSpan w:val="2"/>
            <w:tcBorders>
              <w:top w:val="single" w:sz="8" w:space="0" w:color="auto"/>
              <w:left w:val="single" w:sz="8" w:space="0" w:color="auto"/>
              <w:bottom w:val="single" w:sz="8" w:space="0" w:color="auto"/>
              <w:right w:val="single" w:sz="8" w:space="0" w:color="auto"/>
            </w:tcBorders>
            <w:vAlign w:val="center"/>
            <w:hideMark/>
          </w:tcPr>
          <w:p w14:paraId="4A84B64E" w14:textId="45C40AC5" w:rsidR="006A239E" w:rsidRPr="00160231" w:rsidRDefault="006A239E" w:rsidP="009D1D78">
            <w:pPr>
              <w:widowControl w:val="0"/>
              <w:spacing w:after="0" w:line="240" w:lineRule="auto"/>
              <w:ind w:right="34"/>
              <w:rPr>
                <w:rFonts w:eastAsia="Calibri" w:cs="Arial"/>
                <w:sz w:val="20"/>
                <w:szCs w:val="20"/>
              </w:rPr>
            </w:pPr>
            <w:r w:rsidRPr="00160231">
              <w:rPr>
                <w:rFonts w:eastAsia="Calibri" w:cs="Arial"/>
                <w:sz w:val="20"/>
                <w:szCs w:val="20"/>
              </w:rPr>
              <w:t>Chemikalia laboratoryjne i analityczne (np. odczynniki chemiczne) zawierające substancje niebezpieczne,</w:t>
            </w:r>
            <w:r w:rsidR="009D1D78">
              <w:rPr>
                <w:rFonts w:eastAsia="Calibri" w:cs="Arial"/>
                <w:sz w:val="20"/>
                <w:szCs w:val="20"/>
              </w:rPr>
              <w:t xml:space="preserve"> </w:t>
            </w:r>
            <w:r w:rsidRPr="00160231">
              <w:rPr>
                <w:rFonts w:eastAsia="Calibri" w:cs="Arial"/>
                <w:sz w:val="20"/>
                <w:szCs w:val="20"/>
              </w:rPr>
              <w:t>w tym mieszaniny chemikaliów laboratoryjnych</w:t>
            </w:r>
          </w:p>
        </w:tc>
        <w:tc>
          <w:tcPr>
            <w:tcW w:w="1419" w:type="dxa"/>
            <w:tcBorders>
              <w:top w:val="single" w:sz="8" w:space="0" w:color="auto"/>
              <w:left w:val="single" w:sz="8" w:space="0" w:color="auto"/>
              <w:bottom w:val="single" w:sz="8" w:space="0" w:color="auto"/>
              <w:right w:val="single" w:sz="8" w:space="0" w:color="auto"/>
            </w:tcBorders>
            <w:vAlign w:val="center"/>
            <w:hideMark/>
          </w:tcPr>
          <w:p w14:paraId="6052A04E"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0,5</w:t>
            </w:r>
          </w:p>
        </w:tc>
      </w:tr>
      <w:tr w:rsidR="006A239E" w:rsidRPr="00160231" w14:paraId="7C68346B" w14:textId="77777777" w:rsidTr="002D577D">
        <w:trPr>
          <w:cantSplit/>
          <w:trHeight w:val="284"/>
        </w:trPr>
        <w:tc>
          <w:tcPr>
            <w:tcW w:w="567" w:type="dxa"/>
            <w:tcBorders>
              <w:top w:val="single" w:sz="8" w:space="0" w:color="auto"/>
              <w:left w:val="single" w:sz="8" w:space="0" w:color="auto"/>
              <w:bottom w:val="single" w:sz="8" w:space="0" w:color="auto"/>
              <w:right w:val="single" w:sz="8" w:space="0" w:color="auto"/>
            </w:tcBorders>
            <w:vAlign w:val="center"/>
            <w:hideMark/>
          </w:tcPr>
          <w:p w14:paraId="1C9562B0"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19.</w:t>
            </w:r>
          </w:p>
        </w:tc>
        <w:tc>
          <w:tcPr>
            <w:tcW w:w="1418" w:type="dxa"/>
            <w:tcBorders>
              <w:top w:val="single" w:sz="8" w:space="0" w:color="auto"/>
              <w:left w:val="single" w:sz="8" w:space="0" w:color="auto"/>
              <w:bottom w:val="single" w:sz="8" w:space="0" w:color="auto"/>
              <w:right w:val="single" w:sz="8" w:space="0" w:color="auto"/>
            </w:tcBorders>
            <w:vAlign w:val="center"/>
            <w:hideMark/>
          </w:tcPr>
          <w:p w14:paraId="29F7C731" w14:textId="77777777" w:rsidR="006A239E" w:rsidRPr="00160231" w:rsidRDefault="006A239E" w:rsidP="00160231">
            <w:pPr>
              <w:widowControl w:val="0"/>
              <w:spacing w:after="0" w:line="240" w:lineRule="auto"/>
              <w:ind w:left="-30" w:right="-108" w:hanging="142"/>
              <w:rPr>
                <w:rFonts w:eastAsia="Calibri" w:cs="Arial"/>
                <w:b/>
                <w:sz w:val="20"/>
                <w:szCs w:val="20"/>
              </w:rPr>
            </w:pPr>
            <w:r w:rsidRPr="00160231">
              <w:rPr>
                <w:rFonts w:eastAsia="Calibri" w:cs="Arial"/>
                <w:b/>
                <w:sz w:val="20"/>
                <w:szCs w:val="20"/>
              </w:rPr>
              <w:t>16 05 07*</w:t>
            </w:r>
          </w:p>
        </w:tc>
        <w:tc>
          <w:tcPr>
            <w:tcW w:w="6235" w:type="dxa"/>
            <w:gridSpan w:val="2"/>
            <w:tcBorders>
              <w:top w:val="single" w:sz="8" w:space="0" w:color="auto"/>
              <w:left w:val="single" w:sz="8" w:space="0" w:color="auto"/>
              <w:bottom w:val="single" w:sz="8" w:space="0" w:color="auto"/>
              <w:right w:val="single" w:sz="8" w:space="0" w:color="auto"/>
            </w:tcBorders>
            <w:vAlign w:val="center"/>
            <w:hideMark/>
          </w:tcPr>
          <w:p w14:paraId="21A160B2" w14:textId="77777777" w:rsidR="006A239E" w:rsidRPr="00160231" w:rsidRDefault="006A239E" w:rsidP="00160231">
            <w:pPr>
              <w:widowControl w:val="0"/>
              <w:spacing w:after="0" w:line="240" w:lineRule="auto"/>
              <w:ind w:right="34"/>
              <w:rPr>
                <w:rFonts w:eastAsia="Calibri" w:cs="Arial"/>
                <w:sz w:val="20"/>
                <w:szCs w:val="20"/>
              </w:rPr>
            </w:pPr>
            <w:r w:rsidRPr="00160231">
              <w:rPr>
                <w:rFonts w:eastAsia="Calibri" w:cs="Arial"/>
                <w:sz w:val="20"/>
                <w:szCs w:val="20"/>
              </w:rPr>
              <w:t>Zużyte nieorganiczne chemikalia zawierające substancje niebezpieczne (np. przeterminowane odczynniki chemiczne)</w:t>
            </w:r>
          </w:p>
        </w:tc>
        <w:tc>
          <w:tcPr>
            <w:tcW w:w="1419" w:type="dxa"/>
            <w:tcBorders>
              <w:top w:val="single" w:sz="8" w:space="0" w:color="auto"/>
              <w:left w:val="single" w:sz="8" w:space="0" w:color="auto"/>
              <w:bottom w:val="single" w:sz="8" w:space="0" w:color="auto"/>
              <w:right w:val="single" w:sz="8" w:space="0" w:color="auto"/>
            </w:tcBorders>
            <w:vAlign w:val="center"/>
            <w:hideMark/>
          </w:tcPr>
          <w:p w14:paraId="4707417D"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1,1</w:t>
            </w:r>
          </w:p>
        </w:tc>
      </w:tr>
      <w:tr w:rsidR="006A239E" w:rsidRPr="00160231" w14:paraId="75E02C99" w14:textId="77777777" w:rsidTr="002D577D">
        <w:trPr>
          <w:gridBefore w:val="3"/>
          <w:wBefore w:w="5810" w:type="dxa"/>
          <w:cantSplit/>
          <w:trHeight w:val="243"/>
        </w:trPr>
        <w:tc>
          <w:tcPr>
            <w:tcW w:w="2410" w:type="dxa"/>
            <w:tcBorders>
              <w:top w:val="single" w:sz="8" w:space="0" w:color="auto"/>
              <w:left w:val="single" w:sz="8" w:space="0" w:color="auto"/>
              <w:bottom w:val="single" w:sz="8" w:space="0" w:color="auto"/>
              <w:right w:val="single" w:sz="8" w:space="0" w:color="auto"/>
            </w:tcBorders>
            <w:vAlign w:val="center"/>
            <w:hideMark/>
          </w:tcPr>
          <w:p w14:paraId="44AFEF2C" w14:textId="77777777" w:rsidR="006A239E" w:rsidRPr="00160231" w:rsidRDefault="006A239E" w:rsidP="00160231">
            <w:pPr>
              <w:widowControl w:val="0"/>
              <w:spacing w:after="0" w:line="240" w:lineRule="auto"/>
              <w:ind w:right="34"/>
              <w:rPr>
                <w:rFonts w:eastAsia="Calibri" w:cs="Arial"/>
                <w:sz w:val="20"/>
                <w:szCs w:val="20"/>
              </w:rPr>
            </w:pPr>
            <w:r w:rsidRPr="00160231">
              <w:rPr>
                <w:rFonts w:eastAsia="Calibri" w:cs="Arial"/>
                <w:b/>
                <w:sz w:val="20"/>
                <w:szCs w:val="20"/>
                <w:lang w:val="en-US"/>
              </w:rPr>
              <w:t>RAZEM</w:t>
            </w:r>
          </w:p>
        </w:tc>
        <w:tc>
          <w:tcPr>
            <w:tcW w:w="1419" w:type="dxa"/>
            <w:tcBorders>
              <w:top w:val="single" w:sz="8" w:space="0" w:color="auto"/>
              <w:left w:val="single" w:sz="8" w:space="0" w:color="auto"/>
              <w:bottom w:val="single" w:sz="8" w:space="0" w:color="auto"/>
              <w:right w:val="single" w:sz="8" w:space="0" w:color="auto"/>
            </w:tcBorders>
            <w:vAlign w:val="center"/>
            <w:hideMark/>
          </w:tcPr>
          <w:p w14:paraId="2C774008"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 xml:space="preserve">904,3 </w:t>
            </w:r>
          </w:p>
        </w:tc>
      </w:tr>
    </w:tbl>
    <w:p w14:paraId="341BE48A" w14:textId="77777777" w:rsidR="006A239E" w:rsidRPr="003A440E" w:rsidRDefault="006A239E" w:rsidP="009D1D78">
      <w:pPr>
        <w:keepNext/>
        <w:spacing w:before="480" w:after="0" w:line="240" w:lineRule="auto"/>
        <w:ind w:left="284" w:hanging="284"/>
        <w:outlineLvl w:val="2"/>
        <w:rPr>
          <w:rFonts w:eastAsia="Times New Roman" w:cs="Times New Roman"/>
          <w:b/>
          <w:bCs/>
          <w:szCs w:val="26"/>
          <w:lang w:eastAsia="pl-PL"/>
        </w:rPr>
      </w:pPr>
      <w:r w:rsidRPr="003A440E">
        <w:rPr>
          <w:rFonts w:eastAsia="Times New Roman" w:cs="Times New Roman"/>
          <w:b/>
          <w:bCs/>
          <w:szCs w:val="26"/>
          <w:lang w:eastAsia="pl-PL"/>
        </w:rPr>
        <w:t>III. Warunki wprowadzania do środowiska substancji lub energii i wymagane działania, w tym środki techniczne mające na celu zapobieganie lub ograniczanie emisji.</w:t>
      </w:r>
    </w:p>
    <w:p w14:paraId="2D1B5ED2" w14:textId="77777777" w:rsidR="006A239E" w:rsidRPr="003A440E" w:rsidRDefault="006A239E" w:rsidP="00797E79">
      <w:pPr>
        <w:keepNext/>
        <w:spacing w:after="0" w:line="240" w:lineRule="auto"/>
        <w:outlineLvl w:val="3"/>
        <w:rPr>
          <w:rFonts w:eastAsia="Times New Roman" w:cs="Times New Roman"/>
          <w:bCs/>
          <w:szCs w:val="28"/>
          <w:lang w:eastAsia="pl-PL"/>
        </w:rPr>
      </w:pPr>
      <w:r w:rsidRPr="003A440E">
        <w:rPr>
          <w:rFonts w:eastAsia="Times New Roman" w:cs="Times New Roman"/>
          <w:b/>
          <w:bCs/>
          <w:szCs w:val="28"/>
          <w:lang w:eastAsia="pl-PL"/>
        </w:rPr>
        <w:t>III.1.</w:t>
      </w:r>
      <w:r w:rsidRPr="003A440E">
        <w:rPr>
          <w:rFonts w:eastAsia="Times New Roman" w:cs="Times New Roman"/>
          <w:bCs/>
          <w:szCs w:val="28"/>
          <w:lang w:eastAsia="pl-PL"/>
        </w:rPr>
        <w:t>Warunki wprowadzania gazów lub pyłów do powietrza</w:t>
      </w:r>
    </w:p>
    <w:p w14:paraId="0E116C38" w14:textId="77777777" w:rsidR="006A239E" w:rsidRPr="003A440E" w:rsidRDefault="006A239E" w:rsidP="00A65FE9">
      <w:pPr>
        <w:widowControl w:val="0"/>
        <w:adjustRightInd w:val="0"/>
        <w:spacing w:after="60" w:line="240" w:lineRule="auto"/>
        <w:textAlignment w:val="baseline"/>
        <w:outlineLvl w:val="4"/>
        <w:rPr>
          <w:rFonts w:eastAsia="Times New Roman" w:cs="Times New Roman"/>
          <w:bCs/>
          <w:iCs/>
          <w:szCs w:val="26"/>
          <w:lang w:eastAsia="pl-PL"/>
        </w:rPr>
      </w:pPr>
      <w:r w:rsidRPr="003A440E">
        <w:rPr>
          <w:rFonts w:eastAsia="Times New Roman" w:cs="Times New Roman"/>
          <w:b/>
          <w:bCs/>
          <w:iCs/>
          <w:szCs w:val="26"/>
          <w:lang w:eastAsia="pl-PL"/>
        </w:rPr>
        <w:t xml:space="preserve">III.1.1. </w:t>
      </w:r>
      <w:r w:rsidRPr="003A440E">
        <w:rPr>
          <w:rFonts w:eastAsia="Times New Roman" w:cs="Times New Roman"/>
          <w:bCs/>
          <w:iCs/>
          <w:szCs w:val="26"/>
          <w:lang w:eastAsia="pl-PL"/>
        </w:rPr>
        <w:t>Miejsca i sposób wprowadzania gazów i pyłów do powietrza</w:t>
      </w:r>
    </w:p>
    <w:p w14:paraId="4D715039" w14:textId="77777777" w:rsidR="006A239E" w:rsidRPr="003A440E" w:rsidRDefault="006A239E" w:rsidP="00797E79">
      <w:pPr>
        <w:widowControl w:val="0"/>
        <w:autoSpaceDE w:val="0"/>
        <w:autoSpaceDN w:val="0"/>
        <w:adjustRightInd w:val="0"/>
        <w:spacing w:after="0" w:line="276" w:lineRule="auto"/>
        <w:textAlignment w:val="baseline"/>
        <w:rPr>
          <w:rFonts w:eastAsia="Times New Roman" w:cs="Arial"/>
          <w:b/>
          <w:w w:val="110"/>
          <w:szCs w:val="24"/>
          <w:lang w:eastAsia="pl-PL"/>
        </w:rPr>
      </w:pPr>
      <w:r w:rsidRPr="003A440E">
        <w:rPr>
          <w:rFonts w:eastAsia="Times New Roman" w:cs="Arial"/>
          <w:b/>
          <w:spacing w:val="5"/>
          <w:w w:val="110"/>
          <w:szCs w:val="24"/>
          <w:lang w:eastAsia="pl-PL"/>
        </w:rPr>
        <w:t xml:space="preserve">Zakład </w:t>
      </w:r>
      <w:r w:rsidRPr="003A440E">
        <w:rPr>
          <w:rFonts w:eastAsia="Times New Roman" w:cs="Arial"/>
          <w:b/>
          <w:w w:val="110"/>
          <w:szCs w:val="24"/>
          <w:lang w:eastAsia="pl-PL"/>
        </w:rPr>
        <w:t>Produkcji Artykułów Formowych Z-1</w:t>
      </w:r>
    </w:p>
    <w:p w14:paraId="0F1F772C" w14:textId="77777777" w:rsidR="006A239E" w:rsidRPr="003A440E" w:rsidRDefault="006A239E" w:rsidP="00797E79">
      <w:pPr>
        <w:widowControl w:val="0"/>
        <w:adjustRightInd w:val="0"/>
        <w:spacing w:before="240" w:after="0" w:line="276" w:lineRule="auto"/>
        <w:textAlignment w:val="baseline"/>
        <w:rPr>
          <w:rFonts w:eastAsia="Arial" w:cs="Arial"/>
          <w:b/>
          <w:bCs/>
          <w:szCs w:val="24"/>
          <w:lang w:eastAsia="pl-PL"/>
        </w:rPr>
      </w:pPr>
      <w:r w:rsidRPr="003A440E">
        <w:rPr>
          <w:rFonts w:eastAsia="Times New Roman" w:cs="Arial"/>
          <w:b/>
          <w:bCs/>
          <w:sz w:val="22"/>
          <w:lang w:eastAsia="pl-PL"/>
        </w:rPr>
        <w:t>Tabela 20</w:t>
      </w:r>
    </w:p>
    <w:tbl>
      <w:tblPr>
        <w:tblW w:w="9639"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Description w:val="Przedstawia opis emitorów, ich wysokośc, średnicę u wylotu, prędkośc gazów odlotowych na wylocie emitora, ich temperaturę oraz czas pracy emitora."/>
      </w:tblPr>
      <w:tblGrid>
        <w:gridCol w:w="1134"/>
        <w:gridCol w:w="1276"/>
        <w:gridCol w:w="1312"/>
        <w:gridCol w:w="2456"/>
        <w:gridCol w:w="1799"/>
        <w:gridCol w:w="1662"/>
      </w:tblGrid>
      <w:tr w:rsidR="006A239E" w:rsidRPr="003A440E" w14:paraId="708DBCAE" w14:textId="77777777" w:rsidTr="002D577D">
        <w:trPr>
          <w:cantSplit/>
          <w:trHeight w:val="284"/>
          <w:tblHeader/>
        </w:trPr>
        <w:tc>
          <w:tcPr>
            <w:tcW w:w="1134" w:type="dxa"/>
            <w:tcBorders>
              <w:top w:val="single" w:sz="8" w:space="0" w:color="auto"/>
              <w:left w:val="single" w:sz="8" w:space="0" w:color="auto"/>
              <w:bottom w:val="single" w:sz="8" w:space="0" w:color="auto"/>
              <w:right w:val="single" w:sz="8" w:space="0" w:color="auto"/>
            </w:tcBorders>
            <w:vAlign w:val="center"/>
            <w:hideMark/>
          </w:tcPr>
          <w:p w14:paraId="452B8C01"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Symbol emitora</w:t>
            </w:r>
          </w:p>
        </w:tc>
        <w:tc>
          <w:tcPr>
            <w:tcW w:w="1276" w:type="dxa"/>
            <w:tcBorders>
              <w:top w:val="single" w:sz="8" w:space="0" w:color="auto"/>
              <w:left w:val="single" w:sz="8" w:space="0" w:color="auto"/>
              <w:bottom w:val="single" w:sz="8" w:space="0" w:color="auto"/>
              <w:right w:val="single" w:sz="8" w:space="0" w:color="auto"/>
            </w:tcBorders>
            <w:vAlign w:val="center"/>
            <w:hideMark/>
          </w:tcPr>
          <w:p w14:paraId="32A6E4F8"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Wysokość emitora [m]</w:t>
            </w:r>
          </w:p>
        </w:tc>
        <w:tc>
          <w:tcPr>
            <w:tcW w:w="1312" w:type="dxa"/>
            <w:tcBorders>
              <w:top w:val="single" w:sz="8" w:space="0" w:color="auto"/>
              <w:left w:val="single" w:sz="8" w:space="0" w:color="auto"/>
              <w:bottom w:val="single" w:sz="8" w:space="0" w:color="auto"/>
              <w:right w:val="single" w:sz="8" w:space="0" w:color="auto"/>
            </w:tcBorders>
            <w:vAlign w:val="center"/>
            <w:hideMark/>
          </w:tcPr>
          <w:p w14:paraId="47AAD96E"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Średnica emitora u wylotu</w:t>
            </w:r>
          </w:p>
          <w:p w14:paraId="00643AEA"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[m]</w:t>
            </w:r>
          </w:p>
        </w:tc>
        <w:tc>
          <w:tcPr>
            <w:tcW w:w="2456" w:type="dxa"/>
            <w:tcBorders>
              <w:top w:val="single" w:sz="8" w:space="0" w:color="auto"/>
              <w:left w:val="single" w:sz="8" w:space="0" w:color="auto"/>
              <w:bottom w:val="single" w:sz="8" w:space="0" w:color="auto"/>
              <w:right w:val="single" w:sz="8" w:space="0" w:color="auto"/>
            </w:tcBorders>
            <w:vAlign w:val="center"/>
            <w:hideMark/>
          </w:tcPr>
          <w:p w14:paraId="2034D057"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Prędkość gazów odlotowych na wylocie emitora* [m/s]</w:t>
            </w:r>
          </w:p>
        </w:tc>
        <w:tc>
          <w:tcPr>
            <w:tcW w:w="1799" w:type="dxa"/>
            <w:tcBorders>
              <w:top w:val="single" w:sz="8" w:space="0" w:color="auto"/>
              <w:left w:val="single" w:sz="8" w:space="0" w:color="auto"/>
              <w:bottom w:val="single" w:sz="8" w:space="0" w:color="auto"/>
              <w:right w:val="single" w:sz="8" w:space="0" w:color="auto"/>
            </w:tcBorders>
            <w:vAlign w:val="center"/>
            <w:hideMark/>
          </w:tcPr>
          <w:p w14:paraId="25296F54"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Temperatura gazów odlotowych na wylocie emitora*</w:t>
            </w:r>
          </w:p>
          <w:p w14:paraId="41A0A396"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[K]</w:t>
            </w:r>
          </w:p>
        </w:tc>
        <w:tc>
          <w:tcPr>
            <w:tcW w:w="1662" w:type="dxa"/>
            <w:tcBorders>
              <w:top w:val="single" w:sz="8" w:space="0" w:color="auto"/>
              <w:left w:val="single" w:sz="8" w:space="0" w:color="auto"/>
              <w:bottom w:val="single" w:sz="8" w:space="0" w:color="auto"/>
              <w:right w:val="single" w:sz="8" w:space="0" w:color="auto"/>
            </w:tcBorders>
            <w:vAlign w:val="center"/>
            <w:hideMark/>
          </w:tcPr>
          <w:p w14:paraId="4AB08290"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Czas pracy emitora [h/rok]</w:t>
            </w:r>
          </w:p>
        </w:tc>
      </w:tr>
      <w:tr w:rsidR="006A239E" w:rsidRPr="003A440E" w14:paraId="75BA1688"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88C4E69"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E-217</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9A8B48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822D3E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B28CAA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 </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6F2E17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EC0CE5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51CA3D14"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EFF61B4"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E-218</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65431C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7073F3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C12091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AF3697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722816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7CDA9632"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696161C"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E-219</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6DB14F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DBF93E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999044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E45834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BC9840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760AA87B"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8C0E908"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E-220</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BB8D54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CDA40C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BF32F0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B5F6C7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6D0098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7DCA3F3C"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1EE5D1D"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E-221</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076E0B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B97119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D8A8A2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6E3A7E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6AD34A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486DDA1D"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2E8ED10"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E-222</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CDB59D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612CE4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A80113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E22721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A8055F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252252D8"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9556307"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E-223</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BC4CAE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7A7CA3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B058DD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F1EBC6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92FAD9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09C26C9D"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0D0E0AB"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E-224</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847BC7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314F6F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654541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C2B3D8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1E3C32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567C34F6"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2CD746B"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E-225</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EF7D4E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4AEBBC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E67357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87BAE9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BE68B5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629C192B"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608AF95"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E-226</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644EEC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D880CE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763A28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45F001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B94480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23454844"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97E84A7"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E-228</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5B3C21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C2930B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33E9FD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486E05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55905E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1ACB671B"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3F21326"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E-229</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8D5665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DC48AD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80E8B5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104FF9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7CD51E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2F07D7DD"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83F312E"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E-230</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B4E784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C69B32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E09E9C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D59791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C882BD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121A1098"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AF1088F"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E-231</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BE2368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052DE6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62B6EA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B402CC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8034FD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1386215A"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CFB60E0"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E-232</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2C03A0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3800C4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2637D1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DC2ED3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A14301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28A5F1B3"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BBA2D40"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E-233</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066A28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C75EA5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2AACDA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DA0BAF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A3259A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6CEEE6DE"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13622F1"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E-234</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4E732E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4984FA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233FA6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F19AC2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6EF146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582187BD"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41BD3FA"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E-235</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A9FE51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324002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72630A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F26679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F61DB2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7487C7FA"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9614151"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E-236</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3138A3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FAAD00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6FC5BA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A55538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672934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4D8008CE"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80FB7D6"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E-237</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E0C438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786F05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EBE840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DDC059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CD048A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774FB1C2"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3DEB462"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E-238</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1BADC8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8AA36F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50AEC4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F1858F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41A7D8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123A0EF6"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7636560"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E-239</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B34DE2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63A720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B36434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BC0ADF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9E0055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5458E39B"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85CAEDC"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E-240</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6AD104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85746C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742C38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753718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737021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78060925"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1209FAD"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E-241</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B9A9F0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5D431C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8857AE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3C8B5D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5F44BA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6A71248A"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A99D059"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E-242</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9DA9C3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13,9</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2A767B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B435FE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2C2FB3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D2BF56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7C8C3E90"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193A99A"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E-246</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8DE3D9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13,9</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0ED3F4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8A1E2A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580382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2F6AE5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4438F013"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B49023D"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E-247</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AE7B59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13,9</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62EADD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7CEC86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2E9CD1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E6E9AE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71D7BD33"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75EDB2C"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E-248</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D0B11C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13,9</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CB5131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9AA74D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B50E58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983015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18766C01"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C822FC1"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E-249</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96F046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13,9</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3090F6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D9FD0E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71E37D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D51DC2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10B96161"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21A1492"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E-250</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D93CCF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13,9</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A2B658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DE34D5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41B570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7E67F9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538947E9"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2D98F72"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E-251</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F60CDA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13,9</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FBE2CD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DCB6EF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06D471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B4DD24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2597F80D"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498861E"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E-252</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A5E09E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13,9</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4AE0CE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431BFA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3932DC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0512F7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60831DC2"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213C730"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E-253</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BCD6CA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13,9</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2CF2CC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0F662E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73E0F9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2E9DAF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256C4177"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119935E"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E-254</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D37393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13,9</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A9BCCE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6116C0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56915F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B7D6A8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4F9A3F9B"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5184134"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E-255</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E8A52F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13,9</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B9D96D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7B15A8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9EBAAE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107B43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7DFEDA70"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B870708"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E-256</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625A30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13,9</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CED58A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86FEA1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8738CB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3EAB3C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36E86565"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50EE709"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E-257</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7C210E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13,9</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B10009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FF4101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11A8E7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2D8169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038FF722"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C869DCD"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E-LZO 1</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3607E3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12.0</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7D7CFE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0,70</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D50111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18,06</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3AD357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293</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6E9DFD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p w14:paraId="353D165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2190/6570*</w:t>
            </w:r>
          </w:p>
        </w:tc>
      </w:tr>
      <w:tr w:rsidR="006A239E" w:rsidRPr="003A440E" w14:paraId="4D073913"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50884CE"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E-243</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2DBA82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11,9</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FCFC24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0,50</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05D086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C18B6A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B231C7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4350</w:t>
            </w:r>
          </w:p>
        </w:tc>
      </w:tr>
      <w:tr w:rsidR="006A239E" w:rsidRPr="003A440E" w14:paraId="18CD5036"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9256AD1"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E-244</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B7F906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11,9</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7D33C9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0,50</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DC78AA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B1DF0F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6B13F1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4350</w:t>
            </w:r>
          </w:p>
        </w:tc>
      </w:tr>
      <w:tr w:rsidR="006A239E" w:rsidRPr="003A440E" w14:paraId="0835FF19"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78AE3B6"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E-245</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64E8A8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11,9</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E24DC2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0,50</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71E4A6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01894B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A0E789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4350</w:t>
            </w:r>
          </w:p>
        </w:tc>
      </w:tr>
      <w:tr w:rsidR="006A239E" w:rsidRPr="003A440E" w14:paraId="578C189A"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A881051"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E-369</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0E6A9A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C0818C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0,25</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DAC714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B826D7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292</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5AF0CD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2100</w:t>
            </w:r>
          </w:p>
        </w:tc>
      </w:tr>
      <w:tr w:rsidR="006A239E" w:rsidRPr="003A440E" w14:paraId="22A480D8"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498A1E4"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E-370</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E87686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8,6</w:t>
            </w:r>
          </w:p>
        </w:tc>
        <w:tc>
          <w:tcPr>
            <w:tcW w:w="1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BBD9A6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0,25</w:t>
            </w:r>
          </w:p>
        </w:tc>
        <w:tc>
          <w:tcPr>
            <w:tcW w:w="245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3D835F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9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89BC79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66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B4574F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530</w:t>
            </w:r>
          </w:p>
        </w:tc>
      </w:tr>
      <w:tr w:rsidR="006A239E" w:rsidRPr="003A440E" w14:paraId="7B0C2C40"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vAlign w:val="center"/>
            <w:hideMark/>
          </w:tcPr>
          <w:p w14:paraId="1BEFADE5"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E-371</w:t>
            </w:r>
          </w:p>
        </w:tc>
        <w:tc>
          <w:tcPr>
            <w:tcW w:w="1276" w:type="dxa"/>
            <w:tcBorders>
              <w:top w:val="single" w:sz="8" w:space="0" w:color="auto"/>
              <w:left w:val="single" w:sz="8" w:space="0" w:color="auto"/>
              <w:bottom w:val="single" w:sz="8" w:space="0" w:color="auto"/>
              <w:right w:val="single" w:sz="8" w:space="0" w:color="auto"/>
            </w:tcBorders>
            <w:vAlign w:val="center"/>
            <w:hideMark/>
          </w:tcPr>
          <w:p w14:paraId="54EEF25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8,6</w:t>
            </w:r>
          </w:p>
        </w:tc>
        <w:tc>
          <w:tcPr>
            <w:tcW w:w="1312" w:type="dxa"/>
            <w:tcBorders>
              <w:top w:val="single" w:sz="8" w:space="0" w:color="auto"/>
              <w:left w:val="single" w:sz="8" w:space="0" w:color="auto"/>
              <w:bottom w:val="single" w:sz="8" w:space="0" w:color="auto"/>
              <w:right w:val="single" w:sz="8" w:space="0" w:color="auto"/>
            </w:tcBorders>
            <w:vAlign w:val="center"/>
            <w:hideMark/>
          </w:tcPr>
          <w:p w14:paraId="6DD4171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0,25</w:t>
            </w:r>
          </w:p>
        </w:tc>
        <w:tc>
          <w:tcPr>
            <w:tcW w:w="2456" w:type="dxa"/>
            <w:tcBorders>
              <w:top w:val="single" w:sz="8" w:space="0" w:color="auto"/>
              <w:left w:val="single" w:sz="8" w:space="0" w:color="auto"/>
              <w:bottom w:val="single" w:sz="8" w:space="0" w:color="auto"/>
              <w:right w:val="single" w:sz="8" w:space="0" w:color="auto"/>
            </w:tcBorders>
            <w:vAlign w:val="center"/>
            <w:hideMark/>
          </w:tcPr>
          <w:p w14:paraId="7C8700F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7,1</w:t>
            </w:r>
          </w:p>
        </w:tc>
        <w:tc>
          <w:tcPr>
            <w:tcW w:w="1799" w:type="dxa"/>
            <w:tcBorders>
              <w:top w:val="single" w:sz="8" w:space="0" w:color="auto"/>
              <w:left w:val="single" w:sz="8" w:space="0" w:color="auto"/>
              <w:bottom w:val="single" w:sz="8" w:space="0" w:color="auto"/>
              <w:right w:val="single" w:sz="8" w:space="0" w:color="auto"/>
            </w:tcBorders>
            <w:vAlign w:val="center"/>
            <w:hideMark/>
          </w:tcPr>
          <w:p w14:paraId="623C9FF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297,5</w:t>
            </w:r>
          </w:p>
        </w:tc>
        <w:tc>
          <w:tcPr>
            <w:tcW w:w="1662" w:type="dxa"/>
            <w:tcBorders>
              <w:top w:val="single" w:sz="8" w:space="0" w:color="auto"/>
              <w:left w:val="single" w:sz="8" w:space="0" w:color="auto"/>
              <w:bottom w:val="single" w:sz="8" w:space="0" w:color="auto"/>
              <w:right w:val="single" w:sz="8" w:space="0" w:color="auto"/>
            </w:tcBorders>
            <w:vAlign w:val="center"/>
            <w:hideMark/>
          </w:tcPr>
          <w:p w14:paraId="4AD2261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7200</w:t>
            </w:r>
          </w:p>
        </w:tc>
      </w:tr>
      <w:tr w:rsidR="006A239E" w:rsidRPr="003A440E" w14:paraId="3B2BCEE2"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vAlign w:val="center"/>
            <w:hideMark/>
          </w:tcPr>
          <w:p w14:paraId="1D0A82AC"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E-372</w:t>
            </w:r>
          </w:p>
        </w:tc>
        <w:tc>
          <w:tcPr>
            <w:tcW w:w="1276" w:type="dxa"/>
            <w:tcBorders>
              <w:top w:val="single" w:sz="8" w:space="0" w:color="auto"/>
              <w:left w:val="single" w:sz="8" w:space="0" w:color="auto"/>
              <w:bottom w:val="single" w:sz="8" w:space="0" w:color="auto"/>
              <w:right w:val="single" w:sz="8" w:space="0" w:color="auto"/>
            </w:tcBorders>
            <w:vAlign w:val="center"/>
            <w:hideMark/>
          </w:tcPr>
          <w:p w14:paraId="3743B7D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8,6</w:t>
            </w:r>
          </w:p>
        </w:tc>
        <w:tc>
          <w:tcPr>
            <w:tcW w:w="1312" w:type="dxa"/>
            <w:tcBorders>
              <w:top w:val="single" w:sz="8" w:space="0" w:color="auto"/>
              <w:left w:val="single" w:sz="8" w:space="0" w:color="auto"/>
              <w:bottom w:val="single" w:sz="8" w:space="0" w:color="auto"/>
              <w:right w:val="single" w:sz="8" w:space="0" w:color="auto"/>
            </w:tcBorders>
            <w:vAlign w:val="center"/>
            <w:hideMark/>
          </w:tcPr>
          <w:p w14:paraId="3BF12F5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0,25</w:t>
            </w:r>
          </w:p>
        </w:tc>
        <w:tc>
          <w:tcPr>
            <w:tcW w:w="2456" w:type="dxa"/>
            <w:tcBorders>
              <w:top w:val="single" w:sz="8" w:space="0" w:color="auto"/>
              <w:left w:val="single" w:sz="8" w:space="0" w:color="auto"/>
              <w:bottom w:val="single" w:sz="8" w:space="0" w:color="auto"/>
              <w:right w:val="single" w:sz="8" w:space="0" w:color="auto"/>
            </w:tcBorders>
            <w:vAlign w:val="center"/>
            <w:hideMark/>
          </w:tcPr>
          <w:p w14:paraId="2EB0F95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18,6</w:t>
            </w:r>
          </w:p>
        </w:tc>
        <w:tc>
          <w:tcPr>
            <w:tcW w:w="1799" w:type="dxa"/>
            <w:tcBorders>
              <w:top w:val="single" w:sz="8" w:space="0" w:color="auto"/>
              <w:left w:val="single" w:sz="8" w:space="0" w:color="auto"/>
              <w:bottom w:val="single" w:sz="8" w:space="0" w:color="auto"/>
              <w:right w:val="single" w:sz="8" w:space="0" w:color="auto"/>
            </w:tcBorders>
            <w:vAlign w:val="center"/>
            <w:hideMark/>
          </w:tcPr>
          <w:p w14:paraId="565A39F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297,5</w:t>
            </w:r>
          </w:p>
        </w:tc>
        <w:tc>
          <w:tcPr>
            <w:tcW w:w="1662" w:type="dxa"/>
            <w:tcBorders>
              <w:top w:val="single" w:sz="8" w:space="0" w:color="auto"/>
              <w:left w:val="single" w:sz="8" w:space="0" w:color="auto"/>
              <w:bottom w:val="single" w:sz="8" w:space="0" w:color="auto"/>
              <w:right w:val="single" w:sz="8" w:space="0" w:color="auto"/>
            </w:tcBorders>
            <w:vAlign w:val="center"/>
            <w:hideMark/>
          </w:tcPr>
          <w:p w14:paraId="5E6DF3B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 xml:space="preserve">7200 </w:t>
            </w:r>
          </w:p>
        </w:tc>
      </w:tr>
      <w:tr w:rsidR="006A239E" w:rsidRPr="003A440E" w14:paraId="7EB31ED8"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vAlign w:val="center"/>
            <w:hideMark/>
          </w:tcPr>
          <w:p w14:paraId="1AAC834E"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E-373/1</w:t>
            </w:r>
          </w:p>
        </w:tc>
        <w:tc>
          <w:tcPr>
            <w:tcW w:w="1276" w:type="dxa"/>
            <w:tcBorders>
              <w:top w:val="single" w:sz="8" w:space="0" w:color="auto"/>
              <w:left w:val="single" w:sz="8" w:space="0" w:color="auto"/>
              <w:bottom w:val="single" w:sz="8" w:space="0" w:color="auto"/>
              <w:right w:val="single" w:sz="8" w:space="0" w:color="auto"/>
            </w:tcBorders>
            <w:vAlign w:val="center"/>
            <w:hideMark/>
          </w:tcPr>
          <w:p w14:paraId="6735FA9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11,4</w:t>
            </w:r>
          </w:p>
        </w:tc>
        <w:tc>
          <w:tcPr>
            <w:tcW w:w="1312" w:type="dxa"/>
            <w:tcBorders>
              <w:top w:val="single" w:sz="8" w:space="0" w:color="auto"/>
              <w:left w:val="single" w:sz="8" w:space="0" w:color="auto"/>
              <w:bottom w:val="single" w:sz="8" w:space="0" w:color="auto"/>
              <w:right w:val="single" w:sz="8" w:space="0" w:color="auto"/>
            </w:tcBorders>
            <w:vAlign w:val="center"/>
            <w:hideMark/>
          </w:tcPr>
          <w:p w14:paraId="1CDB2FA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0,16</w:t>
            </w:r>
          </w:p>
        </w:tc>
        <w:tc>
          <w:tcPr>
            <w:tcW w:w="2456" w:type="dxa"/>
            <w:tcBorders>
              <w:top w:val="single" w:sz="8" w:space="0" w:color="auto"/>
              <w:left w:val="single" w:sz="8" w:space="0" w:color="auto"/>
              <w:bottom w:val="single" w:sz="8" w:space="0" w:color="auto"/>
              <w:right w:val="single" w:sz="8" w:space="0" w:color="auto"/>
            </w:tcBorders>
            <w:vAlign w:val="center"/>
            <w:hideMark/>
          </w:tcPr>
          <w:p w14:paraId="1FBECC8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6,5</w:t>
            </w:r>
          </w:p>
        </w:tc>
        <w:tc>
          <w:tcPr>
            <w:tcW w:w="1799" w:type="dxa"/>
            <w:tcBorders>
              <w:top w:val="single" w:sz="8" w:space="0" w:color="auto"/>
              <w:left w:val="single" w:sz="8" w:space="0" w:color="auto"/>
              <w:bottom w:val="single" w:sz="8" w:space="0" w:color="auto"/>
              <w:right w:val="single" w:sz="8" w:space="0" w:color="auto"/>
            </w:tcBorders>
            <w:vAlign w:val="center"/>
            <w:hideMark/>
          </w:tcPr>
          <w:p w14:paraId="75B8B10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308,5</w:t>
            </w:r>
          </w:p>
        </w:tc>
        <w:tc>
          <w:tcPr>
            <w:tcW w:w="1662" w:type="dxa"/>
            <w:tcBorders>
              <w:top w:val="single" w:sz="8" w:space="0" w:color="auto"/>
              <w:left w:val="single" w:sz="8" w:space="0" w:color="auto"/>
              <w:bottom w:val="single" w:sz="8" w:space="0" w:color="auto"/>
              <w:right w:val="single" w:sz="8" w:space="0" w:color="auto"/>
            </w:tcBorders>
            <w:vAlign w:val="center"/>
            <w:hideMark/>
          </w:tcPr>
          <w:p w14:paraId="496D3C6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7200</w:t>
            </w:r>
          </w:p>
        </w:tc>
      </w:tr>
      <w:tr w:rsidR="006A239E" w:rsidRPr="003A440E" w14:paraId="3C19AFAE"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vAlign w:val="center"/>
            <w:hideMark/>
          </w:tcPr>
          <w:p w14:paraId="38B34618"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E-373/2</w:t>
            </w:r>
          </w:p>
        </w:tc>
        <w:tc>
          <w:tcPr>
            <w:tcW w:w="1276" w:type="dxa"/>
            <w:tcBorders>
              <w:top w:val="single" w:sz="8" w:space="0" w:color="auto"/>
              <w:left w:val="single" w:sz="8" w:space="0" w:color="auto"/>
              <w:bottom w:val="single" w:sz="8" w:space="0" w:color="auto"/>
              <w:right w:val="single" w:sz="8" w:space="0" w:color="auto"/>
            </w:tcBorders>
            <w:vAlign w:val="center"/>
            <w:hideMark/>
          </w:tcPr>
          <w:p w14:paraId="5094E9D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11,4</w:t>
            </w:r>
          </w:p>
        </w:tc>
        <w:tc>
          <w:tcPr>
            <w:tcW w:w="1312" w:type="dxa"/>
            <w:tcBorders>
              <w:top w:val="single" w:sz="8" w:space="0" w:color="auto"/>
              <w:left w:val="single" w:sz="8" w:space="0" w:color="auto"/>
              <w:bottom w:val="single" w:sz="8" w:space="0" w:color="auto"/>
              <w:right w:val="single" w:sz="8" w:space="0" w:color="auto"/>
            </w:tcBorders>
            <w:vAlign w:val="center"/>
            <w:hideMark/>
          </w:tcPr>
          <w:p w14:paraId="7BDC0F9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0,16</w:t>
            </w:r>
          </w:p>
        </w:tc>
        <w:tc>
          <w:tcPr>
            <w:tcW w:w="2456" w:type="dxa"/>
            <w:tcBorders>
              <w:top w:val="single" w:sz="8" w:space="0" w:color="auto"/>
              <w:left w:val="single" w:sz="8" w:space="0" w:color="auto"/>
              <w:bottom w:val="single" w:sz="8" w:space="0" w:color="auto"/>
              <w:right w:val="single" w:sz="8" w:space="0" w:color="auto"/>
            </w:tcBorders>
            <w:vAlign w:val="center"/>
            <w:hideMark/>
          </w:tcPr>
          <w:p w14:paraId="444EBA9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6,0</w:t>
            </w:r>
          </w:p>
        </w:tc>
        <w:tc>
          <w:tcPr>
            <w:tcW w:w="1799" w:type="dxa"/>
            <w:tcBorders>
              <w:top w:val="single" w:sz="8" w:space="0" w:color="auto"/>
              <w:left w:val="single" w:sz="8" w:space="0" w:color="auto"/>
              <w:bottom w:val="single" w:sz="8" w:space="0" w:color="auto"/>
              <w:right w:val="single" w:sz="8" w:space="0" w:color="auto"/>
            </w:tcBorders>
            <w:vAlign w:val="center"/>
            <w:hideMark/>
          </w:tcPr>
          <w:p w14:paraId="1B592F9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303,1</w:t>
            </w:r>
          </w:p>
        </w:tc>
        <w:tc>
          <w:tcPr>
            <w:tcW w:w="1662" w:type="dxa"/>
            <w:tcBorders>
              <w:top w:val="single" w:sz="8" w:space="0" w:color="auto"/>
              <w:left w:val="single" w:sz="8" w:space="0" w:color="auto"/>
              <w:bottom w:val="single" w:sz="8" w:space="0" w:color="auto"/>
              <w:right w:val="single" w:sz="8" w:space="0" w:color="auto"/>
            </w:tcBorders>
            <w:vAlign w:val="center"/>
            <w:hideMark/>
          </w:tcPr>
          <w:p w14:paraId="47845E1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7200</w:t>
            </w:r>
          </w:p>
        </w:tc>
      </w:tr>
      <w:tr w:rsidR="006A239E" w:rsidRPr="003A440E" w14:paraId="61636D21"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vAlign w:val="center"/>
            <w:hideMark/>
          </w:tcPr>
          <w:p w14:paraId="40758991"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E-374</w:t>
            </w:r>
          </w:p>
        </w:tc>
        <w:tc>
          <w:tcPr>
            <w:tcW w:w="1276" w:type="dxa"/>
            <w:tcBorders>
              <w:top w:val="single" w:sz="8" w:space="0" w:color="auto"/>
              <w:left w:val="single" w:sz="8" w:space="0" w:color="auto"/>
              <w:bottom w:val="single" w:sz="8" w:space="0" w:color="auto"/>
              <w:right w:val="single" w:sz="8" w:space="0" w:color="auto"/>
            </w:tcBorders>
            <w:vAlign w:val="center"/>
            <w:hideMark/>
          </w:tcPr>
          <w:p w14:paraId="782B53F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8,8</w:t>
            </w:r>
          </w:p>
        </w:tc>
        <w:tc>
          <w:tcPr>
            <w:tcW w:w="1312" w:type="dxa"/>
            <w:tcBorders>
              <w:top w:val="single" w:sz="8" w:space="0" w:color="auto"/>
              <w:left w:val="single" w:sz="8" w:space="0" w:color="auto"/>
              <w:bottom w:val="single" w:sz="8" w:space="0" w:color="auto"/>
              <w:right w:val="single" w:sz="8" w:space="0" w:color="auto"/>
            </w:tcBorders>
            <w:vAlign w:val="center"/>
            <w:hideMark/>
          </w:tcPr>
          <w:p w14:paraId="3141383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0,315</w:t>
            </w:r>
          </w:p>
        </w:tc>
        <w:tc>
          <w:tcPr>
            <w:tcW w:w="2456" w:type="dxa"/>
            <w:tcBorders>
              <w:top w:val="single" w:sz="8" w:space="0" w:color="auto"/>
              <w:left w:val="single" w:sz="8" w:space="0" w:color="auto"/>
              <w:bottom w:val="single" w:sz="8" w:space="0" w:color="auto"/>
              <w:right w:val="single" w:sz="8" w:space="0" w:color="auto"/>
            </w:tcBorders>
            <w:vAlign w:val="center"/>
            <w:hideMark/>
          </w:tcPr>
          <w:p w14:paraId="2E15AD9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6,1</w:t>
            </w:r>
          </w:p>
        </w:tc>
        <w:tc>
          <w:tcPr>
            <w:tcW w:w="1799" w:type="dxa"/>
            <w:tcBorders>
              <w:top w:val="single" w:sz="8" w:space="0" w:color="auto"/>
              <w:left w:val="single" w:sz="8" w:space="0" w:color="auto"/>
              <w:bottom w:val="single" w:sz="8" w:space="0" w:color="auto"/>
              <w:right w:val="single" w:sz="8" w:space="0" w:color="auto"/>
            </w:tcBorders>
            <w:vAlign w:val="center"/>
            <w:hideMark/>
          </w:tcPr>
          <w:p w14:paraId="10B1EC2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301,0</w:t>
            </w:r>
          </w:p>
        </w:tc>
        <w:tc>
          <w:tcPr>
            <w:tcW w:w="1662" w:type="dxa"/>
            <w:tcBorders>
              <w:top w:val="single" w:sz="8" w:space="0" w:color="auto"/>
              <w:left w:val="single" w:sz="8" w:space="0" w:color="auto"/>
              <w:bottom w:val="single" w:sz="8" w:space="0" w:color="auto"/>
              <w:right w:val="single" w:sz="8" w:space="0" w:color="auto"/>
            </w:tcBorders>
            <w:vAlign w:val="center"/>
            <w:hideMark/>
          </w:tcPr>
          <w:p w14:paraId="14BE3E2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7200</w:t>
            </w:r>
          </w:p>
        </w:tc>
      </w:tr>
      <w:tr w:rsidR="006A239E" w:rsidRPr="003A440E" w14:paraId="2AC64E34"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vAlign w:val="center"/>
            <w:hideMark/>
          </w:tcPr>
          <w:p w14:paraId="3E5E7AB5"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E-375</w:t>
            </w:r>
          </w:p>
        </w:tc>
        <w:tc>
          <w:tcPr>
            <w:tcW w:w="1276" w:type="dxa"/>
            <w:tcBorders>
              <w:top w:val="single" w:sz="8" w:space="0" w:color="auto"/>
              <w:left w:val="single" w:sz="8" w:space="0" w:color="auto"/>
              <w:bottom w:val="single" w:sz="8" w:space="0" w:color="auto"/>
              <w:right w:val="single" w:sz="8" w:space="0" w:color="auto"/>
            </w:tcBorders>
            <w:vAlign w:val="center"/>
            <w:hideMark/>
          </w:tcPr>
          <w:p w14:paraId="499644E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9</w:t>
            </w:r>
          </w:p>
        </w:tc>
        <w:tc>
          <w:tcPr>
            <w:tcW w:w="1312" w:type="dxa"/>
            <w:tcBorders>
              <w:top w:val="single" w:sz="8" w:space="0" w:color="auto"/>
              <w:left w:val="single" w:sz="8" w:space="0" w:color="auto"/>
              <w:bottom w:val="single" w:sz="8" w:space="0" w:color="auto"/>
              <w:right w:val="single" w:sz="8" w:space="0" w:color="auto"/>
            </w:tcBorders>
            <w:vAlign w:val="center"/>
            <w:hideMark/>
          </w:tcPr>
          <w:p w14:paraId="24DF036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0,315</w:t>
            </w:r>
          </w:p>
        </w:tc>
        <w:tc>
          <w:tcPr>
            <w:tcW w:w="2456" w:type="dxa"/>
            <w:tcBorders>
              <w:top w:val="single" w:sz="8" w:space="0" w:color="auto"/>
              <w:left w:val="single" w:sz="8" w:space="0" w:color="auto"/>
              <w:bottom w:val="single" w:sz="8" w:space="0" w:color="auto"/>
              <w:right w:val="single" w:sz="8" w:space="0" w:color="auto"/>
            </w:tcBorders>
            <w:vAlign w:val="center"/>
            <w:hideMark/>
          </w:tcPr>
          <w:p w14:paraId="1A924EF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7,1</w:t>
            </w:r>
          </w:p>
        </w:tc>
        <w:tc>
          <w:tcPr>
            <w:tcW w:w="1799" w:type="dxa"/>
            <w:tcBorders>
              <w:top w:val="single" w:sz="8" w:space="0" w:color="auto"/>
              <w:left w:val="single" w:sz="8" w:space="0" w:color="auto"/>
              <w:bottom w:val="single" w:sz="8" w:space="0" w:color="auto"/>
              <w:right w:val="single" w:sz="8" w:space="0" w:color="auto"/>
            </w:tcBorders>
            <w:vAlign w:val="center"/>
            <w:hideMark/>
          </w:tcPr>
          <w:p w14:paraId="79EB938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313</w:t>
            </w:r>
          </w:p>
        </w:tc>
        <w:tc>
          <w:tcPr>
            <w:tcW w:w="1662" w:type="dxa"/>
            <w:tcBorders>
              <w:top w:val="single" w:sz="8" w:space="0" w:color="auto"/>
              <w:left w:val="single" w:sz="8" w:space="0" w:color="auto"/>
              <w:bottom w:val="single" w:sz="8" w:space="0" w:color="auto"/>
              <w:right w:val="single" w:sz="8" w:space="0" w:color="auto"/>
            </w:tcBorders>
            <w:vAlign w:val="center"/>
            <w:hideMark/>
          </w:tcPr>
          <w:p w14:paraId="5D874DF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7200</w:t>
            </w:r>
          </w:p>
        </w:tc>
      </w:tr>
      <w:tr w:rsidR="006A239E" w:rsidRPr="003A440E" w14:paraId="40057556"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vAlign w:val="center"/>
            <w:hideMark/>
          </w:tcPr>
          <w:p w14:paraId="14B2DC16"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E-376</w:t>
            </w:r>
          </w:p>
        </w:tc>
        <w:tc>
          <w:tcPr>
            <w:tcW w:w="1276" w:type="dxa"/>
            <w:tcBorders>
              <w:top w:val="single" w:sz="8" w:space="0" w:color="auto"/>
              <w:left w:val="single" w:sz="8" w:space="0" w:color="auto"/>
              <w:bottom w:val="single" w:sz="8" w:space="0" w:color="auto"/>
              <w:right w:val="single" w:sz="8" w:space="0" w:color="auto"/>
            </w:tcBorders>
            <w:vAlign w:val="center"/>
            <w:hideMark/>
          </w:tcPr>
          <w:p w14:paraId="2CB1FE8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9</w:t>
            </w:r>
          </w:p>
        </w:tc>
        <w:tc>
          <w:tcPr>
            <w:tcW w:w="1312" w:type="dxa"/>
            <w:tcBorders>
              <w:top w:val="single" w:sz="8" w:space="0" w:color="auto"/>
              <w:left w:val="single" w:sz="8" w:space="0" w:color="auto"/>
              <w:bottom w:val="single" w:sz="8" w:space="0" w:color="auto"/>
              <w:right w:val="single" w:sz="8" w:space="0" w:color="auto"/>
            </w:tcBorders>
            <w:vAlign w:val="center"/>
            <w:hideMark/>
          </w:tcPr>
          <w:p w14:paraId="437D4B6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0,315</w:t>
            </w:r>
          </w:p>
        </w:tc>
        <w:tc>
          <w:tcPr>
            <w:tcW w:w="2456" w:type="dxa"/>
            <w:tcBorders>
              <w:top w:val="single" w:sz="8" w:space="0" w:color="auto"/>
              <w:left w:val="single" w:sz="8" w:space="0" w:color="auto"/>
              <w:bottom w:val="single" w:sz="8" w:space="0" w:color="auto"/>
              <w:right w:val="single" w:sz="8" w:space="0" w:color="auto"/>
            </w:tcBorders>
            <w:vAlign w:val="center"/>
            <w:hideMark/>
          </w:tcPr>
          <w:p w14:paraId="38C3165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7,1</w:t>
            </w:r>
          </w:p>
        </w:tc>
        <w:tc>
          <w:tcPr>
            <w:tcW w:w="1799" w:type="dxa"/>
            <w:tcBorders>
              <w:top w:val="single" w:sz="8" w:space="0" w:color="auto"/>
              <w:left w:val="single" w:sz="8" w:space="0" w:color="auto"/>
              <w:bottom w:val="single" w:sz="8" w:space="0" w:color="auto"/>
              <w:right w:val="single" w:sz="8" w:space="0" w:color="auto"/>
            </w:tcBorders>
            <w:vAlign w:val="center"/>
            <w:hideMark/>
          </w:tcPr>
          <w:p w14:paraId="2F3C287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313</w:t>
            </w:r>
          </w:p>
        </w:tc>
        <w:tc>
          <w:tcPr>
            <w:tcW w:w="1662" w:type="dxa"/>
            <w:tcBorders>
              <w:top w:val="single" w:sz="8" w:space="0" w:color="auto"/>
              <w:left w:val="single" w:sz="8" w:space="0" w:color="auto"/>
              <w:bottom w:val="single" w:sz="8" w:space="0" w:color="auto"/>
              <w:right w:val="single" w:sz="8" w:space="0" w:color="auto"/>
            </w:tcBorders>
            <w:vAlign w:val="center"/>
            <w:hideMark/>
          </w:tcPr>
          <w:p w14:paraId="31E8836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7200</w:t>
            </w:r>
          </w:p>
        </w:tc>
      </w:tr>
      <w:tr w:rsidR="006A239E" w:rsidRPr="003A440E" w14:paraId="353F078D"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vAlign w:val="center"/>
            <w:hideMark/>
          </w:tcPr>
          <w:p w14:paraId="2C732E33"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E-377</w:t>
            </w:r>
          </w:p>
        </w:tc>
        <w:tc>
          <w:tcPr>
            <w:tcW w:w="1276" w:type="dxa"/>
            <w:tcBorders>
              <w:top w:val="single" w:sz="8" w:space="0" w:color="auto"/>
              <w:left w:val="single" w:sz="8" w:space="0" w:color="auto"/>
              <w:bottom w:val="single" w:sz="8" w:space="0" w:color="auto"/>
              <w:right w:val="single" w:sz="8" w:space="0" w:color="auto"/>
            </w:tcBorders>
            <w:vAlign w:val="center"/>
            <w:hideMark/>
          </w:tcPr>
          <w:p w14:paraId="59C018B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9</w:t>
            </w:r>
          </w:p>
        </w:tc>
        <w:tc>
          <w:tcPr>
            <w:tcW w:w="1312" w:type="dxa"/>
            <w:tcBorders>
              <w:top w:val="single" w:sz="8" w:space="0" w:color="auto"/>
              <w:left w:val="single" w:sz="8" w:space="0" w:color="auto"/>
              <w:bottom w:val="single" w:sz="8" w:space="0" w:color="auto"/>
              <w:right w:val="single" w:sz="8" w:space="0" w:color="auto"/>
            </w:tcBorders>
            <w:vAlign w:val="center"/>
            <w:hideMark/>
          </w:tcPr>
          <w:p w14:paraId="39811B8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0,315</w:t>
            </w:r>
          </w:p>
        </w:tc>
        <w:tc>
          <w:tcPr>
            <w:tcW w:w="2456" w:type="dxa"/>
            <w:tcBorders>
              <w:top w:val="single" w:sz="8" w:space="0" w:color="auto"/>
              <w:left w:val="single" w:sz="8" w:space="0" w:color="auto"/>
              <w:bottom w:val="single" w:sz="8" w:space="0" w:color="auto"/>
              <w:right w:val="single" w:sz="8" w:space="0" w:color="auto"/>
            </w:tcBorders>
            <w:vAlign w:val="center"/>
            <w:hideMark/>
          </w:tcPr>
          <w:p w14:paraId="290A6F0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7,1</w:t>
            </w:r>
          </w:p>
        </w:tc>
        <w:tc>
          <w:tcPr>
            <w:tcW w:w="1799" w:type="dxa"/>
            <w:tcBorders>
              <w:top w:val="single" w:sz="8" w:space="0" w:color="auto"/>
              <w:left w:val="single" w:sz="8" w:space="0" w:color="auto"/>
              <w:bottom w:val="single" w:sz="8" w:space="0" w:color="auto"/>
              <w:right w:val="single" w:sz="8" w:space="0" w:color="auto"/>
            </w:tcBorders>
            <w:vAlign w:val="center"/>
            <w:hideMark/>
          </w:tcPr>
          <w:p w14:paraId="1052169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313</w:t>
            </w:r>
          </w:p>
        </w:tc>
        <w:tc>
          <w:tcPr>
            <w:tcW w:w="1662" w:type="dxa"/>
            <w:tcBorders>
              <w:top w:val="single" w:sz="8" w:space="0" w:color="auto"/>
              <w:left w:val="single" w:sz="8" w:space="0" w:color="auto"/>
              <w:bottom w:val="single" w:sz="8" w:space="0" w:color="auto"/>
              <w:right w:val="single" w:sz="8" w:space="0" w:color="auto"/>
            </w:tcBorders>
            <w:vAlign w:val="center"/>
            <w:hideMark/>
          </w:tcPr>
          <w:p w14:paraId="383A724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7200</w:t>
            </w:r>
          </w:p>
        </w:tc>
      </w:tr>
      <w:tr w:rsidR="006A239E" w:rsidRPr="003A440E" w14:paraId="4CA9ECF0"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vAlign w:val="center"/>
            <w:hideMark/>
          </w:tcPr>
          <w:p w14:paraId="4E118C6E"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E-378</w:t>
            </w:r>
          </w:p>
        </w:tc>
        <w:tc>
          <w:tcPr>
            <w:tcW w:w="1276" w:type="dxa"/>
            <w:tcBorders>
              <w:top w:val="single" w:sz="8" w:space="0" w:color="auto"/>
              <w:left w:val="single" w:sz="8" w:space="0" w:color="auto"/>
              <w:bottom w:val="single" w:sz="8" w:space="0" w:color="auto"/>
              <w:right w:val="single" w:sz="8" w:space="0" w:color="auto"/>
            </w:tcBorders>
            <w:vAlign w:val="center"/>
            <w:hideMark/>
          </w:tcPr>
          <w:p w14:paraId="12453A7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9</w:t>
            </w:r>
          </w:p>
        </w:tc>
        <w:tc>
          <w:tcPr>
            <w:tcW w:w="1312" w:type="dxa"/>
            <w:tcBorders>
              <w:top w:val="single" w:sz="8" w:space="0" w:color="auto"/>
              <w:left w:val="single" w:sz="8" w:space="0" w:color="auto"/>
              <w:bottom w:val="single" w:sz="8" w:space="0" w:color="auto"/>
              <w:right w:val="single" w:sz="8" w:space="0" w:color="auto"/>
            </w:tcBorders>
            <w:vAlign w:val="center"/>
            <w:hideMark/>
          </w:tcPr>
          <w:p w14:paraId="04E1C82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0,315</w:t>
            </w:r>
          </w:p>
        </w:tc>
        <w:tc>
          <w:tcPr>
            <w:tcW w:w="2456" w:type="dxa"/>
            <w:tcBorders>
              <w:top w:val="single" w:sz="8" w:space="0" w:color="auto"/>
              <w:left w:val="single" w:sz="8" w:space="0" w:color="auto"/>
              <w:bottom w:val="single" w:sz="8" w:space="0" w:color="auto"/>
              <w:right w:val="single" w:sz="8" w:space="0" w:color="auto"/>
            </w:tcBorders>
            <w:vAlign w:val="center"/>
            <w:hideMark/>
          </w:tcPr>
          <w:p w14:paraId="64C7FB2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5,6</w:t>
            </w:r>
          </w:p>
        </w:tc>
        <w:tc>
          <w:tcPr>
            <w:tcW w:w="1799" w:type="dxa"/>
            <w:tcBorders>
              <w:top w:val="single" w:sz="8" w:space="0" w:color="auto"/>
              <w:left w:val="single" w:sz="8" w:space="0" w:color="auto"/>
              <w:bottom w:val="single" w:sz="8" w:space="0" w:color="auto"/>
              <w:right w:val="single" w:sz="8" w:space="0" w:color="auto"/>
            </w:tcBorders>
            <w:vAlign w:val="center"/>
            <w:hideMark/>
          </w:tcPr>
          <w:p w14:paraId="66FAB41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313</w:t>
            </w:r>
          </w:p>
        </w:tc>
        <w:tc>
          <w:tcPr>
            <w:tcW w:w="1662" w:type="dxa"/>
            <w:tcBorders>
              <w:top w:val="single" w:sz="8" w:space="0" w:color="auto"/>
              <w:left w:val="single" w:sz="8" w:space="0" w:color="auto"/>
              <w:bottom w:val="single" w:sz="8" w:space="0" w:color="auto"/>
              <w:right w:val="single" w:sz="8" w:space="0" w:color="auto"/>
            </w:tcBorders>
            <w:vAlign w:val="center"/>
            <w:hideMark/>
          </w:tcPr>
          <w:p w14:paraId="3ADD08D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7200</w:t>
            </w:r>
          </w:p>
        </w:tc>
      </w:tr>
      <w:tr w:rsidR="006A239E" w:rsidRPr="003A440E" w14:paraId="5514ABF9"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vAlign w:val="center"/>
            <w:hideMark/>
          </w:tcPr>
          <w:p w14:paraId="2DF3872F"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E-379</w:t>
            </w:r>
          </w:p>
        </w:tc>
        <w:tc>
          <w:tcPr>
            <w:tcW w:w="1276" w:type="dxa"/>
            <w:tcBorders>
              <w:top w:val="single" w:sz="8" w:space="0" w:color="auto"/>
              <w:left w:val="single" w:sz="8" w:space="0" w:color="auto"/>
              <w:bottom w:val="single" w:sz="8" w:space="0" w:color="auto"/>
              <w:right w:val="single" w:sz="8" w:space="0" w:color="auto"/>
            </w:tcBorders>
            <w:vAlign w:val="center"/>
            <w:hideMark/>
          </w:tcPr>
          <w:p w14:paraId="7295E14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9</w:t>
            </w:r>
          </w:p>
        </w:tc>
        <w:tc>
          <w:tcPr>
            <w:tcW w:w="1312" w:type="dxa"/>
            <w:tcBorders>
              <w:top w:val="single" w:sz="8" w:space="0" w:color="auto"/>
              <w:left w:val="single" w:sz="8" w:space="0" w:color="auto"/>
              <w:bottom w:val="single" w:sz="8" w:space="0" w:color="auto"/>
              <w:right w:val="single" w:sz="8" w:space="0" w:color="auto"/>
            </w:tcBorders>
            <w:vAlign w:val="center"/>
            <w:hideMark/>
          </w:tcPr>
          <w:p w14:paraId="7AF12EE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0,500</w:t>
            </w:r>
          </w:p>
        </w:tc>
        <w:tc>
          <w:tcPr>
            <w:tcW w:w="2456" w:type="dxa"/>
            <w:tcBorders>
              <w:top w:val="single" w:sz="8" w:space="0" w:color="auto"/>
              <w:left w:val="single" w:sz="8" w:space="0" w:color="auto"/>
              <w:bottom w:val="single" w:sz="8" w:space="0" w:color="auto"/>
              <w:right w:val="single" w:sz="8" w:space="0" w:color="auto"/>
            </w:tcBorders>
            <w:vAlign w:val="center"/>
            <w:hideMark/>
          </w:tcPr>
          <w:p w14:paraId="11A1050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8,5</w:t>
            </w:r>
          </w:p>
        </w:tc>
        <w:tc>
          <w:tcPr>
            <w:tcW w:w="1799" w:type="dxa"/>
            <w:tcBorders>
              <w:top w:val="single" w:sz="8" w:space="0" w:color="auto"/>
              <w:left w:val="single" w:sz="8" w:space="0" w:color="auto"/>
              <w:bottom w:val="single" w:sz="8" w:space="0" w:color="auto"/>
              <w:right w:val="single" w:sz="8" w:space="0" w:color="auto"/>
            </w:tcBorders>
            <w:vAlign w:val="center"/>
            <w:hideMark/>
          </w:tcPr>
          <w:p w14:paraId="6949839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313</w:t>
            </w:r>
          </w:p>
        </w:tc>
        <w:tc>
          <w:tcPr>
            <w:tcW w:w="1662" w:type="dxa"/>
            <w:tcBorders>
              <w:top w:val="single" w:sz="8" w:space="0" w:color="auto"/>
              <w:left w:val="single" w:sz="8" w:space="0" w:color="auto"/>
              <w:bottom w:val="single" w:sz="8" w:space="0" w:color="auto"/>
              <w:right w:val="single" w:sz="8" w:space="0" w:color="auto"/>
            </w:tcBorders>
            <w:vAlign w:val="center"/>
            <w:hideMark/>
          </w:tcPr>
          <w:p w14:paraId="44498F8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7200</w:t>
            </w:r>
          </w:p>
        </w:tc>
      </w:tr>
      <w:tr w:rsidR="006A239E" w:rsidRPr="003A440E" w14:paraId="34662861"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vAlign w:val="center"/>
            <w:hideMark/>
          </w:tcPr>
          <w:p w14:paraId="15165F8D"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E-380</w:t>
            </w:r>
          </w:p>
        </w:tc>
        <w:tc>
          <w:tcPr>
            <w:tcW w:w="1276" w:type="dxa"/>
            <w:tcBorders>
              <w:top w:val="single" w:sz="8" w:space="0" w:color="auto"/>
              <w:left w:val="single" w:sz="8" w:space="0" w:color="auto"/>
              <w:bottom w:val="single" w:sz="8" w:space="0" w:color="auto"/>
              <w:right w:val="single" w:sz="8" w:space="0" w:color="auto"/>
            </w:tcBorders>
            <w:vAlign w:val="center"/>
            <w:hideMark/>
          </w:tcPr>
          <w:p w14:paraId="165C73E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9</w:t>
            </w:r>
          </w:p>
        </w:tc>
        <w:tc>
          <w:tcPr>
            <w:tcW w:w="1312" w:type="dxa"/>
            <w:tcBorders>
              <w:top w:val="single" w:sz="8" w:space="0" w:color="auto"/>
              <w:left w:val="single" w:sz="8" w:space="0" w:color="auto"/>
              <w:bottom w:val="single" w:sz="8" w:space="0" w:color="auto"/>
              <w:right w:val="single" w:sz="8" w:space="0" w:color="auto"/>
            </w:tcBorders>
            <w:vAlign w:val="center"/>
            <w:hideMark/>
          </w:tcPr>
          <w:p w14:paraId="73D60F1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0,500</w:t>
            </w:r>
          </w:p>
        </w:tc>
        <w:tc>
          <w:tcPr>
            <w:tcW w:w="2456" w:type="dxa"/>
            <w:tcBorders>
              <w:top w:val="single" w:sz="8" w:space="0" w:color="auto"/>
              <w:left w:val="single" w:sz="8" w:space="0" w:color="auto"/>
              <w:bottom w:val="single" w:sz="8" w:space="0" w:color="auto"/>
              <w:right w:val="single" w:sz="8" w:space="0" w:color="auto"/>
            </w:tcBorders>
            <w:vAlign w:val="center"/>
            <w:hideMark/>
          </w:tcPr>
          <w:p w14:paraId="760D164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8,5</w:t>
            </w:r>
          </w:p>
        </w:tc>
        <w:tc>
          <w:tcPr>
            <w:tcW w:w="1799" w:type="dxa"/>
            <w:tcBorders>
              <w:top w:val="single" w:sz="8" w:space="0" w:color="auto"/>
              <w:left w:val="single" w:sz="8" w:space="0" w:color="auto"/>
              <w:bottom w:val="single" w:sz="8" w:space="0" w:color="auto"/>
              <w:right w:val="single" w:sz="8" w:space="0" w:color="auto"/>
            </w:tcBorders>
            <w:vAlign w:val="center"/>
            <w:hideMark/>
          </w:tcPr>
          <w:p w14:paraId="6F1D966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313</w:t>
            </w:r>
          </w:p>
        </w:tc>
        <w:tc>
          <w:tcPr>
            <w:tcW w:w="1662" w:type="dxa"/>
            <w:tcBorders>
              <w:top w:val="single" w:sz="8" w:space="0" w:color="auto"/>
              <w:left w:val="single" w:sz="8" w:space="0" w:color="auto"/>
              <w:bottom w:val="single" w:sz="8" w:space="0" w:color="auto"/>
              <w:right w:val="single" w:sz="8" w:space="0" w:color="auto"/>
            </w:tcBorders>
            <w:vAlign w:val="center"/>
            <w:hideMark/>
          </w:tcPr>
          <w:p w14:paraId="5D201F8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7200</w:t>
            </w:r>
          </w:p>
        </w:tc>
      </w:tr>
      <w:tr w:rsidR="006A239E" w:rsidRPr="003A440E" w14:paraId="79A1DFB2"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vAlign w:val="center"/>
            <w:hideMark/>
          </w:tcPr>
          <w:p w14:paraId="4E27DCC4"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E-381</w:t>
            </w:r>
          </w:p>
        </w:tc>
        <w:tc>
          <w:tcPr>
            <w:tcW w:w="1276" w:type="dxa"/>
            <w:tcBorders>
              <w:top w:val="single" w:sz="8" w:space="0" w:color="auto"/>
              <w:left w:val="single" w:sz="8" w:space="0" w:color="auto"/>
              <w:bottom w:val="single" w:sz="8" w:space="0" w:color="auto"/>
              <w:right w:val="single" w:sz="8" w:space="0" w:color="auto"/>
            </w:tcBorders>
            <w:vAlign w:val="center"/>
            <w:hideMark/>
          </w:tcPr>
          <w:p w14:paraId="6A4D28A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9</w:t>
            </w:r>
          </w:p>
        </w:tc>
        <w:tc>
          <w:tcPr>
            <w:tcW w:w="1312" w:type="dxa"/>
            <w:tcBorders>
              <w:top w:val="single" w:sz="8" w:space="0" w:color="auto"/>
              <w:left w:val="single" w:sz="8" w:space="0" w:color="auto"/>
              <w:bottom w:val="single" w:sz="8" w:space="0" w:color="auto"/>
              <w:right w:val="single" w:sz="8" w:space="0" w:color="auto"/>
            </w:tcBorders>
            <w:vAlign w:val="center"/>
            <w:hideMark/>
          </w:tcPr>
          <w:p w14:paraId="2D1CE27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0,5x0,5</w:t>
            </w:r>
          </w:p>
        </w:tc>
        <w:tc>
          <w:tcPr>
            <w:tcW w:w="2456" w:type="dxa"/>
            <w:tcBorders>
              <w:top w:val="single" w:sz="8" w:space="0" w:color="auto"/>
              <w:left w:val="single" w:sz="8" w:space="0" w:color="auto"/>
              <w:bottom w:val="single" w:sz="8" w:space="0" w:color="auto"/>
              <w:right w:val="single" w:sz="8" w:space="0" w:color="auto"/>
            </w:tcBorders>
            <w:vAlign w:val="center"/>
            <w:hideMark/>
          </w:tcPr>
          <w:p w14:paraId="48289C4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7</w:t>
            </w:r>
          </w:p>
        </w:tc>
        <w:tc>
          <w:tcPr>
            <w:tcW w:w="1799" w:type="dxa"/>
            <w:tcBorders>
              <w:top w:val="single" w:sz="8" w:space="0" w:color="auto"/>
              <w:left w:val="single" w:sz="8" w:space="0" w:color="auto"/>
              <w:bottom w:val="single" w:sz="8" w:space="0" w:color="auto"/>
              <w:right w:val="single" w:sz="8" w:space="0" w:color="auto"/>
            </w:tcBorders>
            <w:vAlign w:val="center"/>
            <w:hideMark/>
          </w:tcPr>
          <w:p w14:paraId="58FF968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313</w:t>
            </w:r>
          </w:p>
        </w:tc>
        <w:tc>
          <w:tcPr>
            <w:tcW w:w="1662" w:type="dxa"/>
            <w:tcBorders>
              <w:top w:val="single" w:sz="8" w:space="0" w:color="auto"/>
              <w:left w:val="single" w:sz="8" w:space="0" w:color="auto"/>
              <w:bottom w:val="single" w:sz="8" w:space="0" w:color="auto"/>
              <w:right w:val="single" w:sz="8" w:space="0" w:color="auto"/>
            </w:tcBorders>
            <w:vAlign w:val="center"/>
            <w:hideMark/>
          </w:tcPr>
          <w:p w14:paraId="603F5B6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7200</w:t>
            </w:r>
          </w:p>
        </w:tc>
      </w:tr>
      <w:tr w:rsidR="006A239E" w:rsidRPr="003A440E" w14:paraId="235E3275"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vAlign w:val="center"/>
            <w:hideMark/>
          </w:tcPr>
          <w:p w14:paraId="520F9DBC"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E-382/1</w:t>
            </w:r>
          </w:p>
        </w:tc>
        <w:tc>
          <w:tcPr>
            <w:tcW w:w="1276" w:type="dxa"/>
            <w:tcBorders>
              <w:top w:val="single" w:sz="8" w:space="0" w:color="auto"/>
              <w:left w:val="single" w:sz="8" w:space="0" w:color="auto"/>
              <w:bottom w:val="single" w:sz="8" w:space="0" w:color="auto"/>
              <w:right w:val="single" w:sz="8" w:space="0" w:color="auto"/>
            </w:tcBorders>
            <w:vAlign w:val="center"/>
            <w:hideMark/>
          </w:tcPr>
          <w:p w14:paraId="3C2308B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11,4</w:t>
            </w:r>
          </w:p>
        </w:tc>
        <w:tc>
          <w:tcPr>
            <w:tcW w:w="1312" w:type="dxa"/>
            <w:tcBorders>
              <w:top w:val="single" w:sz="8" w:space="0" w:color="auto"/>
              <w:left w:val="single" w:sz="8" w:space="0" w:color="auto"/>
              <w:bottom w:val="single" w:sz="8" w:space="0" w:color="auto"/>
              <w:right w:val="single" w:sz="8" w:space="0" w:color="auto"/>
            </w:tcBorders>
            <w:vAlign w:val="center"/>
            <w:hideMark/>
          </w:tcPr>
          <w:p w14:paraId="27114E8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0,16</w:t>
            </w:r>
          </w:p>
        </w:tc>
        <w:tc>
          <w:tcPr>
            <w:tcW w:w="2456" w:type="dxa"/>
            <w:tcBorders>
              <w:top w:val="single" w:sz="8" w:space="0" w:color="auto"/>
              <w:left w:val="single" w:sz="8" w:space="0" w:color="auto"/>
              <w:bottom w:val="single" w:sz="8" w:space="0" w:color="auto"/>
              <w:right w:val="single" w:sz="8" w:space="0" w:color="auto"/>
            </w:tcBorders>
            <w:vAlign w:val="center"/>
            <w:hideMark/>
          </w:tcPr>
          <w:p w14:paraId="5DFDB3C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6,0</w:t>
            </w:r>
          </w:p>
        </w:tc>
        <w:tc>
          <w:tcPr>
            <w:tcW w:w="1799" w:type="dxa"/>
            <w:tcBorders>
              <w:top w:val="single" w:sz="8" w:space="0" w:color="auto"/>
              <w:left w:val="single" w:sz="8" w:space="0" w:color="auto"/>
              <w:bottom w:val="single" w:sz="8" w:space="0" w:color="auto"/>
              <w:right w:val="single" w:sz="8" w:space="0" w:color="auto"/>
            </w:tcBorders>
            <w:vAlign w:val="center"/>
            <w:hideMark/>
          </w:tcPr>
          <w:p w14:paraId="68E5EDD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303</w:t>
            </w:r>
          </w:p>
        </w:tc>
        <w:tc>
          <w:tcPr>
            <w:tcW w:w="1662" w:type="dxa"/>
            <w:tcBorders>
              <w:top w:val="single" w:sz="8" w:space="0" w:color="auto"/>
              <w:left w:val="single" w:sz="8" w:space="0" w:color="auto"/>
              <w:bottom w:val="single" w:sz="8" w:space="0" w:color="auto"/>
              <w:right w:val="single" w:sz="8" w:space="0" w:color="auto"/>
            </w:tcBorders>
            <w:vAlign w:val="center"/>
            <w:hideMark/>
          </w:tcPr>
          <w:p w14:paraId="57E2658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7200</w:t>
            </w:r>
          </w:p>
        </w:tc>
      </w:tr>
      <w:tr w:rsidR="006A239E" w:rsidRPr="003A440E" w14:paraId="3CAD9B43"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vAlign w:val="center"/>
            <w:hideMark/>
          </w:tcPr>
          <w:p w14:paraId="6FC26561"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E-382/2</w:t>
            </w:r>
          </w:p>
        </w:tc>
        <w:tc>
          <w:tcPr>
            <w:tcW w:w="1276" w:type="dxa"/>
            <w:tcBorders>
              <w:top w:val="single" w:sz="8" w:space="0" w:color="auto"/>
              <w:left w:val="single" w:sz="8" w:space="0" w:color="auto"/>
              <w:bottom w:val="single" w:sz="8" w:space="0" w:color="auto"/>
              <w:right w:val="single" w:sz="8" w:space="0" w:color="auto"/>
            </w:tcBorders>
            <w:vAlign w:val="center"/>
            <w:hideMark/>
          </w:tcPr>
          <w:p w14:paraId="0FB820E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11,4</w:t>
            </w:r>
          </w:p>
        </w:tc>
        <w:tc>
          <w:tcPr>
            <w:tcW w:w="1312" w:type="dxa"/>
            <w:tcBorders>
              <w:top w:val="single" w:sz="8" w:space="0" w:color="auto"/>
              <w:left w:val="single" w:sz="8" w:space="0" w:color="auto"/>
              <w:bottom w:val="single" w:sz="8" w:space="0" w:color="auto"/>
              <w:right w:val="single" w:sz="8" w:space="0" w:color="auto"/>
            </w:tcBorders>
            <w:vAlign w:val="center"/>
            <w:hideMark/>
          </w:tcPr>
          <w:p w14:paraId="25D29EF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0,16</w:t>
            </w:r>
          </w:p>
        </w:tc>
        <w:tc>
          <w:tcPr>
            <w:tcW w:w="2456" w:type="dxa"/>
            <w:tcBorders>
              <w:top w:val="single" w:sz="8" w:space="0" w:color="auto"/>
              <w:left w:val="single" w:sz="8" w:space="0" w:color="auto"/>
              <w:bottom w:val="single" w:sz="8" w:space="0" w:color="auto"/>
              <w:right w:val="single" w:sz="8" w:space="0" w:color="auto"/>
            </w:tcBorders>
            <w:vAlign w:val="center"/>
            <w:hideMark/>
          </w:tcPr>
          <w:p w14:paraId="1C298FA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6,0</w:t>
            </w:r>
          </w:p>
        </w:tc>
        <w:tc>
          <w:tcPr>
            <w:tcW w:w="1799" w:type="dxa"/>
            <w:tcBorders>
              <w:top w:val="single" w:sz="8" w:space="0" w:color="auto"/>
              <w:left w:val="single" w:sz="8" w:space="0" w:color="auto"/>
              <w:bottom w:val="single" w:sz="8" w:space="0" w:color="auto"/>
              <w:right w:val="single" w:sz="8" w:space="0" w:color="auto"/>
            </w:tcBorders>
            <w:vAlign w:val="center"/>
            <w:hideMark/>
          </w:tcPr>
          <w:p w14:paraId="0177A67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306</w:t>
            </w:r>
          </w:p>
        </w:tc>
        <w:tc>
          <w:tcPr>
            <w:tcW w:w="1662" w:type="dxa"/>
            <w:tcBorders>
              <w:top w:val="single" w:sz="8" w:space="0" w:color="auto"/>
              <w:left w:val="single" w:sz="8" w:space="0" w:color="auto"/>
              <w:bottom w:val="single" w:sz="8" w:space="0" w:color="auto"/>
              <w:right w:val="single" w:sz="8" w:space="0" w:color="auto"/>
            </w:tcBorders>
            <w:vAlign w:val="center"/>
            <w:hideMark/>
          </w:tcPr>
          <w:p w14:paraId="66393B8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7200</w:t>
            </w:r>
          </w:p>
        </w:tc>
      </w:tr>
      <w:tr w:rsidR="006A239E" w:rsidRPr="003A440E" w14:paraId="1AA20353"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vAlign w:val="center"/>
            <w:hideMark/>
          </w:tcPr>
          <w:p w14:paraId="6B2A29E3"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E-383</w:t>
            </w:r>
          </w:p>
        </w:tc>
        <w:tc>
          <w:tcPr>
            <w:tcW w:w="1276" w:type="dxa"/>
            <w:tcBorders>
              <w:top w:val="single" w:sz="8" w:space="0" w:color="auto"/>
              <w:left w:val="single" w:sz="8" w:space="0" w:color="auto"/>
              <w:bottom w:val="single" w:sz="8" w:space="0" w:color="auto"/>
              <w:right w:val="single" w:sz="8" w:space="0" w:color="auto"/>
            </w:tcBorders>
            <w:vAlign w:val="center"/>
            <w:hideMark/>
          </w:tcPr>
          <w:p w14:paraId="4B95CD6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9,3</w:t>
            </w:r>
          </w:p>
        </w:tc>
        <w:tc>
          <w:tcPr>
            <w:tcW w:w="1312" w:type="dxa"/>
            <w:tcBorders>
              <w:top w:val="single" w:sz="8" w:space="0" w:color="auto"/>
              <w:left w:val="single" w:sz="8" w:space="0" w:color="auto"/>
              <w:bottom w:val="single" w:sz="8" w:space="0" w:color="auto"/>
              <w:right w:val="single" w:sz="8" w:space="0" w:color="auto"/>
            </w:tcBorders>
            <w:vAlign w:val="center"/>
            <w:hideMark/>
          </w:tcPr>
          <w:p w14:paraId="4CF667B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0,4</w:t>
            </w:r>
          </w:p>
        </w:tc>
        <w:tc>
          <w:tcPr>
            <w:tcW w:w="2456" w:type="dxa"/>
            <w:tcBorders>
              <w:top w:val="single" w:sz="8" w:space="0" w:color="auto"/>
              <w:left w:val="single" w:sz="8" w:space="0" w:color="auto"/>
              <w:bottom w:val="single" w:sz="8" w:space="0" w:color="auto"/>
              <w:right w:val="single" w:sz="8" w:space="0" w:color="auto"/>
            </w:tcBorders>
            <w:vAlign w:val="center"/>
            <w:hideMark/>
          </w:tcPr>
          <w:p w14:paraId="23F5121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9</w:t>
            </w:r>
          </w:p>
        </w:tc>
        <w:tc>
          <w:tcPr>
            <w:tcW w:w="1799" w:type="dxa"/>
            <w:tcBorders>
              <w:top w:val="single" w:sz="8" w:space="0" w:color="auto"/>
              <w:left w:val="single" w:sz="8" w:space="0" w:color="auto"/>
              <w:bottom w:val="single" w:sz="8" w:space="0" w:color="auto"/>
              <w:right w:val="single" w:sz="8" w:space="0" w:color="auto"/>
            </w:tcBorders>
            <w:vAlign w:val="center"/>
            <w:hideMark/>
          </w:tcPr>
          <w:p w14:paraId="0BC41B4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304</w:t>
            </w:r>
          </w:p>
        </w:tc>
        <w:tc>
          <w:tcPr>
            <w:tcW w:w="1662" w:type="dxa"/>
            <w:tcBorders>
              <w:top w:val="single" w:sz="8" w:space="0" w:color="auto"/>
              <w:left w:val="single" w:sz="8" w:space="0" w:color="auto"/>
              <w:bottom w:val="single" w:sz="8" w:space="0" w:color="auto"/>
              <w:right w:val="single" w:sz="8" w:space="0" w:color="auto"/>
            </w:tcBorders>
            <w:vAlign w:val="center"/>
            <w:hideMark/>
          </w:tcPr>
          <w:p w14:paraId="7D57569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7200</w:t>
            </w:r>
          </w:p>
        </w:tc>
      </w:tr>
      <w:tr w:rsidR="006A239E" w:rsidRPr="003A440E" w14:paraId="539119C6"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vAlign w:val="center"/>
            <w:hideMark/>
          </w:tcPr>
          <w:p w14:paraId="5466559A"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E-384</w:t>
            </w:r>
          </w:p>
        </w:tc>
        <w:tc>
          <w:tcPr>
            <w:tcW w:w="1276" w:type="dxa"/>
            <w:tcBorders>
              <w:top w:val="single" w:sz="8" w:space="0" w:color="auto"/>
              <w:left w:val="single" w:sz="8" w:space="0" w:color="auto"/>
              <w:bottom w:val="single" w:sz="8" w:space="0" w:color="auto"/>
              <w:right w:val="single" w:sz="8" w:space="0" w:color="auto"/>
            </w:tcBorders>
            <w:vAlign w:val="center"/>
            <w:hideMark/>
          </w:tcPr>
          <w:p w14:paraId="74EED59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9,3</w:t>
            </w:r>
          </w:p>
        </w:tc>
        <w:tc>
          <w:tcPr>
            <w:tcW w:w="1312" w:type="dxa"/>
            <w:tcBorders>
              <w:top w:val="single" w:sz="8" w:space="0" w:color="auto"/>
              <w:left w:val="single" w:sz="8" w:space="0" w:color="auto"/>
              <w:bottom w:val="single" w:sz="8" w:space="0" w:color="auto"/>
              <w:right w:val="single" w:sz="8" w:space="0" w:color="auto"/>
            </w:tcBorders>
            <w:vAlign w:val="center"/>
            <w:hideMark/>
          </w:tcPr>
          <w:p w14:paraId="09855AE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0,5</w:t>
            </w:r>
          </w:p>
        </w:tc>
        <w:tc>
          <w:tcPr>
            <w:tcW w:w="2456" w:type="dxa"/>
            <w:tcBorders>
              <w:top w:val="single" w:sz="8" w:space="0" w:color="auto"/>
              <w:left w:val="single" w:sz="8" w:space="0" w:color="auto"/>
              <w:bottom w:val="single" w:sz="8" w:space="0" w:color="auto"/>
              <w:right w:val="single" w:sz="8" w:space="0" w:color="auto"/>
            </w:tcBorders>
            <w:vAlign w:val="center"/>
            <w:hideMark/>
          </w:tcPr>
          <w:p w14:paraId="5BFDF1D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w:t>
            </w:r>
          </w:p>
        </w:tc>
        <w:tc>
          <w:tcPr>
            <w:tcW w:w="1799" w:type="dxa"/>
            <w:tcBorders>
              <w:top w:val="single" w:sz="8" w:space="0" w:color="auto"/>
              <w:left w:val="single" w:sz="8" w:space="0" w:color="auto"/>
              <w:bottom w:val="single" w:sz="8" w:space="0" w:color="auto"/>
              <w:right w:val="single" w:sz="8" w:space="0" w:color="auto"/>
            </w:tcBorders>
            <w:vAlign w:val="center"/>
            <w:hideMark/>
          </w:tcPr>
          <w:p w14:paraId="3832AFD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299</w:t>
            </w:r>
          </w:p>
        </w:tc>
        <w:tc>
          <w:tcPr>
            <w:tcW w:w="1662" w:type="dxa"/>
            <w:tcBorders>
              <w:top w:val="single" w:sz="8" w:space="0" w:color="auto"/>
              <w:left w:val="single" w:sz="8" w:space="0" w:color="auto"/>
              <w:bottom w:val="single" w:sz="8" w:space="0" w:color="auto"/>
              <w:right w:val="single" w:sz="8" w:space="0" w:color="auto"/>
            </w:tcBorders>
            <w:vAlign w:val="center"/>
            <w:hideMark/>
          </w:tcPr>
          <w:p w14:paraId="0B90F84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7200</w:t>
            </w:r>
          </w:p>
        </w:tc>
      </w:tr>
      <w:tr w:rsidR="006A239E" w:rsidRPr="003A440E" w14:paraId="3BF5C1FC"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vAlign w:val="center"/>
            <w:hideMark/>
          </w:tcPr>
          <w:p w14:paraId="0096AF4E"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E-385</w:t>
            </w:r>
          </w:p>
        </w:tc>
        <w:tc>
          <w:tcPr>
            <w:tcW w:w="1276" w:type="dxa"/>
            <w:tcBorders>
              <w:top w:val="single" w:sz="8" w:space="0" w:color="auto"/>
              <w:left w:val="single" w:sz="8" w:space="0" w:color="auto"/>
              <w:bottom w:val="single" w:sz="8" w:space="0" w:color="auto"/>
              <w:right w:val="single" w:sz="8" w:space="0" w:color="auto"/>
            </w:tcBorders>
            <w:vAlign w:val="center"/>
            <w:hideMark/>
          </w:tcPr>
          <w:p w14:paraId="2FCFE5C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9,3</w:t>
            </w:r>
          </w:p>
        </w:tc>
        <w:tc>
          <w:tcPr>
            <w:tcW w:w="1312" w:type="dxa"/>
            <w:tcBorders>
              <w:top w:val="single" w:sz="8" w:space="0" w:color="auto"/>
              <w:left w:val="single" w:sz="8" w:space="0" w:color="auto"/>
              <w:bottom w:val="single" w:sz="8" w:space="0" w:color="auto"/>
              <w:right w:val="single" w:sz="8" w:space="0" w:color="auto"/>
            </w:tcBorders>
            <w:vAlign w:val="center"/>
            <w:hideMark/>
          </w:tcPr>
          <w:p w14:paraId="55AFD89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0,4</w:t>
            </w:r>
          </w:p>
        </w:tc>
        <w:tc>
          <w:tcPr>
            <w:tcW w:w="2456" w:type="dxa"/>
            <w:tcBorders>
              <w:top w:val="single" w:sz="8" w:space="0" w:color="auto"/>
              <w:left w:val="single" w:sz="8" w:space="0" w:color="auto"/>
              <w:bottom w:val="single" w:sz="8" w:space="0" w:color="auto"/>
              <w:right w:val="single" w:sz="8" w:space="0" w:color="auto"/>
            </w:tcBorders>
            <w:vAlign w:val="center"/>
            <w:hideMark/>
          </w:tcPr>
          <w:p w14:paraId="56150C8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9</w:t>
            </w:r>
          </w:p>
        </w:tc>
        <w:tc>
          <w:tcPr>
            <w:tcW w:w="1799" w:type="dxa"/>
            <w:tcBorders>
              <w:top w:val="single" w:sz="8" w:space="0" w:color="auto"/>
              <w:left w:val="single" w:sz="8" w:space="0" w:color="auto"/>
              <w:bottom w:val="single" w:sz="8" w:space="0" w:color="auto"/>
              <w:right w:val="single" w:sz="8" w:space="0" w:color="auto"/>
            </w:tcBorders>
            <w:vAlign w:val="center"/>
            <w:hideMark/>
          </w:tcPr>
          <w:p w14:paraId="008DABC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304</w:t>
            </w:r>
          </w:p>
        </w:tc>
        <w:tc>
          <w:tcPr>
            <w:tcW w:w="1662" w:type="dxa"/>
            <w:tcBorders>
              <w:top w:val="single" w:sz="8" w:space="0" w:color="auto"/>
              <w:left w:val="single" w:sz="8" w:space="0" w:color="auto"/>
              <w:bottom w:val="single" w:sz="8" w:space="0" w:color="auto"/>
              <w:right w:val="single" w:sz="8" w:space="0" w:color="auto"/>
            </w:tcBorders>
            <w:vAlign w:val="center"/>
            <w:hideMark/>
          </w:tcPr>
          <w:p w14:paraId="5602940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7200</w:t>
            </w:r>
          </w:p>
        </w:tc>
      </w:tr>
      <w:tr w:rsidR="006A239E" w:rsidRPr="003A440E" w14:paraId="51A26DBF"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vAlign w:val="center"/>
            <w:hideMark/>
          </w:tcPr>
          <w:p w14:paraId="5E1FC600"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E-386</w:t>
            </w:r>
          </w:p>
        </w:tc>
        <w:tc>
          <w:tcPr>
            <w:tcW w:w="1276" w:type="dxa"/>
            <w:tcBorders>
              <w:top w:val="single" w:sz="8" w:space="0" w:color="auto"/>
              <w:left w:val="single" w:sz="8" w:space="0" w:color="auto"/>
              <w:bottom w:val="single" w:sz="8" w:space="0" w:color="auto"/>
              <w:right w:val="single" w:sz="8" w:space="0" w:color="auto"/>
            </w:tcBorders>
            <w:vAlign w:val="center"/>
            <w:hideMark/>
          </w:tcPr>
          <w:p w14:paraId="03FBC59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9,5</w:t>
            </w:r>
          </w:p>
        </w:tc>
        <w:tc>
          <w:tcPr>
            <w:tcW w:w="1312" w:type="dxa"/>
            <w:tcBorders>
              <w:top w:val="single" w:sz="8" w:space="0" w:color="auto"/>
              <w:left w:val="single" w:sz="8" w:space="0" w:color="auto"/>
              <w:bottom w:val="single" w:sz="8" w:space="0" w:color="auto"/>
              <w:right w:val="single" w:sz="8" w:space="0" w:color="auto"/>
            </w:tcBorders>
            <w:vAlign w:val="center"/>
            <w:hideMark/>
          </w:tcPr>
          <w:p w14:paraId="6CD818A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0,35</w:t>
            </w:r>
          </w:p>
        </w:tc>
        <w:tc>
          <w:tcPr>
            <w:tcW w:w="2456" w:type="dxa"/>
            <w:tcBorders>
              <w:top w:val="single" w:sz="8" w:space="0" w:color="auto"/>
              <w:left w:val="single" w:sz="8" w:space="0" w:color="auto"/>
              <w:bottom w:val="single" w:sz="8" w:space="0" w:color="auto"/>
              <w:right w:val="single" w:sz="8" w:space="0" w:color="auto"/>
            </w:tcBorders>
            <w:vAlign w:val="center"/>
            <w:hideMark/>
          </w:tcPr>
          <w:p w14:paraId="3936C6F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9</w:t>
            </w:r>
          </w:p>
        </w:tc>
        <w:tc>
          <w:tcPr>
            <w:tcW w:w="1799" w:type="dxa"/>
            <w:tcBorders>
              <w:top w:val="single" w:sz="8" w:space="0" w:color="auto"/>
              <w:left w:val="single" w:sz="8" w:space="0" w:color="auto"/>
              <w:bottom w:val="single" w:sz="8" w:space="0" w:color="auto"/>
              <w:right w:val="single" w:sz="8" w:space="0" w:color="auto"/>
            </w:tcBorders>
            <w:vAlign w:val="center"/>
            <w:hideMark/>
          </w:tcPr>
          <w:p w14:paraId="057BB4C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304</w:t>
            </w:r>
          </w:p>
        </w:tc>
        <w:tc>
          <w:tcPr>
            <w:tcW w:w="1662" w:type="dxa"/>
            <w:tcBorders>
              <w:top w:val="single" w:sz="8" w:space="0" w:color="auto"/>
              <w:left w:val="single" w:sz="8" w:space="0" w:color="auto"/>
              <w:bottom w:val="single" w:sz="8" w:space="0" w:color="auto"/>
              <w:right w:val="single" w:sz="8" w:space="0" w:color="auto"/>
            </w:tcBorders>
            <w:vAlign w:val="center"/>
            <w:hideMark/>
          </w:tcPr>
          <w:p w14:paraId="75D3990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7200</w:t>
            </w:r>
          </w:p>
        </w:tc>
      </w:tr>
      <w:tr w:rsidR="006A239E" w:rsidRPr="003A440E" w14:paraId="3493AACC"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vAlign w:val="center"/>
            <w:hideMark/>
          </w:tcPr>
          <w:p w14:paraId="5F5907E2"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E-387</w:t>
            </w:r>
          </w:p>
        </w:tc>
        <w:tc>
          <w:tcPr>
            <w:tcW w:w="1276" w:type="dxa"/>
            <w:tcBorders>
              <w:top w:val="single" w:sz="8" w:space="0" w:color="auto"/>
              <w:left w:val="single" w:sz="8" w:space="0" w:color="auto"/>
              <w:bottom w:val="single" w:sz="8" w:space="0" w:color="auto"/>
              <w:right w:val="single" w:sz="8" w:space="0" w:color="auto"/>
            </w:tcBorders>
            <w:vAlign w:val="center"/>
            <w:hideMark/>
          </w:tcPr>
          <w:p w14:paraId="75905E9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9,2</w:t>
            </w:r>
          </w:p>
        </w:tc>
        <w:tc>
          <w:tcPr>
            <w:tcW w:w="1312" w:type="dxa"/>
            <w:tcBorders>
              <w:top w:val="single" w:sz="8" w:space="0" w:color="auto"/>
              <w:left w:val="single" w:sz="8" w:space="0" w:color="auto"/>
              <w:bottom w:val="single" w:sz="8" w:space="0" w:color="auto"/>
              <w:right w:val="single" w:sz="8" w:space="0" w:color="auto"/>
            </w:tcBorders>
            <w:vAlign w:val="center"/>
            <w:hideMark/>
          </w:tcPr>
          <w:p w14:paraId="3E89998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0,4</w:t>
            </w:r>
          </w:p>
        </w:tc>
        <w:tc>
          <w:tcPr>
            <w:tcW w:w="2456" w:type="dxa"/>
            <w:tcBorders>
              <w:top w:val="single" w:sz="8" w:space="0" w:color="auto"/>
              <w:left w:val="single" w:sz="8" w:space="0" w:color="auto"/>
              <w:bottom w:val="single" w:sz="8" w:space="0" w:color="auto"/>
              <w:right w:val="single" w:sz="8" w:space="0" w:color="auto"/>
            </w:tcBorders>
            <w:vAlign w:val="center"/>
            <w:hideMark/>
          </w:tcPr>
          <w:p w14:paraId="3FD2AAD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9</w:t>
            </w:r>
          </w:p>
        </w:tc>
        <w:tc>
          <w:tcPr>
            <w:tcW w:w="1799" w:type="dxa"/>
            <w:tcBorders>
              <w:top w:val="single" w:sz="8" w:space="0" w:color="auto"/>
              <w:left w:val="single" w:sz="8" w:space="0" w:color="auto"/>
              <w:bottom w:val="single" w:sz="8" w:space="0" w:color="auto"/>
              <w:right w:val="single" w:sz="8" w:space="0" w:color="auto"/>
            </w:tcBorders>
            <w:vAlign w:val="center"/>
            <w:hideMark/>
          </w:tcPr>
          <w:p w14:paraId="0FF04D0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304</w:t>
            </w:r>
          </w:p>
        </w:tc>
        <w:tc>
          <w:tcPr>
            <w:tcW w:w="1662" w:type="dxa"/>
            <w:tcBorders>
              <w:top w:val="single" w:sz="8" w:space="0" w:color="auto"/>
              <w:left w:val="single" w:sz="8" w:space="0" w:color="auto"/>
              <w:bottom w:val="single" w:sz="8" w:space="0" w:color="auto"/>
              <w:right w:val="single" w:sz="8" w:space="0" w:color="auto"/>
            </w:tcBorders>
            <w:vAlign w:val="center"/>
            <w:hideMark/>
          </w:tcPr>
          <w:p w14:paraId="10C6C58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7200</w:t>
            </w:r>
          </w:p>
        </w:tc>
      </w:tr>
      <w:tr w:rsidR="006A239E" w:rsidRPr="003A440E" w14:paraId="2224DD80"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vAlign w:val="center"/>
            <w:hideMark/>
          </w:tcPr>
          <w:p w14:paraId="200C3226"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E-388</w:t>
            </w:r>
          </w:p>
        </w:tc>
        <w:tc>
          <w:tcPr>
            <w:tcW w:w="1276" w:type="dxa"/>
            <w:tcBorders>
              <w:top w:val="single" w:sz="8" w:space="0" w:color="auto"/>
              <w:left w:val="single" w:sz="8" w:space="0" w:color="auto"/>
              <w:bottom w:val="single" w:sz="8" w:space="0" w:color="auto"/>
              <w:right w:val="single" w:sz="8" w:space="0" w:color="auto"/>
            </w:tcBorders>
            <w:vAlign w:val="center"/>
            <w:hideMark/>
          </w:tcPr>
          <w:p w14:paraId="0EEC8DB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9,3</w:t>
            </w:r>
          </w:p>
        </w:tc>
        <w:tc>
          <w:tcPr>
            <w:tcW w:w="1312" w:type="dxa"/>
            <w:tcBorders>
              <w:top w:val="single" w:sz="8" w:space="0" w:color="auto"/>
              <w:left w:val="single" w:sz="8" w:space="0" w:color="auto"/>
              <w:bottom w:val="single" w:sz="8" w:space="0" w:color="auto"/>
              <w:right w:val="single" w:sz="8" w:space="0" w:color="auto"/>
            </w:tcBorders>
            <w:vAlign w:val="center"/>
            <w:hideMark/>
          </w:tcPr>
          <w:p w14:paraId="2405318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0,35</w:t>
            </w:r>
          </w:p>
        </w:tc>
        <w:tc>
          <w:tcPr>
            <w:tcW w:w="2456" w:type="dxa"/>
            <w:tcBorders>
              <w:top w:val="single" w:sz="8" w:space="0" w:color="auto"/>
              <w:left w:val="single" w:sz="8" w:space="0" w:color="auto"/>
              <w:bottom w:val="single" w:sz="8" w:space="0" w:color="auto"/>
              <w:right w:val="single" w:sz="8" w:space="0" w:color="auto"/>
            </w:tcBorders>
            <w:vAlign w:val="center"/>
            <w:hideMark/>
          </w:tcPr>
          <w:p w14:paraId="764A84B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9</w:t>
            </w:r>
          </w:p>
        </w:tc>
        <w:tc>
          <w:tcPr>
            <w:tcW w:w="1799" w:type="dxa"/>
            <w:tcBorders>
              <w:top w:val="single" w:sz="8" w:space="0" w:color="auto"/>
              <w:left w:val="single" w:sz="8" w:space="0" w:color="auto"/>
              <w:bottom w:val="single" w:sz="8" w:space="0" w:color="auto"/>
              <w:right w:val="single" w:sz="8" w:space="0" w:color="auto"/>
            </w:tcBorders>
            <w:vAlign w:val="center"/>
            <w:hideMark/>
          </w:tcPr>
          <w:p w14:paraId="23D1B3C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304</w:t>
            </w:r>
          </w:p>
        </w:tc>
        <w:tc>
          <w:tcPr>
            <w:tcW w:w="1662" w:type="dxa"/>
            <w:tcBorders>
              <w:top w:val="single" w:sz="8" w:space="0" w:color="auto"/>
              <w:left w:val="single" w:sz="8" w:space="0" w:color="auto"/>
              <w:bottom w:val="single" w:sz="8" w:space="0" w:color="auto"/>
              <w:right w:val="single" w:sz="8" w:space="0" w:color="auto"/>
            </w:tcBorders>
            <w:vAlign w:val="center"/>
            <w:hideMark/>
          </w:tcPr>
          <w:p w14:paraId="3EE995C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7200</w:t>
            </w:r>
          </w:p>
        </w:tc>
      </w:tr>
      <w:tr w:rsidR="006A239E" w:rsidRPr="003A440E" w14:paraId="624EB274" w14:textId="77777777" w:rsidTr="002D577D">
        <w:trPr>
          <w:cantSplit/>
          <w:trHeight w:val="284"/>
        </w:trPr>
        <w:tc>
          <w:tcPr>
            <w:tcW w:w="1134" w:type="dxa"/>
            <w:tcBorders>
              <w:top w:val="single" w:sz="8" w:space="0" w:color="auto"/>
              <w:left w:val="single" w:sz="8" w:space="0" w:color="auto"/>
              <w:bottom w:val="single" w:sz="8" w:space="0" w:color="auto"/>
              <w:right w:val="single" w:sz="8" w:space="0" w:color="auto"/>
            </w:tcBorders>
            <w:vAlign w:val="center"/>
            <w:hideMark/>
          </w:tcPr>
          <w:p w14:paraId="7B522CEC"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E-389</w:t>
            </w:r>
          </w:p>
        </w:tc>
        <w:tc>
          <w:tcPr>
            <w:tcW w:w="1276" w:type="dxa"/>
            <w:tcBorders>
              <w:top w:val="single" w:sz="8" w:space="0" w:color="auto"/>
              <w:left w:val="single" w:sz="8" w:space="0" w:color="auto"/>
              <w:bottom w:val="single" w:sz="8" w:space="0" w:color="auto"/>
              <w:right w:val="single" w:sz="8" w:space="0" w:color="auto"/>
            </w:tcBorders>
            <w:vAlign w:val="center"/>
            <w:hideMark/>
          </w:tcPr>
          <w:p w14:paraId="1A92472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9,6</w:t>
            </w:r>
          </w:p>
        </w:tc>
        <w:tc>
          <w:tcPr>
            <w:tcW w:w="1312" w:type="dxa"/>
            <w:tcBorders>
              <w:top w:val="single" w:sz="8" w:space="0" w:color="auto"/>
              <w:left w:val="single" w:sz="8" w:space="0" w:color="auto"/>
              <w:bottom w:val="single" w:sz="8" w:space="0" w:color="auto"/>
              <w:right w:val="single" w:sz="8" w:space="0" w:color="auto"/>
            </w:tcBorders>
            <w:vAlign w:val="center"/>
            <w:hideMark/>
          </w:tcPr>
          <w:p w14:paraId="78BF9E5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0,45</w:t>
            </w:r>
          </w:p>
        </w:tc>
        <w:tc>
          <w:tcPr>
            <w:tcW w:w="2456" w:type="dxa"/>
            <w:tcBorders>
              <w:top w:val="single" w:sz="8" w:space="0" w:color="auto"/>
              <w:left w:val="single" w:sz="8" w:space="0" w:color="auto"/>
              <w:bottom w:val="single" w:sz="8" w:space="0" w:color="auto"/>
              <w:right w:val="single" w:sz="8" w:space="0" w:color="auto"/>
            </w:tcBorders>
            <w:vAlign w:val="center"/>
            <w:hideMark/>
          </w:tcPr>
          <w:p w14:paraId="6A2987C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9</w:t>
            </w:r>
          </w:p>
        </w:tc>
        <w:tc>
          <w:tcPr>
            <w:tcW w:w="1799" w:type="dxa"/>
            <w:tcBorders>
              <w:top w:val="single" w:sz="8" w:space="0" w:color="auto"/>
              <w:left w:val="single" w:sz="8" w:space="0" w:color="auto"/>
              <w:bottom w:val="single" w:sz="8" w:space="0" w:color="auto"/>
              <w:right w:val="single" w:sz="8" w:space="0" w:color="auto"/>
            </w:tcBorders>
            <w:vAlign w:val="center"/>
            <w:hideMark/>
          </w:tcPr>
          <w:p w14:paraId="5649DA8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304</w:t>
            </w:r>
          </w:p>
        </w:tc>
        <w:tc>
          <w:tcPr>
            <w:tcW w:w="1662" w:type="dxa"/>
            <w:tcBorders>
              <w:top w:val="single" w:sz="8" w:space="0" w:color="auto"/>
              <w:left w:val="single" w:sz="8" w:space="0" w:color="auto"/>
              <w:bottom w:val="single" w:sz="8" w:space="0" w:color="auto"/>
              <w:right w:val="single" w:sz="8" w:space="0" w:color="auto"/>
            </w:tcBorders>
            <w:vAlign w:val="center"/>
            <w:hideMark/>
          </w:tcPr>
          <w:p w14:paraId="6A51E1C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7200</w:t>
            </w:r>
          </w:p>
        </w:tc>
      </w:tr>
    </w:tbl>
    <w:p w14:paraId="00210A53"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 xml:space="preserve">*parametr informacyjny uwzględniony przy obliczeniach rozprzestrzeniania się zanieczyszczeń </w:t>
      </w:r>
    </w:p>
    <w:p w14:paraId="0E95C123"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 xml:space="preserve">**lakierowanie/suszenie </w:t>
      </w:r>
    </w:p>
    <w:p w14:paraId="221F0AEC" w14:textId="77777777" w:rsidR="006A239E" w:rsidRPr="003A440E" w:rsidRDefault="006A239E" w:rsidP="00797E79">
      <w:pPr>
        <w:spacing w:before="240" w:after="0" w:line="276" w:lineRule="auto"/>
        <w:rPr>
          <w:rFonts w:eastAsia="Times New Roman" w:cs="Arial"/>
          <w:b/>
          <w:bCs/>
          <w:szCs w:val="24"/>
          <w:lang w:eastAsia="pl-PL"/>
        </w:rPr>
      </w:pPr>
      <w:r w:rsidRPr="003A440E">
        <w:rPr>
          <w:rFonts w:eastAsia="Times New Roman" w:cs="Arial"/>
          <w:b/>
          <w:bCs/>
          <w:szCs w:val="24"/>
          <w:lang w:eastAsia="pl-PL"/>
        </w:rPr>
        <w:t>Zakład Produkcji Uszczelek Karoserii Z-2</w:t>
      </w:r>
    </w:p>
    <w:p w14:paraId="1BF2D237" w14:textId="77777777" w:rsidR="006A239E" w:rsidRPr="003A440E" w:rsidRDefault="006A239E" w:rsidP="00797E79">
      <w:pPr>
        <w:widowControl w:val="0"/>
        <w:adjustRightInd w:val="0"/>
        <w:spacing w:after="0" w:line="276" w:lineRule="auto"/>
        <w:textAlignment w:val="baseline"/>
        <w:rPr>
          <w:rFonts w:eastAsia="Arial" w:cs="Arial"/>
          <w:b/>
          <w:bCs/>
          <w:szCs w:val="24"/>
          <w:lang w:eastAsia="pl-PL"/>
        </w:rPr>
      </w:pPr>
      <w:r w:rsidRPr="003A440E">
        <w:rPr>
          <w:rFonts w:eastAsia="Times New Roman" w:cs="Arial"/>
          <w:b/>
          <w:bCs/>
          <w:sz w:val="22"/>
          <w:lang w:eastAsia="pl-PL"/>
        </w:rPr>
        <w:t>Tabela 21</w:t>
      </w:r>
    </w:p>
    <w:tbl>
      <w:tblPr>
        <w:tblW w:w="9639"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Description w:val="Przedstawia opis emitorów, ich wysokośc, średnicę u wylotu, prędkośc gazów odlotowych na wylocie emitora, ich temperaturę oraz czas pracy emitora."/>
      </w:tblPr>
      <w:tblGrid>
        <w:gridCol w:w="1196"/>
        <w:gridCol w:w="1276"/>
        <w:gridCol w:w="1403"/>
        <w:gridCol w:w="2424"/>
        <w:gridCol w:w="1781"/>
        <w:gridCol w:w="1559"/>
      </w:tblGrid>
      <w:tr w:rsidR="006A239E" w:rsidRPr="003A440E" w14:paraId="24D39782" w14:textId="77777777" w:rsidTr="002D577D">
        <w:trPr>
          <w:trHeight w:val="284"/>
          <w:tblHeader/>
        </w:trPr>
        <w:tc>
          <w:tcPr>
            <w:tcW w:w="1196" w:type="dxa"/>
            <w:tcBorders>
              <w:top w:val="single" w:sz="8" w:space="0" w:color="auto"/>
              <w:left w:val="single" w:sz="8" w:space="0" w:color="auto"/>
              <w:bottom w:val="single" w:sz="8" w:space="0" w:color="auto"/>
              <w:right w:val="single" w:sz="8" w:space="0" w:color="auto"/>
            </w:tcBorders>
            <w:vAlign w:val="center"/>
            <w:hideMark/>
          </w:tcPr>
          <w:p w14:paraId="4D7742CC"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Symbol emitora</w:t>
            </w:r>
          </w:p>
        </w:tc>
        <w:tc>
          <w:tcPr>
            <w:tcW w:w="1276" w:type="dxa"/>
            <w:tcBorders>
              <w:top w:val="single" w:sz="8" w:space="0" w:color="auto"/>
              <w:left w:val="single" w:sz="8" w:space="0" w:color="auto"/>
              <w:bottom w:val="single" w:sz="8" w:space="0" w:color="auto"/>
              <w:right w:val="single" w:sz="8" w:space="0" w:color="auto"/>
            </w:tcBorders>
            <w:vAlign w:val="center"/>
            <w:hideMark/>
          </w:tcPr>
          <w:p w14:paraId="734A7C80"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Wysokość emitora</w:t>
            </w:r>
          </w:p>
          <w:p w14:paraId="0B972607"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[m]</w:t>
            </w:r>
          </w:p>
        </w:tc>
        <w:tc>
          <w:tcPr>
            <w:tcW w:w="1403" w:type="dxa"/>
            <w:tcBorders>
              <w:top w:val="single" w:sz="8" w:space="0" w:color="auto"/>
              <w:left w:val="single" w:sz="8" w:space="0" w:color="auto"/>
              <w:bottom w:val="single" w:sz="8" w:space="0" w:color="auto"/>
              <w:right w:val="single" w:sz="8" w:space="0" w:color="auto"/>
            </w:tcBorders>
            <w:vAlign w:val="center"/>
            <w:hideMark/>
          </w:tcPr>
          <w:p w14:paraId="409A80D5"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Średnica emitora</w:t>
            </w:r>
          </w:p>
          <w:p w14:paraId="024D3E41"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[m]</w:t>
            </w:r>
          </w:p>
        </w:tc>
        <w:tc>
          <w:tcPr>
            <w:tcW w:w="2424" w:type="dxa"/>
            <w:tcBorders>
              <w:top w:val="single" w:sz="8" w:space="0" w:color="auto"/>
              <w:left w:val="single" w:sz="8" w:space="0" w:color="auto"/>
              <w:bottom w:val="single" w:sz="8" w:space="0" w:color="auto"/>
              <w:right w:val="single" w:sz="8" w:space="0" w:color="auto"/>
            </w:tcBorders>
            <w:vAlign w:val="center"/>
            <w:hideMark/>
          </w:tcPr>
          <w:p w14:paraId="6859F30A"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Prędkość gazów odlotowych na wylocie emitora*</w:t>
            </w:r>
          </w:p>
          <w:p w14:paraId="5DCDC603"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[m/s]</w:t>
            </w:r>
          </w:p>
        </w:tc>
        <w:tc>
          <w:tcPr>
            <w:tcW w:w="1781" w:type="dxa"/>
            <w:tcBorders>
              <w:top w:val="single" w:sz="8" w:space="0" w:color="auto"/>
              <w:left w:val="single" w:sz="8" w:space="0" w:color="auto"/>
              <w:bottom w:val="single" w:sz="8" w:space="0" w:color="auto"/>
              <w:right w:val="single" w:sz="8" w:space="0" w:color="auto"/>
            </w:tcBorders>
            <w:vAlign w:val="center"/>
            <w:hideMark/>
          </w:tcPr>
          <w:p w14:paraId="3A3249D7"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Temperatura gazów odlotowych na wylocie emitora*</w:t>
            </w:r>
          </w:p>
          <w:p w14:paraId="36479466"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[K]</w:t>
            </w:r>
          </w:p>
        </w:tc>
        <w:tc>
          <w:tcPr>
            <w:tcW w:w="1559" w:type="dxa"/>
            <w:tcBorders>
              <w:top w:val="single" w:sz="8" w:space="0" w:color="auto"/>
              <w:left w:val="single" w:sz="8" w:space="0" w:color="auto"/>
              <w:bottom w:val="single" w:sz="8" w:space="0" w:color="auto"/>
              <w:right w:val="single" w:sz="8" w:space="0" w:color="auto"/>
            </w:tcBorders>
            <w:vAlign w:val="center"/>
            <w:hideMark/>
          </w:tcPr>
          <w:p w14:paraId="7314D7FB"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Czas pracy emitora</w:t>
            </w:r>
          </w:p>
          <w:p w14:paraId="01AEAA9A"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[h/rok]</w:t>
            </w:r>
          </w:p>
        </w:tc>
      </w:tr>
      <w:tr w:rsidR="006A239E" w:rsidRPr="003A440E" w14:paraId="1ADAE0F6"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64682D98"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E-KR/1</w:t>
            </w:r>
          </w:p>
        </w:tc>
        <w:tc>
          <w:tcPr>
            <w:tcW w:w="1276" w:type="dxa"/>
            <w:tcBorders>
              <w:top w:val="single" w:sz="8" w:space="0" w:color="auto"/>
              <w:left w:val="single" w:sz="8" w:space="0" w:color="auto"/>
              <w:bottom w:val="single" w:sz="8" w:space="0" w:color="auto"/>
              <w:right w:val="single" w:sz="8" w:space="0" w:color="auto"/>
            </w:tcBorders>
            <w:vAlign w:val="center"/>
            <w:hideMark/>
          </w:tcPr>
          <w:p w14:paraId="0BAA091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13,9</w:t>
            </w:r>
          </w:p>
        </w:tc>
        <w:tc>
          <w:tcPr>
            <w:tcW w:w="1403" w:type="dxa"/>
            <w:tcBorders>
              <w:top w:val="single" w:sz="8" w:space="0" w:color="auto"/>
              <w:left w:val="single" w:sz="8" w:space="0" w:color="auto"/>
              <w:bottom w:val="single" w:sz="8" w:space="0" w:color="auto"/>
              <w:right w:val="single" w:sz="8" w:space="0" w:color="auto"/>
            </w:tcBorders>
            <w:vAlign w:val="center"/>
            <w:hideMark/>
          </w:tcPr>
          <w:p w14:paraId="152CA92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0,4/0,195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6D6119A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6,6</w:t>
            </w:r>
          </w:p>
        </w:tc>
        <w:tc>
          <w:tcPr>
            <w:tcW w:w="1781" w:type="dxa"/>
            <w:tcBorders>
              <w:top w:val="single" w:sz="8" w:space="0" w:color="auto"/>
              <w:left w:val="single" w:sz="8" w:space="0" w:color="auto"/>
              <w:bottom w:val="single" w:sz="8" w:space="0" w:color="auto"/>
              <w:right w:val="single" w:sz="8" w:space="0" w:color="auto"/>
            </w:tcBorders>
            <w:vAlign w:val="center"/>
            <w:hideMark/>
          </w:tcPr>
          <w:p w14:paraId="4122CEA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313</w:t>
            </w:r>
          </w:p>
        </w:tc>
        <w:tc>
          <w:tcPr>
            <w:tcW w:w="1559" w:type="dxa"/>
            <w:tcBorders>
              <w:top w:val="single" w:sz="8" w:space="0" w:color="auto"/>
              <w:left w:val="single" w:sz="8" w:space="0" w:color="auto"/>
              <w:bottom w:val="single" w:sz="8" w:space="0" w:color="auto"/>
              <w:right w:val="single" w:sz="8" w:space="0" w:color="auto"/>
            </w:tcBorders>
            <w:vAlign w:val="center"/>
            <w:hideMark/>
          </w:tcPr>
          <w:p w14:paraId="6F5E972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4C1C04D7"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59F4ECA5"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E-KR/2</w:t>
            </w:r>
          </w:p>
        </w:tc>
        <w:tc>
          <w:tcPr>
            <w:tcW w:w="1276" w:type="dxa"/>
            <w:tcBorders>
              <w:top w:val="single" w:sz="8" w:space="0" w:color="auto"/>
              <w:left w:val="single" w:sz="8" w:space="0" w:color="auto"/>
              <w:bottom w:val="single" w:sz="8" w:space="0" w:color="auto"/>
              <w:right w:val="single" w:sz="8" w:space="0" w:color="auto"/>
            </w:tcBorders>
            <w:vAlign w:val="center"/>
            <w:hideMark/>
          </w:tcPr>
          <w:p w14:paraId="2427676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13,9</w:t>
            </w:r>
          </w:p>
        </w:tc>
        <w:tc>
          <w:tcPr>
            <w:tcW w:w="1403" w:type="dxa"/>
            <w:tcBorders>
              <w:top w:val="single" w:sz="8" w:space="0" w:color="auto"/>
              <w:left w:val="single" w:sz="8" w:space="0" w:color="auto"/>
              <w:bottom w:val="single" w:sz="8" w:space="0" w:color="auto"/>
              <w:right w:val="single" w:sz="8" w:space="0" w:color="auto"/>
            </w:tcBorders>
            <w:vAlign w:val="center"/>
            <w:hideMark/>
          </w:tcPr>
          <w:p w14:paraId="16B5F49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0,4/0,115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5D75247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8,2</w:t>
            </w:r>
          </w:p>
        </w:tc>
        <w:tc>
          <w:tcPr>
            <w:tcW w:w="1781" w:type="dxa"/>
            <w:tcBorders>
              <w:top w:val="single" w:sz="8" w:space="0" w:color="auto"/>
              <w:left w:val="single" w:sz="8" w:space="0" w:color="auto"/>
              <w:bottom w:val="single" w:sz="8" w:space="0" w:color="auto"/>
              <w:right w:val="single" w:sz="8" w:space="0" w:color="auto"/>
            </w:tcBorders>
            <w:vAlign w:val="center"/>
            <w:hideMark/>
          </w:tcPr>
          <w:p w14:paraId="7204BA6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354</w:t>
            </w:r>
          </w:p>
        </w:tc>
        <w:tc>
          <w:tcPr>
            <w:tcW w:w="1559" w:type="dxa"/>
            <w:tcBorders>
              <w:top w:val="single" w:sz="8" w:space="0" w:color="auto"/>
              <w:left w:val="single" w:sz="8" w:space="0" w:color="auto"/>
              <w:bottom w:val="single" w:sz="8" w:space="0" w:color="auto"/>
              <w:right w:val="single" w:sz="8" w:space="0" w:color="auto"/>
            </w:tcBorders>
            <w:vAlign w:val="center"/>
            <w:hideMark/>
          </w:tcPr>
          <w:p w14:paraId="3A6EEA3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3610F72A"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69F2832B"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E-G1/1</w:t>
            </w:r>
          </w:p>
        </w:tc>
        <w:tc>
          <w:tcPr>
            <w:tcW w:w="1276" w:type="dxa"/>
            <w:tcBorders>
              <w:top w:val="single" w:sz="8" w:space="0" w:color="auto"/>
              <w:left w:val="single" w:sz="8" w:space="0" w:color="auto"/>
              <w:bottom w:val="single" w:sz="8" w:space="0" w:color="auto"/>
              <w:right w:val="single" w:sz="8" w:space="0" w:color="auto"/>
            </w:tcBorders>
            <w:vAlign w:val="center"/>
            <w:hideMark/>
          </w:tcPr>
          <w:p w14:paraId="179F0B6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15,2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4B8413E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0,40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24FD51D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2538E69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373</w:t>
            </w:r>
          </w:p>
        </w:tc>
        <w:tc>
          <w:tcPr>
            <w:tcW w:w="1559" w:type="dxa"/>
            <w:tcBorders>
              <w:top w:val="single" w:sz="8" w:space="0" w:color="auto"/>
              <w:left w:val="single" w:sz="8" w:space="0" w:color="auto"/>
              <w:bottom w:val="single" w:sz="8" w:space="0" w:color="auto"/>
              <w:right w:val="single" w:sz="8" w:space="0" w:color="auto"/>
            </w:tcBorders>
            <w:vAlign w:val="center"/>
            <w:hideMark/>
          </w:tcPr>
          <w:p w14:paraId="12F4028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45F42E55"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43E6DA1A"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E-G1/2</w:t>
            </w:r>
          </w:p>
        </w:tc>
        <w:tc>
          <w:tcPr>
            <w:tcW w:w="1276" w:type="dxa"/>
            <w:tcBorders>
              <w:top w:val="single" w:sz="8" w:space="0" w:color="auto"/>
              <w:left w:val="single" w:sz="8" w:space="0" w:color="auto"/>
              <w:bottom w:val="single" w:sz="8" w:space="0" w:color="auto"/>
              <w:right w:val="single" w:sz="8" w:space="0" w:color="auto"/>
            </w:tcBorders>
            <w:vAlign w:val="center"/>
            <w:hideMark/>
          </w:tcPr>
          <w:p w14:paraId="0A49FB1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15,2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5332DE4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0,40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618513D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4958049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362</w:t>
            </w:r>
          </w:p>
        </w:tc>
        <w:tc>
          <w:tcPr>
            <w:tcW w:w="1559" w:type="dxa"/>
            <w:tcBorders>
              <w:top w:val="single" w:sz="8" w:space="0" w:color="auto"/>
              <w:left w:val="single" w:sz="8" w:space="0" w:color="auto"/>
              <w:bottom w:val="single" w:sz="8" w:space="0" w:color="auto"/>
              <w:right w:val="single" w:sz="8" w:space="0" w:color="auto"/>
            </w:tcBorders>
            <w:vAlign w:val="center"/>
            <w:hideMark/>
          </w:tcPr>
          <w:p w14:paraId="50B4DFA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490F563C"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43A23C9C"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E-G1/3</w:t>
            </w:r>
          </w:p>
        </w:tc>
        <w:tc>
          <w:tcPr>
            <w:tcW w:w="1276" w:type="dxa"/>
            <w:tcBorders>
              <w:top w:val="single" w:sz="8" w:space="0" w:color="auto"/>
              <w:left w:val="single" w:sz="8" w:space="0" w:color="auto"/>
              <w:bottom w:val="single" w:sz="8" w:space="0" w:color="auto"/>
              <w:right w:val="single" w:sz="8" w:space="0" w:color="auto"/>
            </w:tcBorders>
            <w:vAlign w:val="center"/>
            <w:hideMark/>
          </w:tcPr>
          <w:p w14:paraId="41FBFC5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7B0BB2D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0,50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0AD91F9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69E18A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300</w:t>
            </w:r>
          </w:p>
        </w:tc>
        <w:tc>
          <w:tcPr>
            <w:tcW w:w="1559" w:type="dxa"/>
            <w:tcBorders>
              <w:top w:val="single" w:sz="8" w:space="0" w:color="auto"/>
              <w:left w:val="single" w:sz="8" w:space="0" w:color="auto"/>
              <w:bottom w:val="single" w:sz="8" w:space="0" w:color="auto"/>
              <w:right w:val="single" w:sz="8" w:space="0" w:color="auto"/>
            </w:tcBorders>
            <w:vAlign w:val="center"/>
            <w:hideMark/>
          </w:tcPr>
          <w:p w14:paraId="3A24CA5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p w14:paraId="30730EE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2190/6570*</w:t>
            </w:r>
          </w:p>
        </w:tc>
      </w:tr>
      <w:tr w:rsidR="006A239E" w:rsidRPr="003A440E" w14:paraId="41FB7351"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6C6C1CFA"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E-G1/4</w:t>
            </w:r>
          </w:p>
        </w:tc>
        <w:tc>
          <w:tcPr>
            <w:tcW w:w="1276" w:type="dxa"/>
            <w:tcBorders>
              <w:top w:val="single" w:sz="8" w:space="0" w:color="auto"/>
              <w:left w:val="single" w:sz="8" w:space="0" w:color="auto"/>
              <w:bottom w:val="single" w:sz="8" w:space="0" w:color="auto"/>
              <w:right w:val="single" w:sz="8" w:space="0" w:color="auto"/>
            </w:tcBorders>
            <w:vAlign w:val="center"/>
            <w:hideMark/>
          </w:tcPr>
          <w:p w14:paraId="0AA0933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4D3C6A2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0,50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21C0B3A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8B8FFE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300</w:t>
            </w:r>
          </w:p>
        </w:tc>
        <w:tc>
          <w:tcPr>
            <w:tcW w:w="1559" w:type="dxa"/>
            <w:tcBorders>
              <w:top w:val="single" w:sz="8" w:space="0" w:color="auto"/>
              <w:left w:val="single" w:sz="8" w:space="0" w:color="auto"/>
              <w:bottom w:val="single" w:sz="8" w:space="0" w:color="auto"/>
              <w:right w:val="single" w:sz="8" w:space="0" w:color="auto"/>
            </w:tcBorders>
            <w:vAlign w:val="center"/>
            <w:hideMark/>
          </w:tcPr>
          <w:p w14:paraId="6C3F4DB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p w14:paraId="5396244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2190/6570*</w:t>
            </w:r>
          </w:p>
        </w:tc>
      </w:tr>
      <w:tr w:rsidR="006A239E" w:rsidRPr="003A440E" w14:paraId="7DDDB877"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6683BFFE"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E-G1/5</w:t>
            </w:r>
          </w:p>
        </w:tc>
        <w:tc>
          <w:tcPr>
            <w:tcW w:w="1276" w:type="dxa"/>
            <w:tcBorders>
              <w:top w:val="single" w:sz="8" w:space="0" w:color="auto"/>
              <w:left w:val="single" w:sz="8" w:space="0" w:color="auto"/>
              <w:bottom w:val="single" w:sz="8" w:space="0" w:color="auto"/>
              <w:right w:val="single" w:sz="8" w:space="0" w:color="auto"/>
            </w:tcBorders>
            <w:vAlign w:val="center"/>
            <w:hideMark/>
          </w:tcPr>
          <w:p w14:paraId="67695DB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503E467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0023556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68EF22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301</w:t>
            </w:r>
          </w:p>
        </w:tc>
        <w:tc>
          <w:tcPr>
            <w:tcW w:w="1559" w:type="dxa"/>
            <w:tcBorders>
              <w:top w:val="single" w:sz="8" w:space="0" w:color="auto"/>
              <w:left w:val="single" w:sz="8" w:space="0" w:color="auto"/>
              <w:bottom w:val="single" w:sz="8" w:space="0" w:color="auto"/>
              <w:right w:val="single" w:sz="8" w:space="0" w:color="auto"/>
            </w:tcBorders>
            <w:vAlign w:val="center"/>
            <w:hideMark/>
          </w:tcPr>
          <w:p w14:paraId="14EDB24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3D1262F6"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3DFAA989"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E-G1/6</w:t>
            </w:r>
          </w:p>
        </w:tc>
        <w:tc>
          <w:tcPr>
            <w:tcW w:w="1276" w:type="dxa"/>
            <w:tcBorders>
              <w:top w:val="single" w:sz="8" w:space="0" w:color="auto"/>
              <w:left w:val="single" w:sz="8" w:space="0" w:color="auto"/>
              <w:bottom w:val="single" w:sz="8" w:space="0" w:color="auto"/>
              <w:right w:val="single" w:sz="8" w:space="0" w:color="auto"/>
            </w:tcBorders>
            <w:vAlign w:val="center"/>
            <w:hideMark/>
          </w:tcPr>
          <w:p w14:paraId="5446D3C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15,2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3C38099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0,40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4CD4761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DC4205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300</w:t>
            </w:r>
          </w:p>
        </w:tc>
        <w:tc>
          <w:tcPr>
            <w:tcW w:w="1559" w:type="dxa"/>
            <w:tcBorders>
              <w:top w:val="single" w:sz="8" w:space="0" w:color="auto"/>
              <w:left w:val="single" w:sz="8" w:space="0" w:color="auto"/>
              <w:bottom w:val="single" w:sz="8" w:space="0" w:color="auto"/>
              <w:right w:val="single" w:sz="8" w:space="0" w:color="auto"/>
            </w:tcBorders>
            <w:vAlign w:val="center"/>
            <w:hideMark/>
          </w:tcPr>
          <w:p w14:paraId="3819490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05E0C505"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056B48AB"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E-G1/7</w:t>
            </w:r>
          </w:p>
        </w:tc>
        <w:tc>
          <w:tcPr>
            <w:tcW w:w="1276" w:type="dxa"/>
            <w:tcBorders>
              <w:top w:val="single" w:sz="8" w:space="0" w:color="auto"/>
              <w:left w:val="single" w:sz="8" w:space="0" w:color="auto"/>
              <w:bottom w:val="single" w:sz="8" w:space="0" w:color="auto"/>
              <w:right w:val="single" w:sz="8" w:space="0" w:color="auto"/>
            </w:tcBorders>
            <w:vAlign w:val="center"/>
            <w:hideMark/>
          </w:tcPr>
          <w:p w14:paraId="7FCF7EA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15,2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563B48F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0,40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3B6A829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020E5C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300</w:t>
            </w:r>
          </w:p>
        </w:tc>
        <w:tc>
          <w:tcPr>
            <w:tcW w:w="1559" w:type="dxa"/>
            <w:tcBorders>
              <w:top w:val="single" w:sz="8" w:space="0" w:color="auto"/>
              <w:left w:val="single" w:sz="8" w:space="0" w:color="auto"/>
              <w:bottom w:val="single" w:sz="8" w:space="0" w:color="auto"/>
              <w:right w:val="single" w:sz="8" w:space="0" w:color="auto"/>
            </w:tcBorders>
            <w:vAlign w:val="center"/>
            <w:hideMark/>
          </w:tcPr>
          <w:p w14:paraId="091BADA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34E80B8B"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1AF31645"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E-G2/1</w:t>
            </w:r>
          </w:p>
        </w:tc>
        <w:tc>
          <w:tcPr>
            <w:tcW w:w="1276" w:type="dxa"/>
            <w:tcBorders>
              <w:top w:val="single" w:sz="8" w:space="0" w:color="auto"/>
              <w:left w:val="single" w:sz="8" w:space="0" w:color="auto"/>
              <w:bottom w:val="single" w:sz="8" w:space="0" w:color="auto"/>
              <w:right w:val="single" w:sz="8" w:space="0" w:color="auto"/>
            </w:tcBorders>
            <w:vAlign w:val="center"/>
            <w:hideMark/>
          </w:tcPr>
          <w:p w14:paraId="7AAA07E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15,2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67FDC34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0D39EBB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21397C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44B37DA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10F1E2E7"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450FB3DB"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E-G2/2</w:t>
            </w:r>
          </w:p>
        </w:tc>
        <w:tc>
          <w:tcPr>
            <w:tcW w:w="1276" w:type="dxa"/>
            <w:tcBorders>
              <w:top w:val="single" w:sz="8" w:space="0" w:color="auto"/>
              <w:left w:val="single" w:sz="8" w:space="0" w:color="auto"/>
              <w:bottom w:val="single" w:sz="8" w:space="0" w:color="auto"/>
              <w:right w:val="single" w:sz="8" w:space="0" w:color="auto"/>
            </w:tcBorders>
            <w:vAlign w:val="center"/>
            <w:hideMark/>
          </w:tcPr>
          <w:p w14:paraId="0673A2A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15,2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1D341FE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0,40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73B80FE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77479D0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115F52A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378DDB34"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2A9A676D"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E-G2/3</w:t>
            </w:r>
          </w:p>
        </w:tc>
        <w:tc>
          <w:tcPr>
            <w:tcW w:w="1276" w:type="dxa"/>
            <w:tcBorders>
              <w:top w:val="single" w:sz="8" w:space="0" w:color="auto"/>
              <w:left w:val="single" w:sz="8" w:space="0" w:color="auto"/>
              <w:bottom w:val="single" w:sz="8" w:space="0" w:color="auto"/>
              <w:right w:val="single" w:sz="8" w:space="0" w:color="auto"/>
            </w:tcBorders>
            <w:vAlign w:val="center"/>
            <w:hideMark/>
          </w:tcPr>
          <w:p w14:paraId="007E7A3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15,2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0F2383F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0,40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608AA1D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16F141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301</w:t>
            </w:r>
          </w:p>
        </w:tc>
        <w:tc>
          <w:tcPr>
            <w:tcW w:w="1559" w:type="dxa"/>
            <w:tcBorders>
              <w:top w:val="single" w:sz="8" w:space="0" w:color="auto"/>
              <w:left w:val="single" w:sz="8" w:space="0" w:color="auto"/>
              <w:bottom w:val="single" w:sz="8" w:space="0" w:color="auto"/>
              <w:right w:val="single" w:sz="8" w:space="0" w:color="auto"/>
            </w:tcBorders>
            <w:vAlign w:val="center"/>
            <w:hideMark/>
          </w:tcPr>
          <w:p w14:paraId="5D62EF9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730B0A11"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581F3CF2"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E-G2/4</w:t>
            </w:r>
          </w:p>
        </w:tc>
        <w:tc>
          <w:tcPr>
            <w:tcW w:w="1276" w:type="dxa"/>
            <w:tcBorders>
              <w:top w:val="single" w:sz="8" w:space="0" w:color="auto"/>
              <w:left w:val="single" w:sz="8" w:space="0" w:color="auto"/>
              <w:bottom w:val="single" w:sz="8" w:space="0" w:color="auto"/>
              <w:right w:val="single" w:sz="8" w:space="0" w:color="auto"/>
            </w:tcBorders>
            <w:vAlign w:val="center"/>
            <w:hideMark/>
          </w:tcPr>
          <w:p w14:paraId="4171EEB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4ADF1A4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0,50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6BFEDF3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BC541C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300</w:t>
            </w:r>
          </w:p>
        </w:tc>
        <w:tc>
          <w:tcPr>
            <w:tcW w:w="1559" w:type="dxa"/>
            <w:tcBorders>
              <w:top w:val="single" w:sz="8" w:space="0" w:color="auto"/>
              <w:left w:val="single" w:sz="8" w:space="0" w:color="auto"/>
              <w:bottom w:val="single" w:sz="8" w:space="0" w:color="auto"/>
              <w:right w:val="single" w:sz="8" w:space="0" w:color="auto"/>
            </w:tcBorders>
            <w:vAlign w:val="center"/>
            <w:hideMark/>
          </w:tcPr>
          <w:p w14:paraId="497852C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p w14:paraId="280C184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2190/6570*</w:t>
            </w:r>
          </w:p>
        </w:tc>
      </w:tr>
      <w:tr w:rsidR="006A239E" w:rsidRPr="003A440E" w14:paraId="12AEFF22"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098E1E92"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E-G2/5</w:t>
            </w:r>
          </w:p>
        </w:tc>
        <w:tc>
          <w:tcPr>
            <w:tcW w:w="1276" w:type="dxa"/>
            <w:tcBorders>
              <w:top w:val="single" w:sz="8" w:space="0" w:color="auto"/>
              <w:left w:val="single" w:sz="8" w:space="0" w:color="auto"/>
              <w:bottom w:val="single" w:sz="8" w:space="0" w:color="auto"/>
              <w:right w:val="single" w:sz="8" w:space="0" w:color="auto"/>
            </w:tcBorders>
            <w:vAlign w:val="center"/>
            <w:hideMark/>
          </w:tcPr>
          <w:p w14:paraId="2C378C3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15,2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6A0A4D1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0,40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283CD0B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01FB00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300</w:t>
            </w:r>
          </w:p>
        </w:tc>
        <w:tc>
          <w:tcPr>
            <w:tcW w:w="1559" w:type="dxa"/>
            <w:tcBorders>
              <w:top w:val="single" w:sz="8" w:space="0" w:color="auto"/>
              <w:left w:val="single" w:sz="8" w:space="0" w:color="auto"/>
              <w:bottom w:val="single" w:sz="8" w:space="0" w:color="auto"/>
              <w:right w:val="single" w:sz="8" w:space="0" w:color="auto"/>
            </w:tcBorders>
            <w:vAlign w:val="center"/>
            <w:hideMark/>
          </w:tcPr>
          <w:p w14:paraId="1AB0FB8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063383C9"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5E7E6396"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E-G2/6</w:t>
            </w:r>
          </w:p>
        </w:tc>
        <w:tc>
          <w:tcPr>
            <w:tcW w:w="1276" w:type="dxa"/>
            <w:tcBorders>
              <w:top w:val="single" w:sz="8" w:space="0" w:color="auto"/>
              <w:left w:val="single" w:sz="8" w:space="0" w:color="auto"/>
              <w:bottom w:val="single" w:sz="8" w:space="0" w:color="auto"/>
              <w:right w:val="single" w:sz="8" w:space="0" w:color="auto"/>
            </w:tcBorders>
            <w:vAlign w:val="center"/>
            <w:hideMark/>
          </w:tcPr>
          <w:p w14:paraId="31BF601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15,2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15D609B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4F40075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665E46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6DF90B4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6CDFFE37"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01535E69"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E-SMF/1</w:t>
            </w:r>
          </w:p>
        </w:tc>
        <w:tc>
          <w:tcPr>
            <w:tcW w:w="1276" w:type="dxa"/>
            <w:tcBorders>
              <w:top w:val="single" w:sz="8" w:space="0" w:color="auto"/>
              <w:left w:val="single" w:sz="8" w:space="0" w:color="auto"/>
              <w:bottom w:val="single" w:sz="8" w:space="0" w:color="auto"/>
              <w:right w:val="single" w:sz="8" w:space="0" w:color="auto"/>
            </w:tcBorders>
            <w:vAlign w:val="center"/>
            <w:hideMark/>
          </w:tcPr>
          <w:p w14:paraId="765991F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15,2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6540ECC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0,25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06C830B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90091B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303</w:t>
            </w:r>
          </w:p>
        </w:tc>
        <w:tc>
          <w:tcPr>
            <w:tcW w:w="1559" w:type="dxa"/>
            <w:tcBorders>
              <w:top w:val="single" w:sz="8" w:space="0" w:color="auto"/>
              <w:left w:val="single" w:sz="8" w:space="0" w:color="auto"/>
              <w:bottom w:val="single" w:sz="8" w:space="0" w:color="auto"/>
              <w:right w:val="single" w:sz="8" w:space="0" w:color="auto"/>
            </w:tcBorders>
            <w:vAlign w:val="center"/>
            <w:hideMark/>
          </w:tcPr>
          <w:p w14:paraId="35E3527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006FE18E"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68287366"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E-SMF/2</w:t>
            </w:r>
          </w:p>
        </w:tc>
        <w:tc>
          <w:tcPr>
            <w:tcW w:w="1276" w:type="dxa"/>
            <w:tcBorders>
              <w:top w:val="single" w:sz="8" w:space="0" w:color="auto"/>
              <w:left w:val="single" w:sz="8" w:space="0" w:color="auto"/>
              <w:bottom w:val="single" w:sz="8" w:space="0" w:color="auto"/>
              <w:right w:val="single" w:sz="8" w:space="0" w:color="auto"/>
            </w:tcBorders>
            <w:vAlign w:val="center"/>
            <w:hideMark/>
          </w:tcPr>
          <w:p w14:paraId="72DFEDC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15,2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13B2412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0,25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3879C52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328CBF5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303</w:t>
            </w:r>
          </w:p>
        </w:tc>
        <w:tc>
          <w:tcPr>
            <w:tcW w:w="1559" w:type="dxa"/>
            <w:tcBorders>
              <w:top w:val="single" w:sz="8" w:space="0" w:color="auto"/>
              <w:left w:val="single" w:sz="8" w:space="0" w:color="auto"/>
              <w:bottom w:val="single" w:sz="8" w:space="0" w:color="auto"/>
              <w:right w:val="single" w:sz="8" w:space="0" w:color="auto"/>
            </w:tcBorders>
            <w:vAlign w:val="center"/>
            <w:hideMark/>
          </w:tcPr>
          <w:p w14:paraId="5C95F89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2C0D94D0"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5F2CA661"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E-SMF/3</w:t>
            </w:r>
          </w:p>
        </w:tc>
        <w:tc>
          <w:tcPr>
            <w:tcW w:w="1276" w:type="dxa"/>
            <w:tcBorders>
              <w:top w:val="single" w:sz="8" w:space="0" w:color="auto"/>
              <w:left w:val="single" w:sz="8" w:space="0" w:color="auto"/>
              <w:bottom w:val="single" w:sz="8" w:space="0" w:color="auto"/>
              <w:right w:val="single" w:sz="8" w:space="0" w:color="auto"/>
            </w:tcBorders>
            <w:vAlign w:val="center"/>
            <w:hideMark/>
          </w:tcPr>
          <w:p w14:paraId="4EF7AE0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15,2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0EDB4EB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0,25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0E67304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27B3C1F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303</w:t>
            </w:r>
          </w:p>
        </w:tc>
        <w:tc>
          <w:tcPr>
            <w:tcW w:w="1559" w:type="dxa"/>
            <w:tcBorders>
              <w:top w:val="single" w:sz="8" w:space="0" w:color="auto"/>
              <w:left w:val="single" w:sz="8" w:space="0" w:color="auto"/>
              <w:bottom w:val="single" w:sz="8" w:space="0" w:color="auto"/>
              <w:right w:val="single" w:sz="8" w:space="0" w:color="auto"/>
            </w:tcBorders>
            <w:vAlign w:val="center"/>
            <w:hideMark/>
          </w:tcPr>
          <w:p w14:paraId="36245CE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3DFBC38F"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2012C98E"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E-SMF/4</w:t>
            </w:r>
          </w:p>
        </w:tc>
        <w:tc>
          <w:tcPr>
            <w:tcW w:w="1276" w:type="dxa"/>
            <w:tcBorders>
              <w:top w:val="single" w:sz="8" w:space="0" w:color="auto"/>
              <w:left w:val="single" w:sz="8" w:space="0" w:color="auto"/>
              <w:bottom w:val="single" w:sz="8" w:space="0" w:color="auto"/>
              <w:right w:val="single" w:sz="8" w:space="0" w:color="auto"/>
            </w:tcBorders>
            <w:vAlign w:val="center"/>
            <w:hideMark/>
          </w:tcPr>
          <w:p w14:paraId="0BCB05D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15,2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06AB8D8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0,25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7E61430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7454DB8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303</w:t>
            </w:r>
          </w:p>
        </w:tc>
        <w:tc>
          <w:tcPr>
            <w:tcW w:w="1559" w:type="dxa"/>
            <w:tcBorders>
              <w:top w:val="single" w:sz="8" w:space="0" w:color="auto"/>
              <w:left w:val="single" w:sz="8" w:space="0" w:color="auto"/>
              <w:bottom w:val="single" w:sz="8" w:space="0" w:color="auto"/>
              <w:right w:val="single" w:sz="8" w:space="0" w:color="auto"/>
            </w:tcBorders>
            <w:vAlign w:val="center"/>
            <w:hideMark/>
          </w:tcPr>
          <w:p w14:paraId="7676933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0615AB85"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7E8A1F89"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E-SMF/5</w:t>
            </w:r>
          </w:p>
        </w:tc>
        <w:tc>
          <w:tcPr>
            <w:tcW w:w="1276" w:type="dxa"/>
            <w:tcBorders>
              <w:top w:val="single" w:sz="8" w:space="0" w:color="auto"/>
              <w:left w:val="single" w:sz="8" w:space="0" w:color="auto"/>
              <w:bottom w:val="single" w:sz="8" w:space="0" w:color="auto"/>
              <w:right w:val="single" w:sz="8" w:space="0" w:color="auto"/>
            </w:tcBorders>
            <w:vAlign w:val="center"/>
            <w:hideMark/>
          </w:tcPr>
          <w:p w14:paraId="13E8BBC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15,2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6277FE6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0,25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3066C79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7203214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303</w:t>
            </w:r>
          </w:p>
        </w:tc>
        <w:tc>
          <w:tcPr>
            <w:tcW w:w="1559" w:type="dxa"/>
            <w:tcBorders>
              <w:top w:val="single" w:sz="8" w:space="0" w:color="auto"/>
              <w:left w:val="single" w:sz="8" w:space="0" w:color="auto"/>
              <w:bottom w:val="single" w:sz="8" w:space="0" w:color="auto"/>
              <w:right w:val="single" w:sz="8" w:space="0" w:color="auto"/>
            </w:tcBorders>
            <w:vAlign w:val="center"/>
            <w:hideMark/>
          </w:tcPr>
          <w:p w14:paraId="7D216B1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26D3E1D8"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0861CB49"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E-SMF/6</w:t>
            </w:r>
          </w:p>
        </w:tc>
        <w:tc>
          <w:tcPr>
            <w:tcW w:w="1276" w:type="dxa"/>
            <w:tcBorders>
              <w:top w:val="single" w:sz="8" w:space="0" w:color="auto"/>
              <w:left w:val="single" w:sz="8" w:space="0" w:color="auto"/>
              <w:bottom w:val="single" w:sz="8" w:space="0" w:color="auto"/>
              <w:right w:val="single" w:sz="8" w:space="0" w:color="auto"/>
            </w:tcBorders>
            <w:vAlign w:val="center"/>
            <w:hideMark/>
          </w:tcPr>
          <w:p w14:paraId="2AC06B5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15,2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32E1B3F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0,25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17C173F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738A291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303</w:t>
            </w:r>
          </w:p>
        </w:tc>
        <w:tc>
          <w:tcPr>
            <w:tcW w:w="1559" w:type="dxa"/>
            <w:tcBorders>
              <w:top w:val="single" w:sz="8" w:space="0" w:color="auto"/>
              <w:left w:val="single" w:sz="8" w:space="0" w:color="auto"/>
              <w:bottom w:val="single" w:sz="8" w:space="0" w:color="auto"/>
              <w:right w:val="single" w:sz="8" w:space="0" w:color="auto"/>
            </w:tcBorders>
            <w:vAlign w:val="center"/>
            <w:hideMark/>
          </w:tcPr>
          <w:p w14:paraId="16571BD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45943232"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298BF409"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E-SMF/7</w:t>
            </w:r>
          </w:p>
        </w:tc>
        <w:tc>
          <w:tcPr>
            <w:tcW w:w="1276" w:type="dxa"/>
            <w:tcBorders>
              <w:top w:val="single" w:sz="8" w:space="0" w:color="auto"/>
              <w:left w:val="single" w:sz="8" w:space="0" w:color="auto"/>
              <w:bottom w:val="single" w:sz="8" w:space="0" w:color="auto"/>
              <w:right w:val="single" w:sz="8" w:space="0" w:color="auto"/>
            </w:tcBorders>
            <w:vAlign w:val="center"/>
            <w:hideMark/>
          </w:tcPr>
          <w:p w14:paraId="791DCB9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071772C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0,25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299A6AB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23FC0FE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303</w:t>
            </w:r>
          </w:p>
        </w:tc>
        <w:tc>
          <w:tcPr>
            <w:tcW w:w="1559" w:type="dxa"/>
            <w:tcBorders>
              <w:top w:val="single" w:sz="8" w:space="0" w:color="auto"/>
              <w:left w:val="single" w:sz="8" w:space="0" w:color="auto"/>
              <w:bottom w:val="single" w:sz="8" w:space="0" w:color="auto"/>
              <w:right w:val="single" w:sz="8" w:space="0" w:color="auto"/>
            </w:tcBorders>
            <w:vAlign w:val="center"/>
            <w:hideMark/>
          </w:tcPr>
          <w:p w14:paraId="17FBA1B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p w14:paraId="2B786A5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2190/6570*</w:t>
            </w:r>
          </w:p>
        </w:tc>
      </w:tr>
      <w:tr w:rsidR="006A239E" w:rsidRPr="003A440E" w14:paraId="4788A65B"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6156708B"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E-SMF/8</w:t>
            </w:r>
          </w:p>
        </w:tc>
        <w:tc>
          <w:tcPr>
            <w:tcW w:w="1276" w:type="dxa"/>
            <w:tcBorders>
              <w:top w:val="single" w:sz="8" w:space="0" w:color="auto"/>
              <w:left w:val="single" w:sz="8" w:space="0" w:color="auto"/>
              <w:bottom w:val="single" w:sz="8" w:space="0" w:color="auto"/>
              <w:right w:val="single" w:sz="8" w:space="0" w:color="auto"/>
            </w:tcBorders>
            <w:vAlign w:val="center"/>
            <w:hideMark/>
          </w:tcPr>
          <w:p w14:paraId="4C28702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15,2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4663FC2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0,25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04CC8E6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367ED38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303</w:t>
            </w:r>
          </w:p>
        </w:tc>
        <w:tc>
          <w:tcPr>
            <w:tcW w:w="1559" w:type="dxa"/>
            <w:tcBorders>
              <w:top w:val="single" w:sz="8" w:space="0" w:color="auto"/>
              <w:left w:val="single" w:sz="8" w:space="0" w:color="auto"/>
              <w:bottom w:val="single" w:sz="8" w:space="0" w:color="auto"/>
              <w:right w:val="single" w:sz="8" w:space="0" w:color="auto"/>
            </w:tcBorders>
            <w:vAlign w:val="center"/>
            <w:hideMark/>
          </w:tcPr>
          <w:p w14:paraId="3A8626B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77B6A942"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6062C367"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E-SMF/9</w:t>
            </w:r>
          </w:p>
        </w:tc>
        <w:tc>
          <w:tcPr>
            <w:tcW w:w="1276" w:type="dxa"/>
            <w:tcBorders>
              <w:top w:val="single" w:sz="8" w:space="0" w:color="auto"/>
              <w:left w:val="single" w:sz="8" w:space="0" w:color="auto"/>
              <w:bottom w:val="single" w:sz="8" w:space="0" w:color="auto"/>
              <w:right w:val="single" w:sz="8" w:space="0" w:color="auto"/>
            </w:tcBorders>
            <w:vAlign w:val="center"/>
            <w:hideMark/>
          </w:tcPr>
          <w:p w14:paraId="47EF382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15,2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3F4A4C6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0,25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20618DD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598A5D9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303</w:t>
            </w:r>
          </w:p>
        </w:tc>
        <w:tc>
          <w:tcPr>
            <w:tcW w:w="1559" w:type="dxa"/>
            <w:tcBorders>
              <w:top w:val="single" w:sz="8" w:space="0" w:color="auto"/>
              <w:left w:val="single" w:sz="8" w:space="0" w:color="auto"/>
              <w:bottom w:val="single" w:sz="8" w:space="0" w:color="auto"/>
              <w:right w:val="single" w:sz="8" w:space="0" w:color="auto"/>
            </w:tcBorders>
            <w:vAlign w:val="center"/>
            <w:hideMark/>
          </w:tcPr>
          <w:p w14:paraId="2C34914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19CBA4A2"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35883FF7"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E-SMF/10</w:t>
            </w:r>
          </w:p>
        </w:tc>
        <w:tc>
          <w:tcPr>
            <w:tcW w:w="1276" w:type="dxa"/>
            <w:tcBorders>
              <w:top w:val="single" w:sz="8" w:space="0" w:color="auto"/>
              <w:left w:val="single" w:sz="8" w:space="0" w:color="auto"/>
              <w:bottom w:val="single" w:sz="8" w:space="0" w:color="auto"/>
              <w:right w:val="single" w:sz="8" w:space="0" w:color="auto"/>
            </w:tcBorders>
            <w:vAlign w:val="center"/>
            <w:hideMark/>
          </w:tcPr>
          <w:p w14:paraId="470AAB4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15,2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7F5A177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0,25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3E42108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078214F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303</w:t>
            </w:r>
          </w:p>
        </w:tc>
        <w:tc>
          <w:tcPr>
            <w:tcW w:w="1559" w:type="dxa"/>
            <w:tcBorders>
              <w:top w:val="single" w:sz="8" w:space="0" w:color="auto"/>
              <w:left w:val="single" w:sz="8" w:space="0" w:color="auto"/>
              <w:bottom w:val="single" w:sz="8" w:space="0" w:color="auto"/>
              <w:right w:val="single" w:sz="8" w:space="0" w:color="auto"/>
            </w:tcBorders>
            <w:vAlign w:val="center"/>
            <w:hideMark/>
          </w:tcPr>
          <w:p w14:paraId="246A36F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21E49475"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34779AD7"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E-E/1</w:t>
            </w:r>
          </w:p>
        </w:tc>
        <w:tc>
          <w:tcPr>
            <w:tcW w:w="1276" w:type="dxa"/>
            <w:tcBorders>
              <w:top w:val="single" w:sz="8" w:space="0" w:color="auto"/>
              <w:left w:val="single" w:sz="8" w:space="0" w:color="auto"/>
              <w:bottom w:val="single" w:sz="8" w:space="0" w:color="auto"/>
              <w:right w:val="single" w:sz="8" w:space="0" w:color="auto"/>
            </w:tcBorders>
            <w:vAlign w:val="center"/>
            <w:hideMark/>
          </w:tcPr>
          <w:p w14:paraId="6B7C089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15,2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1062649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0,40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29B8F51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379FCBE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300</w:t>
            </w:r>
          </w:p>
        </w:tc>
        <w:tc>
          <w:tcPr>
            <w:tcW w:w="1559" w:type="dxa"/>
            <w:tcBorders>
              <w:top w:val="single" w:sz="8" w:space="0" w:color="auto"/>
              <w:left w:val="single" w:sz="8" w:space="0" w:color="auto"/>
              <w:bottom w:val="single" w:sz="8" w:space="0" w:color="auto"/>
              <w:right w:val="single" w:sz="8" w:space="0" w:color="auto"/>
            </w:tcBorders>
            <w:vAlign w:val="center"/>
            <w:hideMark/>
          </w:tcPr>
          <w:p w14:paraId="085E0E2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p w14:paraId="1B51883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2190/6570*</w:t>
            </w:r>
          </w:p>
        </w:tc>
      </w:tr>
      <w:tr w:rsidR="006A239E" w:rsidRPr="003A440E" w14:paraId="5D4E2F2C"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59200F7D"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E-E/2</w:t>
            </w:r>
          </w:p>
        </w:tc>
        <w:tc>
          <w:tcPr>
            <w:tcW w:w="1276" w:type="dxa"/>
            <w:tcBorders>
              <w:top w:val="single" w:sz="8" w:space="0" w:color="auto"/>
              <w:left w:val="single" w:sz="8" w:space="0" w:color="auto"/>
              <w:bottom w:val="single" w:sz="8" w:space="0" w:color="auto"/>
              <w:right w:val="single" w:sz="8" w:space="0" w:color="auto"/>
            </w:tcBorders>
            <w:vAlign w:val="center"/>
            <w:hideMark/>
          </w:tcPr>
          <w:p w14:paraId="3DFF171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15,2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7E25775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0,40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7E5F2D7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24606D1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300</w:t>
            </w:r>
          </w:p>
        </w:tc>
        <w:tc>
          <w:tcPr>
            <w:tcW w:w="1559" w:type="dxa"/>
            <w:tcBorders>
              <w:top w:val="single" w:sz="8" w:space="0" w:color="auto"/>
              <w:left w:val="single" w:sz="8" w:space="0" w:color="auto"/>
              <w:bottom w:val="single" w:sz="8" w:space="0" w:color="auto"/>
              <w:right w:val="single" w:sz="8" w:space="0" w:color="auto"/>
            </w:tcBorders>
            <w:vAlign w:val="center"/>
            <w:hideMark/>
          </w:tcPr>
          <w:p w14:paraId="22453DF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p w14:paraId="5566A17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2190/6570*</w:t>
            </w:r>
          </w:p>
        </w:tc>
      </w:tr>
      <w:tr w:rsidR="006A239E" w:rsidRPr="003A440E" w14:paraId="269C28FA"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1B748101"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E-E/3</w:t>
            </w:r>
          </w:p>
        </w:tc>
        <w:tc>
          <w:tcPr>
            <w:tcW w:w="1276" w:type="dxa"/>
            <w:tcBorders>
              <w:top w:val="single" w:sz="8" w:space="0" w:color="auto"/>
              <w:left w:val="single" w:sz="8" w:space="0" w:color="auto"/>
              <w:bottom w:val="single" w:sz="8" w:space="0" w:color="auto"/>
              <w:right w:val="single" w:sz="8" w:space="0" w:color="auto"/>
            </w:tcBorders>
            <w:vAlign w:val="center"/>
            <w:hideMark/>
          </w:tcPr>
          <w:p w14:paraId="5F85CAE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15,2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2AC6851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0,40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1CEDB16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65BABC2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300</w:t>
            </w:r>
          </w:p>
        </w:tc>
        <w:tc>
          <w:tcPr>
            <w:tcW w:w="1559" w:type="dxa"/>
            <w:tcBorders>
              <w:top w:val="single" w:sz="8" w:space="0" w:color="auto"/>
              <w:left w:val="single" w:sz="8" w:space="0" w:color="auto"/>
              <w:bottom w:val="single" w:sz="8" w:space="0" w:color="auto"/>
              <w:right w:val="single" w:sz="8" w:space="0" w:color="auto"/>
            </w:tcBorders>
            <w:vAlign w:val="center"/>
            <w:hideMark/>
          </w:tcPr>
          <w:p w14:paraId="47D08C1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30769AC4"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4FDCBCA3"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E-E/4</w:t>
            </w:r>
          </w:p>
        </w:tc>
        <w:tc>
          <w:tcPr>
            <w:tcW w:w="1276" w:type="dxa"/>
            <w:tcBorders>
              <w:top w:val="single" w:sz="8" w:space="0" w:color="auto"/>
              <w:left w:val="single" w:sz="8" w:space="0" w:color="auto"/>
              <w:bottom w:val="single" w:sz="8" w:space="0" w:color="auto"/>
              <w:right w:val="single" w:sz="8" w:space="0" w:color="auto"/>
            </w:tcBorders>
            <w:vAlign w:val="center"/>
            <w:hideMark/>
          </w:tcPr>
          <w:p w14:paraId="623D8D6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15,2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6E67BB7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0,40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1C8F531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41728BD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300</w:t>
            </w:r>
          </w:p>
        </w:tc>
        <w:tc>
          <w:tcPr>
            <w:tcW w:w="1559" w:type="dxa"/>
            <w:tcBorders>
              <w:top w:val="single" w:sz="8" w:space="0" w:color="auto"/>
              <w:left w:val="single" w:sz="8" w:space="0" w:color="auto"/>
              <w:bottom w:val="single" w:sz="8" w:space="0" w:color="auto"/>
              <w:right w:val="single" w:sz="8" w:space="0" w:color="auto"/>
            </w:tcBorders>
            <w:vAlign w:val="center"/>
            <w:hideMark/>
          </w:tcPr>
          <w:p w14:paraId="626AA63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1F36C806"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511C196F"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E-D/1</w:t>
            </w:r>
          </w:p>
        </w:tc>
        <w:tc>
          <w:tcPr>
            <w:tcW w:w="1276" w:type="dxa"/>
            <w:tcBorders>
              <w:top w:val="single" w:sz="8" w:space="0" w:color="auto"/>
              <w:left w:val="single" w:sz="8" w:space="0" w:color="auto"/>
              <w:bottom w:val="single" w:sz="8" w:space="0" w:color="auto"/>
              <w:right w:val="single" w:sz="8" w:space="0" w:color="auto"/>
            </w:tcBorders>
            <w:vAlign w:val="center"/>
            <w:hideMark/>
          </w:tcPr>
          <w:p w14:paraId="3E08950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15,2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6A4B433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645E0B2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6DF2BF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320</w:t>
            </w:r>
          </w:p>
        </w:tc>
        <w:tc>
          <w:tcPr>
            <w:tcW w:w="1559" w:type="dxa"/>
            <w:tcBorders>
              <w:top w:val="single" w:sz="8" w:space="0" w:color="auto"/>
              <w:left w:val="single" w:sz="8" w:space="0" w:color="auto"/>
              <w:bottom w:val="single" w:sz="8" w:space="0" w:color="auto"/>
              <w:right w:val="single" w:sz="8" w:space="0" w:color="auto"/>
            </w:tcBorders>
            <w:vAlign w:val="center"/>
            <w:hideMark/>
          </w:tcPr>
          <w:p w14:paraId="3AA6772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6C7BAACC"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13A45D62"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E-D/2</w:t>
            </w:r>
          </w:p>
        </w:tc>
        <w:tc>
          <w:tcPr>
            <w:tcW w:w="1276" w:type="dxa"/>
            <w:tcBorders>
              <w:top w:val="single" w:sz="8" w:space="0" w:color="auto"/>
              <w:left w:val="single" w:sz="8" w:space="0" w:color="auto"/>
              <w:bottom w:val="single" w:sz="8" w:space="0" w:color="auto"/>
              <w:right w:val="single" w:sz="8" w:space="0" w:color="auto"/>
            </w:tcBorders>
            <w:vAlign w:val="center"/>
            <w:hideMark/>
          </w:tcPr>
          <w:p w14:paraId="239F2BD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15,2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2C622D5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4D71AEE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1D4FC76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18A0D0E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32331DD1"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5F5455BC"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E-D/3</w:t>
            </w:r>
          </w:p>
        </w:tc>
        <w:tc>
          <w:tcPr>
            <w:tcW w:w="1276" w:type="dxa"/>
            <w:tcBorders>
              <w:top w:val="single" w:sz="8" w:space="0" w:color="auto"/>
              <w:left w:val="single" w:sz="8" w:space="0" w:color="auto"/>
              <w:bottom w:val="single" w:sz="8" w:space="0" w:color="auto"/>
              <w:right w:val="single" w:sz="8" w:space="0" w:color="auto"/>
            </w:tcBorders>
            <w:vAlign w:val="center"/>
            <w:hideMark/>
          </w:tcPr>
          <w:p w14:paraId="4169F06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15,2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18396B5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0,50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6DD828C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18A1F06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1791690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p w14:paraId="40770CC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2190/6570*</w:t>
            </w:r>
          </w:p>
        </w:tc>
      </w:tr>
      <w:tr w:rsidR="006A239E" w:rsidRPr="003A440E" w14:paraId="6FAB363C"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6E0BB2BD"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E-D/4</w:t>
            </w:r>
          </w:p>
        </w:tc>
        <w:tc>
          <w:tcPr>
            <w:tcW w:w="1276" w:type="dxa"/>
            <w:tcBorders>
              <w:top w:val="single" w:sz="8" w:space="0" w:color="auto"/>
              <w:left w:val="single" w:sz="8" w:space="0" w:color="auto"/>
              <w:bottom w:val="single" w:sz="8" w:space="0" w:color="auto"/>
              <w:right w:val="single" w:sz="8" w:space="0" w:color="auto"/>
            </w:tcBorders>
            <w:vAlign w:val="center"/>
            <w:hideMark/>
          </w:tcPr>
          <w:p w14:paraId="51D4F85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15,2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724903C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0,24</w:t>
            </w:r>
          </w:p>
        </w:tc>
        <w:tc>
          <w:tcPr>
            <w:tcW w:w="2424" w:type="dxa"/>
            <w:tcBorders>
              <w:top w:val="single" w:sz="8" w:space="0" w:color="auto"/>
              <w:left w:val="single" w:sz="8" w:space="0" w:color="auto"/>
              <w:bottom w:val="single" w:sz="8" w:space="0" w:color="auto"/>
              <w:right w:val="single" w:sz="8" w:space="0" w:color="auto"/>
            </w:tcBorders>
            <w:vAlign w:val="center"/>
            <w:hideMark/>
          </w:tcPr>
          <w:p w14:paraId="76234DD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36D71C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58B3400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1B1BB260"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164C8DC4"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E-K1/1</w:t>
            </w:r>
          </w:p>
        </w:tc>
        <w:tc>
          <w:tcPr>
            <w:tcW w:w="1276" w:type="dxa"/>
            <w:tcBorders>
              <w:top w:val="single" w:sz="8" w:space="0" w:color="auto"/>
              <w:left w:val="single" w:sz="8" w:space="0" w:color="auto"/>
              <w:bottom w:val="single" w:sz="8" w:space="0" w:color="auto"/>
              <w:right w:val="single" w:sz="8" w:space="0" w:color="auto"/>
            </w:tcBorders>
            <w:vAlign w:val="center"/>
            <w:hideMark/>
          </w:tcPr>
          <w:p w14:paraId="11E7565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72E7518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0,50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2F2F2AF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5,4</w:t>
            </w:r>
          </w:p>
        </w:tc>
        <w:tc>
          <w:tcPr>
            <w:tcW w:w="178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F9022D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293</w:t>
            </w:r>
          </w:p>
        </w:tc>
        <w:tc>
          <w:tcPr>
            <w:tcW w:w="1559" w:type="dxa"/>
            <w:tcBorders>
              <w:top w:val="single" w:sz="8" w:space="0" w:color="auto"/>
              <w:left w:val="single" w:sz="8" w:space="0" w:color="auto"/>
              <w:bottom w:val="single" w:sz="8" w:space="0" w:color="auto"/>
              <w:right w:val="single" w:sz="8" w:space="0" w:color="auto"/>
            </w:tcBorders>
            <w:vAlign w:val="center"/>
            <w:hideMark/>
          </w:tcPr>
          <w:p w14:paraId="1796700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p w14:paraId="015453B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2190/6570*</w:t>
            </w:r>
          </w:p>
        </w:tc>
      </w:tr>
      <w:tr w:rsidR="006A239E" w:rsidRPr="003A440E" w14:paraId="00922306"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1096D722"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E-K1/2</w:t>
            </w:r>
          </w:p>
        </w:tc>
        <w:tc>
          <w:tcPr>
            <w:tcW w:w="1276" w:type="dxa"/>
            <w:tcBorders>
              <w:top w:val="single" w:sz="8" w:space="0" w:color="auto"/>
              <w:left w:val="single" w:sz="8" w:space="0" w:color="auto"/>
              <w:bottom w:val="single" w:sz="8" w:space="0" w:color="auto"/>
              <w:right w:val="single" w:sz="8" w:space="0" w:color="auto"/>
            </w:tcBorders>
            <w:vAlign w:val="center"/>
            <w:hideMark/>
          </w:tcPr>
          <w:p w14:paraId="05C7F28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62B1007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0,50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3B6B093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5,1</w:t>
            </w:r>
          </w:p>
        </w:tc>
        <w:tc>
          <w:tcPr>
            <w:tcW w:w="178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44D657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294</w:t>
            </w:r>
          </w:p>
        </w:tc>
        <w:tc>
          <w:tcPr>
            <w:tcW w:w="1559" w:type="dxa"/>
            <w:tcBorders>
              <w:top w:val="single" w:sz="8" w:space="0" w:color="auto"/>
              <w:left w:val="single" w:sz="8" w:space="0" w:color="auto"/>
              <w:bottom w:val="single" w:sz="8" w:space="0" w:color="auto"/>
              <w:right w:val="single" w:sz="8" w:space="0" w:color="auto"/>
            </w:tcBorders>
            <w:vAlign w:val="center"/>
            <w:hideMark/>
          </w:tcPr>
          <w:p w14:paraId="7839471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p w14:paraId="4869092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2190/6570*</w:t>
            </w:r>
          </w:p>
        </w:tc>
      </w:tr>
      <w:tr w:rsidR="006A239E" w:rsidRPr="003A440E" w14:paraId="3CCDCBAB"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01565395"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E-K1/3</w:t>
            </w:r>
          </w:p>
        </w:tc>
        <w:tc>
          <w:tcPr>
            <w:tcW w:w="1276" w:type="dxa"/>
            <w:tcBorders>
              <w:top w:val="single" w:sz="8" w:space="0" w:color="auto"/>
              <w:left w:val="single" w:sz="8" w:space="0" w:color="auto"/>
              <w:bottom w:val="single" w:sz="8" w:space="0" w:color="auto"/>
              <w:right w:val="single" w:sz="8" w:space="0" w:color="auto"/>
            </w:tcBorders>
            <w:vAlign w:val="center"/>
            <w:hideMark/>
          </w:tcPr>
          <w:p w14:paraId="67D129A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5E38160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0,25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28B16BF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9,2</w:t>
            </w:r>
          </w:p>
        </w:tc>
        <w:tc>
          <w:tcPr>
            <w:tcW w:w="178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988051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302</w:t>
            </w:r>
          </w:p>
        </w:tc>
        <w:tc>
          <w:tcPr>
            <w:tcW w:w="1559" w:type="dxa"/>
            <w:tcBorders>
              <w:top w:val="single" w:sz="8" w:space="0" w:color="auto"/>
              <w:left w:val="single" w:sz="8" w:space="0" w:color="auto"/>
              <w:bottom w:val="single" w:sz="8" w:space="0" w:color="auto"/>
              <w:right w:val="single" w:sz="8" w:space="0" w:color="auto"/>
            </w:tcBorders>
            <w:vAlign w:val="center"/>
            <w:hideMark/>
          </w:tcPr>
          <w:p w14:paraId="3238818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7E3F443C"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3E0B3EBB"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E-K1/4</w:t>
            </w:r>
          </w:p>
        </w:tc>
        <w:tc>
          <w:tcPr>
            <w:tcW w:w="1276" w:type="dxa"/>
            <w:tcBorders>
              <w:top w:val="single" w:sz="8" w:space="0" w:color="auto"/>
              <w:left w:val="single" w:sz="8" w:space="0" w:color="auto"/>
              <w:bottom w:val="single" w:sz="8" w:space="0" w:color="auto"/>
              <w:right w:val="single" w:sz="8" w:space="0" w:color="auto"/>
            </w:tcBorders>
            <w:vAlign w:val="center"/>
            <w:hideMark/>
          </w:tcPr>
          <w:p w14:paraId="50725D1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13,9</w:t>
            </w:r>
          </w:p>
        </w:tc>
        <w:tc>
          <w:tcPr>
            <w:tcW w:w="1403" w:type="dxa"/>
            <w:tcBorders>
              <w:top w:val="single" w:sz="8" w:space="0" w:color="auto"/>
              <w:left w:val="single" w:sz="8" w:space="0" w:color="auto"/>
              <w:bottom w:val="single" w:sz="8" w:space="0" w:color="auto"/>
              <w:right w:val="single" w:sz="8" w:space="0" w:color="auto"/>
            </w:tcBorders>
            <w:vAlign w:val="center"/>
            <w:hideMark/>
          </w:tcPr>
          <w:p w14:paraId="4E69BD9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0,32</w:t>
            </w:r>
          </w:p>
        </w:tc>
        <w:tc>
          <w:tcPr>
            <w:tcW w:w="2424" w:type="dxa"/>
            <w:tcBorders>
              <w:top w:val="single" w:sz="8" w:space="0" w:color="auto"/>
              <w:left w:val="single" w:sz="8" w:space="0" w:color="auto"/>
              <w:bottom w:val="single" w:sz="8" w:space="0" w:color="auto"/>
              <w:right w:val="single" w:sz="8" w:space="0" w:color="auto"/>
            </w:tcBorders>
            <w:vAlign w:val="center"/>
            <w:hideMark/>
          </w:tcPr>
          <w:p w14:paraId="499BA80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3,4</w:t>
            </w:r>
          </w:p>
        </w:tc>
        <w:tc>
          <w:tcPr>
            <w:tcW w:w="178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38990F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336</w:t>
            </w:r>
          </w:p>
        </w:tc>
        <w:tc>
          <w:tcPr>
            <w:tcW w:w="1559" w:type="dxa"/>
            <w:tcBorders>
              <w:top w:val="single" w:sz="8" w:space="0" w:color="auto"/>
              <w:left w:val="single" w:sz="8" w:space="0" w:color="auto"/>
              <w:bottom w:val="single" w:sz="8" w:space="0" w:color="auto"/>
              <w:right w:val="single" w:sz="8" w:space="0" w:color="auto"/>
            </w:tcBorders>
            <w:vAlign w:val="center"/>
            <w:hideMark/>
          </w:tcPr>
          <w:p w14:paraId="7F8A788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3A9995C0"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5C29A69C"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E-K1/5</w:t>
            </w:r>
          </w:p>
        </w:tc>
        <w:tc>
          <w:tcPr>
            <w:tcW w:w="1276" w:type="dxa"/>
            <w:tcBorders>
              <w:top w:val="single" w:sz="8" w:space="0" w:color="auto"/>
              <w:left w:val="single" w:sz="8" w:space="0" w:color="auto"/>
              <w:bottom w:val="single" w:sz="8" w:space="0" w:color="auto"/>
              <w:right w:val="single" w:sz="8" w:space="0" w:color="auto"/>
            </w:tcBorders>
            <w:vAlign w:val="center"/>
            <w:hideMark/>
          </w:tcPr>
          <w:p w14:paraId="44E98F6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13,9</w:t>
            </w:r>
          </w:p>
        </w:tc>
        <w:tc>
          <w:tcPr>
            <w:tcW w:w="1403" w:type="dxa"/>
            <w:tcBorders>
              <w:top w:val="single" w:sz="8" w:space="0" w:color="auto"/>
              <w:left w:val="single" w:sz="8" w:space="0" w:color="auto"/>
              <w:bottom w:val="single" w:sz="8" w:space="0" w:color="auto"/>
              <w:right w:val="single" w:sz="8" w:space="0" w:color="auto"/>
            </w:tcBorders>
            <w:vAlign w:val="center"/>
            <w:hideMark/>
          </w:tcPr>
          <w:p w14:paraId="4F2F4F5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0,32</w:t>
            </w:r>
          </w:p>
        </w:tc>
        <w:tc>
          <w:tcPr>
            <w:tcW w:w="2424" w:type="dxa"/>
            <w:tcBorders>
              <w:top w:val="single" w:sz="8" w:space="0" w:color="auto"/>
              <w:left w:val="single" w:sz="8" w:space="0" w:color="auto"/>
              <w:bottom w:val="single" w:sz="8" w:space="0" w:color="auto"/>
              <w:right w:val="single" w:sz="8" w:space="0" w:color="auto"/>
            </w:tcBorders>
            <w:vAlign w:val="center"/>
            <w:hideMark/>
          </w:tcPr>
          <w:p w14:paraId="650480A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2,25</w:t>
            </w:r>
          </w:p>
        </w:tc>
        <w:tc>
          <w:tcPr>
            <w:tcW w:w="178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8C910C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315</w:t>
            </w:r>
          </w:p>
        </w:tc>
        <w:tc>
          <w:tcPr>
            <w:tcW w:w="1559" w:type="dxa"/>
            <w:tcBorders>
              <w:top w:val="single" w:sz="8" w:space="0" w:color="auto"/>
              <w:left w:val="single" w:sz="8" w:space="0" w:color="auto"/>
              <w:bottom w:val="single" w:sz="8" w:space="0" w:color="auto"/>
              <w:right w:val="single" w:sz="8" w:space="0" w:color="auto"/>
            </w:tcBorders>
            <w:vAlign w:val="center"/>
            <w:hideMark/>
          </w:tcPr>
          <w:p w14:paraId="5496DC9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7CAABBB7"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3112BB1F"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E-K1/6</w:t>
            </w:r>
          </w:p>
        </w:tc>
        <w:tc>
          <w:tcPr>
            <w:tcW w:w="1276" w:type="dxa"/>
            <w:tcBorders>
              <w:top w:val="single" w:sz="8" w:space="0" w:color="auto"/>
              <w:left w:val="single" w:sz="8" w:space="0" w:color="auto"/>
              <w:bottom w:val="single" w:sz="8" w:space="0" w:color="auto"/>
              <w:right w:val="single" w:sz="8" w:space="0" w:color="auto"/>
            </w:tcBorders>
            <w:vAlign w:val="center"/>
            <w:hideMark/>
          </w:tcPr>
          <w:p w14:paraId="36A15BF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13,9</w:t>
            </w:r>
          </w:p>
        </w:tc>
        <w:tc>
          <w:tcPr>
            <w:tcW w:w="1403" w:type="dxa"/>
            <w:tcBorders>
              <w:top w:val="single" w:sz="8" w:space="0" w:color="auto"/>
              <w:left w:val="single" w:sz="8" w:space="0" w:color="auto"/>
              <w:bottom w:val="single" w:sz="8" w:space="0" w:color="auto"/>
              <w:right w:val="single" w:sz="8" w:space="0" w:color="auto"/>
            </w:tcBorders>
            <w:vAlign w:val="center"/>
            <w:hideMark/>
          </w:tcPr>
          <w:p w14:paraId="67520C6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0,32</w:t>
            </w:r>
          </w:p>
        </w:tc>
        <w:tc>
          <w:tcPr>
            <w:tcW w:w="2424" w:type="dxa"/>
            <w:tcBorders>
              <w:top w:val="single" w:sz="8" w:space="0" w:color="auto"/>
              <w:left w:val="single" w:sz="8" w:space="0" w:color="auto"/>
              <w:bottom w:val="single" w:sz="8" w:space="0" w:color="auto"/>
              <w:right w:val="single" w:sz="8" w:space="0" w:color="auto"/>
            </w:tcBorders>
            <w:vAlign w:val="center"/>
            <w:hideMark/>
          </w:tcPr>
          <w:p w14:paraId="51B317B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6,51</w:t>
            </w:r>
          </w:p>
        </w:tc>
        <w:tc>
          <w:tcPr>
            <w:tcW w:w="178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EA2E10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300</w:t>
            </w:r>
          </w:p>
        </w:tc>
        <w:tc>
          <w:tcPr>
            <w:tcW w:w="1559" w:type="dxa"/>
            <w:tcBorders>
              <w:top w:val="single" w:sz="8" w:space="0" w:color="auto"/>
              <w:left w:val="single" w:sz="8" w:space="0" w:color="auto"/>
              <w:bottom w:val="single" w:sz="8" w:space="0" w:color="auto"/>
              <w:right w:val="single" w:sz="8" w:space="0" w:color="auto"/>
            </w:tcBorders>
            <w:vAlign w:val="center"/>
            <w:hideMark/>
          </w:tcPr>
          <w:p w14:paraId="29A010A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01D83D34"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3CF04368"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E-K1/7</w:t>
            </w:r>
          </w:p>
        </w:tc>
        <w:tc>
          <w:tcPr>
            <w:tcW w:w="1276" w:type="dxa"/>
            <w:tcBorders>
              <w:top w:val="single" w:sz="8" w:space="0" w:color="auto"/>
              <w:left w:val="single" w:sz="8" w:space="0" w:color="auto"/>
              <w:bottom w:val="single" w:sz="8" w:space="0" w:color="auto"/>
              <w:right w:val="single" w:sz="8" w:space="0" w:color="auto"/>
            </w:tcBorders>
            <w:vAlign w:val="center"/>
            <w:hideMark/>
          </w:tcPr>
          <w:p w14:paraId="6856C43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13,9</w:t>
            </w:r>
          </w:p>
        </w:tc>
        <w:tc>
          <w:tcPr>
            <w:tcW w:w="1403" w:type="dxa"/>
            <w:tcBorders>
              <w:top w:val="single" w:sz="8" w:space="0" w:color="auto"/>
              <w:left w:val="single" w:sz="8" w:space="0" w:color="auto"/>
              <w:bottom w:val="single" w:sz="8" w:space="0" w:color="auto"/>
              <w:right w:val="single" w:sz="8" w:space="0" w:color="auto"/>
            </w:tcBorders>
            <w:vAlign w:val="center"/>
            <w:hideMark/>
          </w:tcPr>
          <w:p w14:paraId="63B2979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0,32</w:t>
            </w:r>
          </w:p>
        </w:tc>
        <w:tc>
          <w:tcPr>
            <w:tcW w:w="2424" w:type="dxa"/>
            <w:tcBorders>
              <w:top w:val="single" w:sz="8" w:space="0" w:color="auto"/>
              <w:left w:val="single" w:sz="8" w:space="0" w:color="auto"/>
              <w:bottom w:val="single" w:sz="8" w:space="0" w:color="auto"/>
              <w:right w:val="single" w:sz="8" w:space="0" w:color="auto"/>
            </w:tcBorders>
            <w:vAlign w:val="center"/>
            <w:hideMark/>
          </w:tcPr>
          <w:p w14:paraId="556DA63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2,95</w:t>
            </w:r>
          </w:p>
        </w:tc>
        <w:tc>
          <w:tcPr>
            <w:tcW w:w="178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A8E4E3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352</w:t>
            </w:r>
          </w:p>
        </w:tc>
        <w:tc>
          <w:tcPr>
            <w:tcW w:w="1559" w:type="dxa"/>
            <w:tcBorders>
              <w:top w:val="single" w:sz="8" w:space="0" w:color="auto"/>
              <w:left w:val="single" w:sz="8" w:space="0" w:color="auto"/>
              <w:bottom w:val="single" w:sz="8" w:space="0" w:color="auto"/>
              <w:right w:val="single" w:sz="8" w:space="0" w:color="auto"/>
            </w:tcBorders>
            <w:vAlign w:val="center"/>
            <w:hideMark/>
          </w:tcPr>
          <w:p w14:paraId="705B83B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0B37E90E"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5FB098FB"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E-K1/8</w:t>
            </w:r>
          </w:p>
        </w:tc>
        <w:tc>
          <w:tcPr>
            <w:tcW w:w="1276" w:type="dxa"/>
            <w:tcBorders>
              <w:top w:val="single" w:sz="8" w:space="0" w:color="auto"/>
              <w:left w:val="single" w:sz="8" w:space="0" w:color="auto"/>
              <w:bottom w:val="single" w:sz="8" w:space="0" w:color="auto"/>
              <w:right w:val="single" w:sz="8" w:space="0" w:color="auto"/>
            </w:tcBorders>
            <w:vAlign w:val="center"/>
            <w:hideMark/>
          </w:tcPr>
          <w:p w14:paraId="14E9ABA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13,9</w:t>
            </w:r>
          </w:p>
        </w:tc>
        <w:tc>
          <w:tcPr>
            <w:tcW w:w="1403" w:type="dxa"/>
            <w:tcBorders>
              <w:top w:val="single" w:sz="8" w:space="0" w:color="auto"/>
              <w:left w:val="single" w:sz="8" w:space="0" w:color="auto"/>
              <w:bottom w:val="single" w:sz="8" w:space="0" w:color="auto"/>
              <w:right w:val="single" w:sz="8" w:space="0" w:color="auto"/>
            </w:tcBorders>
            <w:vAlign w:val="center"/>
            <w:hideMark/>
          </w:tcPr>
          <w:p w14:paraId="636B07A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0,32</w:t>
            </w:r>
          </w:p>
        </w:tc>
        <w:tc>
          <w:tcPr>
            <w:tcW w:w="2424" w:type="dxa"/>
            <w:tcBorders>
              <w:top w:val="single" w:sz="8" w:space="0" w:color="auto"/>
              <w:left w:val="single" w:sz="8" w:space="0" w:color="auto"/>
              <w:bottom w:val="single" w:sz="8" w:space="0" w:color="auto"/>
              <w:right w:val="single" w:sz="8" w:space="0" w:color="auto"/>
            </w:tcBorders>
            <w:vAlign w:val="center"/>
            <w:hideMark/>
          </w:tcPr>
          <w:p w14:paraId="1C1241C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5,12</w:t>
            </w:r>
          </w:p>
        </w:tc>
        <w:tc>
          <w:tcPr>
            <w:tcW w:w="178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3733A0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301</w:t>
            </w:r>
          </w:p>
        </w:tc>
        <w:tc>
          <w:tcPr>
            <w:tcW w:w="1559" w:type="dxa"/>
            <w:tcBorders>
              <w:top w:val="single" w:sz="8" w:space="0" w:color="auto"/>
              <w:left w:val="single" w:sz="8" w:space="0" w:color="auto"/>
              <w:bottom w:val="single" w:sz="8" w:space="0" w:color="auto"/>
              <w:right w:val="single" w:sz="8" w:space="0" w:color="auto"/>
            </w:tcBorders>
            <w:vAlign w:val="center"/>
            <w:hideMark/>
          </w:tcPr>
          <w:p w14:paraId="7685EF3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2AECD576"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7AF47528"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E-K1/9</w:t>
            </w:r>
          </w:p>
        </w:tc>
        <w:tc>
          <w:tcPr>
            <w:tcW w:w="1276" w:type="dxa"/>
            <w:tcBorders>
              <w:top w:val="single" w:sz="8" w:space="0" w:color="auto"/>
              <w:left w:val="single" w:sz="8" w:space="0" w:color="auto"/>
              <w:bottom w:val="single" w:sz="8" w:space="0" w:color="auto"/>
              <w:right w:val="single" w:sz="8" w:space="0" w:color="auto"/>
            </w:tcBorders>
            <w:vAlign w:val="center"/>
            <w:hideMark/>
          </w:tcPr>
          <w:p w14:paraId="0F3F6CC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13,9</w:t>
            </w:r>
          </w:p>
        </w:tc>
        <w:tc>
          <w:tcPr>
            <w:tcW w:w="1403" w:type="dxa"/>
            <w:tcBorders>
              <w:top w:val="single" w:sz="8" w:space="0" w:color="auto"/>
              <w:left w:val="single" w:sz="8" w:space="0" w:color="auto"/>
              <w:bottom w:val="single" w:sz="8" w:space="0" w:color="auto"/>
              <w:right w:val="single" w:sz="8" w:space="0" w:color="auto"/>
            </w:tcBorders>
            <w:vAlign w:val="center"/>
            <w:hideMark/>
          </w:tcPr>
          <w:p w14:paraId="0F3CE1D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0,32</w:t>
            </w:r>
          </w:p>
        </w:tc>
        <w:tc>
          <w:tcPr>
            <w:tcW w:w="2424" w:type="dxa"/>
            <w:tcBorders>
              <w:top w:val="single" w:sz="8" w:space="0" w:color="auto"/>
              <w:left w:val="single" w:sz="8" w:space="0" w:color="auto"/>
              <w:bottom w:val="single" w:sz="8" w:space="0" w:color="auto"/>
              <w:right w:val="single" w:sz="8" w:space="0" w:color="auto"/>
            </w:tcBorders>
            <w:vAlign w:val="center"/>
            <w:hideMark/>
          </w:tcPr>
          <w:p w14:paraId="2DB0BCE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2,63</w:t>
            </w:r>
          </w:p>
        </w:tc>
        <w:tc>
          <w:tcPr>
            <w:tcW w:w="178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04B2AC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324</w:t>
            </w:r>
          </w:p>
        </w:tc>
        <w:tc>
          <w:tcPr>
            <w:tcW w:w="1559" w:type="dxa"/>
            <w:tcBorders>
              <w:top w:val="single" w:sz="8" w:space="0" w:color="auto"/>
              <w:left w:val="single" w:sz="8" w:space="0" w:color="auto"/>
              <w:bottom w:val="single" w:sz="8" w:space="0" w:color="auto"/>
              <w:right w:val="single" w:sz="8" w:space="0" w:color="auto"/>
            </w:tcBorders>
            <w:vAlign w:val="center"/>
            <w:hideMark/>
          </w:tcPr>
          <w:p w14:paraId="0EB4033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64F1179D"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5AC5E057"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E-ML</w:t>
            </w:r>
          </w:p>
        </w:tc>
        <w:tc>
          <w:tcPr>
            <w:tcW w:w="1276" w:type="dxa"/>
            <w:tcBorders>
              <w:top w:val="single" w:sz="8" w:space="0" w:color="auto"/>
              <w:left w:val="single" w:sz="8" w:space="0" w:color="auto"/>
              <w:bottom w:val="single" w:sz="8" w:space="0" w:color="auto"/>
              <w:right w:val="single" w:sz="8" w:space="0" w:color="auto"/>
            </w:tcBorders>
            <w:vAlign w:val="center"/>
            <w:hideMark/>
          </w:tcPr>
          <w:p w14:paraId="743C469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13,9</w:t>
            </w:r>
          </w:p>
        </w:tc>
        <w:tc>
          <w:tcPr>
            <w:tcW w:w="1403" w:type="dxa"/>
            <w:tcBorders>
              <w:top w:val="single" w:sz="8" w:space="0" w:color="auto"/>
              <w:left w:val="single" w:sz="8" w:space="0" w:color="auto"/>
              <w:bottom w:val="single" w:sz="8" w:space="0" w:color="auto"/>
              <w:right w:val="single" w:sz="8" w:space="0" w:color="auto"/>
            </w:tcBorders>
            <w:vAlign w:val="center"/>
            <w:hideMark/>
          </w:tcPr>
          <w:p w14:paraId="476CF8A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3A8C0AC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986C55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302</w:t>
            </w:r>
          </w:p>
        </w:tc>
        <w:tc>
          <w:tcPr>
            <w:tcW w:w="1559" w:type="dxa"/>
            <w:tcBorders>
              <w:top w:val="single" w:sz="8" w:space="0" w:color="auto"/>
              <w:left w:val="single" w:sz="8" w:space="0" w:color="auto"/>
              <w:bottom w:val="single" w:sz="8" w:space="0" w:color="auto"/>
              <w:right w:val="single" w:sz="8" w:space="0" w:color="auto"/>
            </w:tcBorders>
            <w:vAlign w:val="center"/>
            <w:hideMark/>
          </w:tcPr>
          <w:p w14:paraId="324D924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21782F72"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1023C4DE"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E-LZO 2</w:t>
            </w:r>
          </w:p>
        </w:tc>
        <w:tc>
          <w:tcPr>
            <w:tcW w:w="1276" w:type="dxa"/>
            <w:tcBorders>
              <w:top w:val="single" w:sz="8" w:space="0" w:color="auto"/>
              <w:left w:val="single" w:sz="8" w:space="0" w:color="auto"/>
              <w:bottom w:val="single" w:sz="8" w:space="0" w:color="auto"/>
              <w:right w:val="single" w:sz="8" w:space="0" w:color="auto"/>
            </w:tcBorders>
            <w:vAlign w:val="center"/>
            <w:hideMark/>
          </w:tcPr>
          <w:p w14:paraId="4744428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20B912A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0,70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770C7F4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27,13</w:t>
            </w:r>
          </w:p>
        </w:tc>
        <w:tc>
          <w:tcPr>
            <w:tcW w:w="1781" w:type="dxa"/>
            <w:tcBorders>
              <w:top w:val="single" w:sz="8" w:space="0" w:color="auto"/>
              <w:left w:val="single" w:sz="8" w:space="0" w:color="auto"/>
              <w:bottom w:val="single" w:sz="8" w:space="0" w:color="auto"/>
              <w:right w:val="single" w:sz="8" w:space="0" w:color="auto"/>
            </w:tcBorders>
            <w:vAlign w:val="center"/>
            <w:hideMark/>
          </w:tcPr>
          <w:p w14:paraId="357CC4D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293</w:t>
            </w:r>
          </w:p>
        </w:tc>
        <w:tc>
          <w:tcPr>
            <w:tcW w:w="1559" w:type="dxa"/>
            <w:tcBorders>
              <w:top w:val="single" w:sz="8" w:space="0" w:color="auto"/>
              <w:left w:val="single" w:sz="8" w:space="0" w:color="auto"/>
              <w:bottom w:val="single" w:sz="8" w:space="0" w:color="auto"/>
              <w:right w:val="single" w:sz="8" w:space="0" w:color="auto"/>
            </w:tcBorders>
            <w:vAlign w:val="center"/>
            <w:hideMark/>
          </w:tcPr>
          <w:p w14:paraId="0E98C03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p w14:paraId="1513538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2190/6570*</w:t>
            </w:r>
          </w:p>
        </w:tc>
      </w:tr>
      <w:tr w:rsidR="006A239E" w:rsidRPr="003A440E" w14:paraId="30B6541E"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1AC0F43E"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D-1</w:t>
            </w:r>
          </w:p>
        </w:tc>
        <w:tc>
          <w:tcPr>
            <w:tcW w:w="1276" w:type="dxa"/>
            <w:tcBorders>
              <w:top w:val="single" w:sz="8" w:space="0" w:color="auto"/>
              <w:left w:val="single" w:sz="8" w:space="0" w:color="auto"/>
              <w:bottom w:val="single" w:sz="8" w:space="0" w:color="auto"/>
              <w:right w:val="single" w:sz="8" w:space="0" w:color="auto"/>
            </w:tcBorders>
            <w:vAlign w:val="center"/>
            <w:hideMark/>
          </w:tcPr>
          <w:p w14:paraId="7766C17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13,9</w:t>
            </w:r>
          </w:p>
        </w:tc>
        <w:tc>
          <w:tcPr>
            <w:tcW w:w="1403" w:type="dxa"/>
            <w:tcBorders>
              <w:top w:val="single" w:sz="8" w:space="0" w:color="auto"/>
              <w:left w:val="single" w:sz="8" w:space="0" w:color="auto"/>
              <w:bottom w:val="single" w:sz="8" w:space="0" w:color="auto"/>
              <w:right w:val="single" w:sz="8" w:space="0" w:color="auto"/>
            </w:tcBorders>
            <w:vAlign w:val="center"/>
            <w:hideMark/>
          </w:tcPr>
          <w:p w14:paraId="3C18F55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0,58</w:t>
            </w:r>
          </w:p>
        </w:tc>
        <w:tc>
          <w:tcPr>
            <w:tcW w:w="2424" w:type="dxa"/>
            <w:tcBorders>
              <w:top w:val="single" w:sz="8" w:space="0" w:color="auto"/>
              <w:left w:val="single" w:sz="8" w:space="0" w:color="auto"/>
              <w:bottom w:val="single" w:sz="8" w:space="0" w:color="auto"/>
              <w:right w:val="single" w:sz="8" w:space="0" w:color="auto"/>
            </w:tcBorders>
            <w:vAlign w:val="center"/>
            <w:hideMark/>
          </w:tcPr>
          <w:p w14:paraId="2489791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48F7BA8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62BABB7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3942FFEE"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5DC5C9DB"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D-2</w:t>
            </w:r>
          </w:p>
        </w:tc>
        <w:tc>
          <w:tcPr>
            <w:tcW w:w="1276" w:type="dxa"/>
            <w:tcBorders>
              <w:top w:val="single" w:sz="8" w:space="0" w:color="auto"/>
              <w:left w:val="single" w:sz="8" w:space="0" w:color="auto"/>
              <w:bottom w:val="single" w:sz="8" w:space="0" w:color="auto"/>
              <w:right w:val="single" w:sz="8" w:space="0" w:color="auto"/>
            </w:tcBorders>
            <w:vAlign w:val="center"/>
            <w:hideMark/>
          </w:tcPr>
          <w:p w14:paraId="07DDB0E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13,9</w:t>
            </w:r>
          </w:p>
        </w:tc>
        <w:tc>
          <w:tcPr>
            <w:tcW w:w="1403" w:type="dxa"/>
            <w:tcBorders>
              <w:top w:val="single" w:sz="8" w:space="0" w:color="auto"/>
              <w:left w:val="single" w:sz="8" w:space="0" w:color="auto"/>
              <w:bottom w:val="single" w:sz="8" w:space="0" w:color="auto"/>
              <w:right w:val="single" w:sz="8" w:space="0" w:color="auto"/>
            </w:tcBorders>
            <w:vAlign w:val="center"/>
            <w:hideMark/>
          </w:tcPr>
          <w:p w14:paraId="5ED929D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0,58</w:t>
            </w:r>
          </w:p>
        </w:tc>
        <w:tc>
          <w:tcPr>
            <w:tcW w:w="2424" w:type="dxa"/>
            <w:tcBorders>
              <w:top w:val="single" w:sz="8" w:space="0" w:color="auto"/>
              <w:left w:val="single" w:sz="8" w:space="0" w:color="auto"/>
              <w:bottom w:val="single" w:sz="8" w:space="0" w:color="auto"/>
              <w:right w:val="single" w:sz="8" w:space="0" w:color="auto"/>
            </w:tcBorders>
            <w:vAlign w:val="center"/>
            <w:hideMark/>
          </w:tcPr>
          <w:p w14:paraId="4C26403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72798F0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3C703F8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4EA0A5F6"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5A612307"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D-3</w:t>
            </w:r>
          </w:p>
        </w:tc>
        <w:tc>
          <w:tcPr>
            <w:tcW w:w="1276" w:type="dxa"/>
            <w:tcBorders>
              <w:top w:val="single" w:sz="8" w:space="0" w:color="auto"/>
              <w:left w:val="single" w:sz="8" w:space="0" w:color="auto"/>
              <w:bottom w:val="single" w:sz="8" w:space="0" w:color="auto"/>
              <w:right w:val="single" w:sz="8" w:space="0" w:color="auto"/>
            </w:tcBorders>
            <w:vAlign w:val="center"/>
            <w:hideMark/>
          </w:tcPr>
          <w:p w14:paraId="5B89AE0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13,9</w:t>
            </w:r>
          </w:p>
        </w:tc>
        <w:tc>
          <w:tcPr>
            <w:tcW w:w="1403" w:type="dxa"/>
            <w:tcBorders>
              <w:top w:val="single" w:sz="8" w:space="0" w:color="auto"/>
              <w:left w:val="single" w:sz="8" w:space="0" w:color="auto"/>
              <w:bottom w:val="single" w:sz="8" w:space="0" w:color="auto"/>
              <w:right w:val="single" w:sz="8" w:space="0" w:color="auto"/>
            </w:tcBorders>
            <w:vAlign w:val="center"/>
            <w:hideMark/>
          </w:tcPr>
          <w:p w14:paraId="4BE5AD9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0,58</w:t>
            </w:r>
          </w:p>
        </w:tc>
        <w:tc>
          <w:tcPr>
            <w:tcW w:w="2424" w:type="dxa"/>
            <w:tcBorders>
              <w:top w:val="single" w:sz="8" w:space="0" w:color="auto"/>
              <w:left w:val="single" w:sz="8" w:space="0" w:color="auto"/>
              <w:bottom w:val="single" w:sz="8" w:space="0" w:color="auto"/>
              <w:right w:val="single" w:sz="8" w:space="0" w:color="auto"/>
            </w:tcBorders>
            <w:vAlign w:val="center"/>
            <w:hideMark/>
          </w:tcPr>
          <w:p w14:paraId="45404C8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4EC56B8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06BAFDA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6E238746"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040BA91C"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D-4</w:t>
            </w:r>
          </w:p>
        </w:tc>
        <w:tc>
          <w:tcPr>
            <w:tcW w:w="1276" w:type="dxa"/>
            <w:tcBorders>
              <w:top w:val="single" w:sz="8" w:space="0" w:color="auto"/>
              <w:left w:val="single" w:sz="8" w:space="0" w:color="auto"/>
              <w:bottom w:val="single" w:sz="8" w:space="0" w:color="auto"/>
              <w:right w:val="single" w:sz="8" w:space="0" w:color="auto"/>
            </w:tcBorders>
            <w:vAlign w:val="center"/>
            <w:hideMark/>
          </w:tcPr>
          <w:p w14:paraId="4E63496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13,9</w:t>
            </w:r>
          </w:p>
        </w:tc>
        <w:tc>
          <w:tcPr>
            <w:tcW w:w="1403" w:type="dxa"/>
            <w:tcBorders>
              <w:top w:val="single" w:sz="8" w:space="0" w:color="auto"/>
              <w:left w:val="single" w:sz="8" w:space="0" w:color="auto"/>
              <w:bottom w:val="single" w:sz="8" w:space="0" w:color="auto"/>
              <w:right w:val="single" w:sz="8" w:space="0" w:color="auto"/>
            </w:tcBorders>
            <w:vAlign w:val="center"/>
            <w:hideMark/>
          </w:tcPr>
          <w:p w14:paraId="5202B62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0,58</w:t>
            </w:r>
          </w:p>
        </w:tc>
        <w:tc>
          <w:tcPr>
            <w:tcW w:w="2424" w:type="dxa"/>
            <w:tcBorders>
              <w:top w:val="single" w:sz="8" w:space="0" w:color="auto"/>
              <w:left w:val="single" w:sz="8" w:space="0" w:color="auto"/>
              <w:bottom w:val="single" w:sz="8" w:space="0" w:color="auto"/>
              <w:right w:val="single" w:sz="8" w:space="0" w:color="auto"/>
            </w:tcBorders>
            <w:vAlign w:val="center"/>
            <w:hideMark/>
          </w:tcPr>
          <w:p w14:paraId="4D13AF1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07300D6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597EBCF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0E60F6D6"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64096FD4"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D-5</w:t>
            </w:r>
          </w:p>
        </w:tc>
        <w:tc>
          <w:tcPr>
            <w:tcW w:w="1276" w:type="dxa"/>
            <w:tcBorders>
              <w:top w:val="single" w:sz="8" w:space="0" w:color="auto"/>
              <w:left w:val="single" w:sz="8" w:space="0" w:color="auto"/>
              <w:bottom w:val="single" w:sz="8" w:space="0" w:color="auto"/>
              <w:right w:val="single" w:sz="8" w:space="0" w:color="auto"/>
            </w:tcBorders>
            <w:vAlign w:val="center"/>
            <w:hideMark/>
          </w:tcPr>
          <w:p w14:paraId="59140B5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7103844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0,75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2EF5C3A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255F91E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5E6CC8D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67E3287F"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38EA1B5A"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D-6</w:t>
            </w:r>
          </w:p>
        </w:tc>
        <w:tc>
          <w:tcPr>
            <w:tcW w:w="1276" w:type="dxa"/>
            <w:tcBorders>
              <w:top w:val="single" w:sz="8" w:space="0" w:color="auto"/>
              <w:left w:val="single" w:sz="8" w:space="0" w:color="auto"/>
              <w:bottom w:val="single" w:sz="8" w:space="0" w:color="auto"/>
              <w:right w:val="single" w:sz="8" w:space="0" w:color="auto"/>
            </w:tcBorders>
            <w:vAlign w:val="center"/>
            <w:hideMark/>
          </w:tcPr>
          <w:p w14:paraId="08281A9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05911D5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0,75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2B1EC66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56AE41A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761A3EA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6DAC85FB"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10956C14"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D-7</w:t>
            </w:r>
          </w:p>
        </w:tc>
        <w:tc>
          <w:tcPr>
            <w:tcW w:w="1276" w:type="dxa"/>
            <w:tcBorders>
              <w:top w:val="single" w:sz="8" w:space="0" w:color="auto"/>
              <w:left w:val="single" w:sz="8" w:space="0" w:color="auto"/>
              <w:bottom w:val="single" w:sz="8" w:space="0" w:color="auto"/>
              <w:right w:val="single" w:sz="8" w:space="0" w:color="auto"/>
            </w:tcBorders>
            <w:vAlign w:val="center"/>
            <w:hideMark/>
          </w:tcPr>
          <w:p w14:paraId="4F5FE9D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2D9BE91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0,75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514A632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2DCAF82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5E9DFAD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3FAD80B0"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0E9CEEC4"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D-8</w:t>
            </w:r>
          </w:p>
        </w:tc>
        <w:tc>
          <w:tcPr>
            <w:tcW w:w="1276" w:type="dxa"/>
            <w:tcBorders>
              <w:top w:val="single" w:sz="8" w:space="0" w:color="auto"/>
              <w:left w:val="single" w:sz="8" w:space="0" w:color="auto"/>
              <w:bottom w:val="single" w:sz="8" w:space="0" w:color="auto"/>
              <w:right w:val="single" w:sz="8" w:space="0" w:color="auto"/>
            </w:tcBorders>
            <w:vAlign w:val="center"/>
            <w:hideMark/>
          </w:tcPr>
          <w:p w14:paraId="35807CF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1D47E10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0,75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6991CC8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1960F75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37FEA93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51B93A64"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7E2EA924"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D-9</w:t>
            </w:r>
          </w:p>
        </w:tc>
        <w:tc>
          <w:tcPr>
            <w:tcW w:w="1276" w:type="dxa"/>
            <w:tcBorders>
              <w:top w:val="single" w:sz="8" w:space="0" w:color="auto"/>
              <w:left w:val="single" w:sz="8" w:space="0" w:color="auto"/>
              <w:bottom w:val="single" w:sz="8" w:space="0" w:color="auto"/>
              <w:right w:val="single" w:sz="8" w:space="0" w:color="auto"/>
            </w:tcBorders>
            <w:vAlign w:val="center"/>
            <w:hideMark/>
          </w:tcPr>
          <w:p w14:paraId="5F1BB5A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4515816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0,75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6511C77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761E473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02A0110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0E7D0D6B"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4A01DECE"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D-10</w:t>
            </w:r>
          </w:p>
        </w:tc>
        <w:tc>
          <w:tcPr>
            <w:tcW w:w="1276" w:type="dxa"/>
            <w:tcBorders>
              <w:top w:val="single" w:sz="8" w:space="0" w:color="auto"/>
              <w:left w:val="single" w:sz="8" w:space="0" w:color="auto"/>
              <w:bottom w:val="single" w:sz="8" w:space="0" w:color="auto"/>
              <w:right w:val="single" w:sz="8" w:space="0" w:color="auto"/>
            </w:tcBorders>
            <w:vAlign w:val="center"/>
            <w:hideMark/>
          </w:tcPr>
          <w:p w14:paraId="44CD527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13E1599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0,75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47372F8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2B272BE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18CD13C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0921D6F1"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6E787DF6"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W-1</w:t>
            </w:r>
          </w:p>
        </w:tc>
        <w:tc>
          <w:tcPr>
            <w:tcW w:w="1276" w:type="dxa"/>
            <w:tcBorders>
              <w:top w:val="single" w:sz="8" w:space="0" w:color="auto"/>
              <w:left w:val="single" w:sz="8" w:space="0" w:color="auto"/>
              <w:bottom w:val="single" w:sz="8" w:space="0" w:color="auto"/>
              <w:right w:val="single" w:sz="8" w:space="0" w:color="auto"/>
            </w:tcBorders>
            <w:vAlign w:val="center"/>
            <w:hideMark/>
          </w:tcPr>
          <w:p w14:paraId="1F853A2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5513F64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0,70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79DAF58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600A14A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7DC852E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1A4A8145"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723F9FCF"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W-2</w:t>
            </w:r>
          </w:p>
        </w:tc>
        <w:tc>
          <w:tcPr>
            <w:tcW w:w="1276" w:type="dxa"/>
            <w:tcBorders>
              <w:top w:val="single" w:sz="8" w:space="0" w:color="auto"/>
              <w:left w:val="single" w:sz="8" w:space="0" w:color="auto"/>
              <w:bottom w:val="single" w:sz="8" w:space="0" w:color="auto"/>
              <w:right w:val="single" w:sz="8" w:space="0" w:color="auto"/>
            </w:tcBorders>
            <w:vAlign w:val="center"/>
            <w:hideMark/>
          </w:tcPr>
          <w:p w14:paraId="0DE2B44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4D29AC0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0,70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52B96BE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2E6D2AD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2D11ADE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2DBE928E"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374DE692"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W-3</w:t>
            </w:r>
          </w:p>
        </w:tc>
        <w:tc>
          <w:tcPr>
            <w:tcW w:w="1276" w:type="dxa"/>
            <w:tcBorders>
              <w:top w:val="single" w:sz="8" w:space="0" w:color="auto"/>
              <w:left w:val="single" w:sz="8" w:space="0" w:color="auto"/>
              <w:bottom w:val="single" w:sz="8" w:space="0" w:color="auto"/>
              <w:right w:val="single" w:sz="8" w:space="0" w:color="auto"/>
            </w:tcBorders>
            <w:vAlign w:val="center"/>
            <w:hideMark/>
          </w:tcPr>
          <w:p w14:paraId="429332D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2412976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0,70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784846A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07CC546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44CDFF0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1919658F"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03091C98"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W-4</w:t>
            </w:r>
          </w:p>
        </w:tc>
        <w:tc>
          <w:tcPr>
            <w:tcW w:w="1276" w:type="dxa"/>
            <w:tcBorders>
              <w:top w:val="single" w:sz="8" w:space="0" w:color="auto"/>
              <w:left w:val="single" w:sz="8" w:space="0" w:color="auto"/>
              <w:bottom w:val="single" w:sz="8" w:space="0" w:color="auto"/>
              <w:right w:val="single" w:sz="8" w:space="0" w:color="auto"/>
            </w:tcBorders>
            <w:vAlign w:val="center"/>
            <w:hideMark/>
          </w:tcPr>
          <w:p w14:paraId="0F9A9FE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39F4381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0,70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69194B9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0A7582E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592C71D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2D60D111"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7E59E7DA"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W-5</w:t>
            </w:r>
          </w:p>
        </w:tc>
        <w:tc>
          <w:tcPr>
            <w:tcW w:w="1276" w:type="dxa"/>
            <w:tcBorders>
              <w:top w:val="single" w:sz="8" w:space="0" w:color="auto"/>
              <w:left w:val="single" w:sz="8" w:space="0" w:color="auto"/>
              <w:bottom w:val="single" w:sz="8" w:space="0" w:color="auto"/>
              <w:right w:val="single" w:sz="8" w:space="0" w:color="auto"/>
            </w:tcBorders>
            <w:vAlign w:val="center"/>
            <w:hideMark/>
          </w:tcPr>
          <w:p w14:paraId="5A208C4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2DB28A3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0,70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356C19B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0F23903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62608F2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276B5ABA"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7641435A"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W-6</w:t>
            </w:r>
          </w:p>
        </w:tc>
        <w:tc>
          <w:tcPr>
            <w:tcW w:w="1276" w:type="dxa"/>
            <w:tcBorders>
              <w:top w:val="single" w:sz="8" w:space="0" w:color="auto"/>
              <w:left w:val="single" w:sz="8" w:space="0" w:color="auto"/>
              <w:bottom w:val="single" w:sz="8" w:space="0" w:color="auto"/>
              <w:right w:val="single" w:sz="8" w:space="0" w:color="auto"/>
            </w:tcBorders>
            <w:vAlign w:val="center"/>
            <w:hideMark/>
          </w:tcPr>
          <w:p w14:paraId="40C1CD2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65E83BF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0,70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1950602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3B8646B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2954707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0FCEC43D"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5C844EB6"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W-7</w:t>
            </w:r>
          </w:p>
        </w:tc>
        <w:tc>
          <w:tcPr>
            <w:tcW w:w="1276" w:type="dxa"/>
            <w:tcBorders>
              <w:top w:val="single" w:sz="8" w:space="0" w:color="auto"/>
              <w:left w:val="single" w:sz="8" w:space="0" w:color="auto"/>
              <w:bottom w:val="single" w:sz="8" w:space="0" w:color="auto"/>
              <w:right w:val="single" w:sz="8" w:space="0" w:color="auto"/>
            </w:tcBorders>
            <w:vAlign w:val="center"/>
            <w:hideMark/>
          </w:tcPr>
          <w:p w14:paraId="5ACC7E5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7217FB3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0,70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1D0C5EF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7EA5082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1C3747E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6944C071"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0A4AFEAD"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W-8</w:t>
            </w:r>
          </w:p>
        </w:tc>
        <w:tc>
          <w:tcPr>
            <w:tcW w:w="1276" w:type="dxa"/>
            <w:tcBorders>
              <w:top w:val="single" w:sz="8" w:space="0" w:color="auto"/>
              <w:left w:val="single" w:sz="8" w:space="0" w:color="auto"/>
              <w:bottom w:val="single" w:sz="8" w:space="0" w:color="auto"/>
              <w:right w:val="single" w:sz="8" w:space="0" w:color="auto"/>
            </w:tcBorders>
            <w:vAlign w:val="center"/>
            <w:hideMark/>
          </w:tcPr>
          <w:p w14:paraId="7A18F44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2A5F77C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0,70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2B829AB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4C75D8E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6010381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5052BB84"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0D979315"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W-9</w:t>
            </w:r>
          </w:p>
        </w:tc>
        <w:tc>
          <w:tcPr>
            <w:tcW w:w="1276" w:type="dxa"/>
            <w:tcBorders>
              <w:top w:val="single" w:sz="8" w:space="0" w:color="auto"/>
              <w:left w:val="single" w:sz="8" w:space="0" w:color="auto"/>
              <w:bottom w:val="single" w:sz="8" w:space="0" w:color="auto"/>
              <w:right w:val="single" w:sz="8" w:space="0" w:color="auto"/>
            </w:tcBorders>
            <w:vAlign w:val="center"/>
            <w:hideMark/>
          </w:tcPr>
          <w:p w14:paraId="0AF252E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0D639D0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0,70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418BA3A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2511370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2078AB5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7A429F3A"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10F0A1A7"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W-10</w:t>
            </w:r>
          </w:p>
        </w:tc>
        <w:tc>
          <w:tcPr>
            <w:tcW w:w="1276" w:type="dxa"/>
            <w:tcBorders>
              <w:top w:val="single" w:sz="8" w:space="0" w:color="auto"/>
              <w:left w:val="single" w:sz="8" w:space="0" w:color="auto"/>
              <w:bottom w:val="single" w:sz="8" w:space="0" w:color="auto"/>
              <w:right w:val="single" w:sz="8" w:space="0" w:color="auto"/>
            </w:tcBorders>
            <w:vAlign w:val="center"/>
            <w:hideMark/>
          </w:tcPr>
          <w:p w14:paraId="7A76505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27F42CA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0,70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5D62255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193F3B3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29CEB6A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0F3AF771"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68E35D7E"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W-11</w:t>
            </w:r>
          </w:p>
        </w:tc>
        <w:tc>
          <w:tcPr>
            <w:tcW w:w="1276" w:type="dxa"/>
            <w:tcBorders>
              <w:top w:val="single" w:sz="8" w:space="0" w:color="auto"/>
              <w:left w:val="single" w:sz="8" w:space="0" w:color="auto"/>
              <w:bottom w:val="single" w:sz="8" w:space="0" w:color="auto"/>
              <w:right w:val="single" w:sz="8" w:space="0" w:color="auto"/>
            </w:tcBorders>
            <w:vAlign w:val="center"/>
            <w:hideMark/>
          </w:tcPr>
          <w:p w14:paraId="75869A7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47E1A6F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0,70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36CE5D5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25E0B59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38A4396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52AAEED1"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6433676A"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W-12</w:t>
            </w:r>
          </w:p>
        </w:tc>
        <w:tc>
          <w:tcPr>
            <w:tcW w:w="1276" w:type="dxa"/>
            <w:tcBorders>
              <w:top w:val="single" w:sz="8" w:space="0" w:color="auto"/>
              <w:left w:val="single" w:sz="8" w:space="0" w:color="auto"/>
              <w:bottom w:val="single" w:sz="8" w:space="0" w:color="auto"/>
              <w:right w:val="single" w:sz="8" w:space="0" w:color="auto"/>
            </w:tcBorders>
            <w:vAlign w:val="center"/>
            <w:hideMark/>
          </w:tcPr>
          <w:p w14:paraId="231344A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353D407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0,70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09DDE20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2034079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07152EA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69F2F848"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0298AC55"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W-13</w:t>
            </w:r>
          </w:p>
        </w:tc>
        <w:tc>
          <w:tcPr>
            <w:tcW w:w="1276" w:type="dxa"/>
            <w:tcBorders>
              <w:top w:val="single" w:sz="8" w:space="0" w:color="auto"/>
              <w:left w:val="single" w:sz="8" w:space="0" w:color="auto"/>
              <w:bottom w:val="single" w:sz="8" w:space="0" w:color="auto"/>
              <w:right w:val="single" w:sz="8" w:space="0" w:color="auto"/>
            </w:tcBorders>
            <w:vAlign w:val="center"/>
            <w:hideMark/>
          </w:tcPr>
          <w:p w14:paraId="3617FBA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511D965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0,70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771DC80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4C8F530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31717DC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2ED357CD"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292BDCD1"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W-14</w:t>
            </w:r>
          </w:p>
        </w:tc>
        <w:tc>
          <w:tcPr>
            <w:tcW w:w="1276" w:type="dxa"/>
            <w:tcBorders>
              <w:top w:val="single" w:sz="8" w:space="0" w:color="auto"/>
              <w:left w:val="single" w:sz="8" w:space="0" w:color="auto"/>
              <w:bottom w:val="single" w:sz="8" w:space="0" w:color="auto"/>
              <w:right w:val="single" w:sz="8" w:space="0" w:color="auto"/>
            </w:tcBorders>
            <w:vAlign w:val="center"/>
            <w:hideMark/>
          </w:tcPr>
          <w:p w14:paraId="12C2FEA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5DB0973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0,70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5AA5586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143CDE8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7E30BD1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4AD41634"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7CDC26B7"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W-15</w:t>
            </w:r>
          </w:p>
        </w:tc>
        <w:tc>
          <w:tcPr>
            <w:tcW w:w="1276" w:type="dxa"/>
            <w:tcBorders>
              <w:top w:val="single" w:sz="8" w:space="0" w:color="auto"/>
              <w:left w:val="single" w:sz="8" w:space="0" w:color="auto"/>
              <w:bottom w:val="single" w:sz="8" w:space="0" w:color="auto"/>
              <w:right w:val="single" w:sz="8" w:space="0" w:color="auto"/>
            </w:tcBorders>
            <w:vAlign w:val="center"/>
            <w:hideMark/>
          </w:tcPr>
          <w:p w14:paraId="24C6331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62A3CA7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0,70</w:t>
            </w:r>
          </w:p>
        </w:tc>
        <w:tc>
          <w:tcPr>
            <w:tcW w:w="2424" w:type="dxa"/>
            <w:tcBorders>
              <w:top w:val="single" w:sz="8" w:space="0" w:color="auto"/>
              <w:left w:val="single" w:sz="8" w:space="0" w:color="auto"/>
              <w:bottom w:val="single" w:sz="8" w:space="0" w:color="auto"/>
              <w:right w:val="single" w:sz="8" w:space="0" w:color="auto"/>
            </w:tcBorders>
            <w:vAlign w:val="center"/>
            <w:hideMark/>
          </w:tcPr>
          <w:p w14:paraId="409ACC1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0D93485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664A48B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06662A91"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4564A98C"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W-16</w:t>
            </w:r>
          </w:p>
        </w:tc>
        <w:tc>
          <w:tcPr>
            <w:tcW w:w="1276" w:type="dxa"/>
            <w:tcBorders>
              <w:top w:val="single" w:sz="8" w:space="0" w:color="auto"/>
              <w:left w:val="single" w:sz="8" w:space="0" w:color="auto"/>
              <w:bottom w:val="single" w:sz="8" w:space="0" w:color="auto"/>
              <w:right w:val="single" w:sz="8" w:space="0" w:color="auto"/>
            </w:tcBorders>
            <w:vAlign w:val="center"/>
            <w:hideMark/>
          </w:tcPr>
          <w:p w14:paraId="41C945D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618904B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0,75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608803B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5D02F4F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557BB89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3B2DF378"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187BB3C0"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W-17</w:t>
            </w:r>
          </w:p>
        </w:tc>
        <w:tc>
          <w:tcPr>
            <w:tcW w:w="1276" w:type="dxa"/>
            <w:tcBorders>
              <w:top w:val="single" w:sz="8" w:space="0" w:color="auto"/>
              <w:left w:val="single" w:sz="8" w:space="0" w:color="auto"/>
              <w:bottom w:val="single" w:sz="8" w:space="0" w:color="auto"/>
              <w:right w:val="single" w:sz="8" w:space="0" w:color="auto"/>
            </w:tcBorders>
            <w:vAlign w:val="center"/>
            <w:hideMark/>
          </w:tcPr>
          <w:p w14:paraId="5CAB93A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3D4B813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0,75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14AA2E1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5FB7313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11E9389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71408904"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6CE215E9"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W-18</w:t>
            </w:r>
          </w:p>
        </w:tc>
        <w:tc>
          <w:tcPr>
            <w:tcW w:w="1276" w:type="dxa"/>
            <w:tcBorders>
              <w:top w:val="single" w:sz="8" w:space="0" w:color="auto"/>
              <w:left w:val="single" w:sz="8" w:space="0" w:color="auto"/>
              <w:bottom w:val="single" w:sz="8" w:space="0" w:color="auto"/>
              <w:right w:val="single" w:sz="8" w:space="0" w:color="auto"/>
            </w:tcBorders>
            <w:vAlign w:val="center"/>
            <w:hideMark/>
          </w:tcPr>
          <w:p w14:paraId="386F8B4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2A3DD69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0,75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215F200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595B671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228F5F1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170ABB83"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53D5421B"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W-19</w:t>
            </w:r>
          </w:p>
        </w:tc>
        <w:tc>
          <w:tcPr>
            <w:tcW w:w="1276" w:type="dxa"/>
            <w:tcBorders>
              <w:top w:val="single" w:sz="8" w:space="0" w:color="auto"/>
              <w:left w:val="single" w:sz="8" w:space="0" w:color="auto"/>
              <w:bottom w:val="single" w:sz="8" w:space="0" w:color="auto"/>
              <w:right w:val="single" w:sz="8" w:space="0" w:color="auto"/>
            </w:tcBorders>
            <w:vAlign w:val="center"/>
            <w:hideMark/>
          </w:tcPr>
          <w:p w14:paraId="3755F62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77D00E2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0,75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03BCCB6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7CD446B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76AAF1C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1208888E"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11C83E13"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W-20</w:t>
            </w:r>
          </w:p>
        </w:tc>
        <w:tc>
          <w:tcPr>
            <w:tcW w:w="1276" w:type="dxa"/>
            <w:tcBorders>
              <w:top w:val="single" w:sz="8" w:space="0" w:color="auto"/>
              <w:left w:val="single" w:sz="8" w:space="0" w:color="auto"/>
              <w:bottom w:val="single" w:sz="8" w:space="0" w:color="auto"/>
              <w:right w:val="single" w:sz="8" w:space="0" w:color="auto"/>
            </w:tcBorders>
            <w:vAlign w:val="center"/>
            <w:hideMark/>
          </w:tcPr>
          <w:p w14:paraId="4A021C3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4E0073F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0,75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026DC7B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48936A0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5A588C3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68EECEEE"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6C6B703F"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W-21</w:t>
            </w:r>
          </w:p>
        </w:tc>
        <w:tc>
          <w:tcPr>
            <w:tcW w:w="1276" w:type="dxa"/>
            <w:tcBorders>
              <w:top w:val="single" w:sz="8" w:space="0" w:color="auto"/>
              <w:left w:val="single" w:sz="8" w:space="0" w:color="auto"/>
              <w:bottom w:val="single" w:sz="8" w:space="0" w:color="auto"/>
              <w:right w:val="single" w:sz="8" w:space="0" w:color="auto"/>
            </w:tcBorders>
            <w:vAlign w:val="center"/>
            <w:hideMark/>
          </w:tcPr>
          <w:p w14:paraId="70BE17B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47A0F15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0,75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04578E6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2DFF635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399374A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262A91EC"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2C857D5E"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W-22</w:t>
            </w:r>
          </w:p>
        </w:tc>
        <w:tc>
          <w:tcPr>
            <w:tcW w:w="1276" w:type="dxa"/>
            <w:tcBorders>
              <w:top w:val="single" w:sz="8" w:space="0" w:color="auto"/>
              <w:left w:val="single" w:sz="8" w:space="0" w:color="auto"/>
              <w:bottom w:val="single" w:sz="8" w:space="0" w:color="auto"/>
              <w:right w:val="single" w:sz="8" w:space="0" w:color="auto"/>
            </w:tcBorders>
            <w:vAlign w:val="center"/>
            <w:hideMark/>
          </w:tcPr>
          <w:p w14:paraId="1827511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375FE12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0,75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744DC5F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66B1BB4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4B696A9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24BD1A5E"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4A2CE2A0"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W-23</w:t>
            </w:r>
          </w:p>
        </w:tc>
        <w:tc>
          <w:tcPr>
            <w:tcW w:w="1276" w:type="dxa"/>
            <w:tcBorders>
              <w:top w:val="single" w:sz="8" w:space="0" w:color="auto"/>
              <w:left w:val="single" w:sz="8" w:space="0" w:color="auto"/>
              <w:bottom w:val="single" w:sz="8" w:space="0" w:color="auto"/>
              <w:right w:val="single" w:sz="8" w:space="0" w:color="auto"/>
            </w:tcBorders>
            <w:vAlign w:val="center"/>
            <w:hideMark/>
          </w:tcPr>
          <w:p w14:paraId="36FEF07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6D5ACA2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0,75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4F09653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367C304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5554794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1EFF452C"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05A95AE0"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W-24</w:t>
            </w:r>
          </w:p>
        </w:tc>
        <w:tc>
          <w:tcPr>
            <w:tcW w:w="1276" w:type="dxa"/>
            <w:tcBorders>
              <w:top w:val="single" w:sz="8" w:space="0" w:color="auto"/>
              <w:left w:val="single" w:sz="8" w:space="0" w:color="auto"/>
              <w:bottom w:val="single" w:sz="8" w:space="0" w:color="auto"/>
              <w:right w:val="single" w:sz="8" w:space="0" w:color="auto"/>
            </w:tcBorders>
            <w:vAlign w:val="center"/>
            <w:hideMark/>
          </w:tcPr>
          <w:p w14:paraId="4D0FE4D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12,2</w:t>
            </w:r>
          </w:p>
        </w:tc>
        <w:tc>
          <w:tcPr>
            <w:tcW w:w="1403" w:type="dxa"/>
            <w:tcBorders>
              <w:top w:val="single" w:sz="8" w:space="0" w:color="auto"/>
              <w:left w:val="single" w:sz="8" w:space="0" w:color="auto"/>
              <w:bottom w:val="single" w:sz="8" w:space="0" w:color="auto"/>
              <w:right w:val="single" w:sz="8" w:space="0" w:color="auto"/>
            </w:tcBorders>
            <w:vAlign w:val="center"/>
            <w:hideMark/>
          </w:tcPr>
          <w:p w14:paraId="75CBF9E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0,75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2D3F0A4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hideMark/>
          </w:tcPr>
          <w:p w14:paraId="667A2D4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782783F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7EC86836"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420D6EBE"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E-K2/1</w:t>
            </w:r>
          </w:p>
        </w:tc>
        <w:tc>
          <w:tcPr>
            <w:tcW w:w="1276" w:type="dxa"/>
            <w:tcBorders>
              <w:top w:val="single" w:sz="8" w:space="0" w:color="auto"/>
              <w:left w:val="single" w:sz="8" w:space="0" w:color="auto"/>
              <w:bottom w:val="single" w:sz="8" w:space="0" w:color="auto"/>
              <w:right w:val="single" w:sz="8" w:space="0" w:color="auto"/>
            </w:tcBorders>
            <w:vAlign w:val="center"/>
            <w:hideMark/>
          </w:tcPr>
          <w:p w14:paraId="185E4CF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9,5</w:t>
            </w:r>
          </w:p>
        </w:tc>
        <w:tc>
          <w:tcPr>
            <w:tcW w:w="1403" w:type="dxa"/>
            <w:tcBorders>
              <w:top w:val="single" w:sz="8" w:space="0" w:color="auto"/>
              <w:left w:val="single" w:sz="8" w:space="0" w:color="auto"/>
              <w:bottom w:val="single" w:sz="8" w:space="0" w:color="auto"/>
              <w:right w:val="single" w:sz="8" w:space="0" w:color="auto"/>
            </w:tcBorders>
            <w:vAlign w:val="center"/>
            <w:hideMark/>
          </w:tcPr>
          <w:p w14:paraId="74BC30D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72AAAB6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5,5</w:t>
            </w:r>
          </w:p>
        </w:tc>
        <w:tc>
          <w:tcPr>
            <w:tcW w:w="1781" w:type="dxa"/>
            <w:tcBorders>
              <w:top w:val="single" w:sz="8" w:space="0" w:color="auto"/>
              <w:left w:val="single" w:sz="8" w:space="0" w:color="auto"/>
              <w:bottom w:val="single" w:sz="8" w:space="0" w:color="auto"/>
              <w:right w:val="single" w:sz="8" w:space="0" w:color="auto"/>
            </w:tcBorders>
            <w:vAlign w:val="center"/>
            <w:hideMark/>
          </w:tcPr>
          <w:p w14:paraId="187D8B1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295,3</w:t>
            </w:r>
          </w:p>
        </w:tc>
        <w:tc>
          <w:tcPr>
            <w:tcW w:w="1559" w:type="dxa"/>
            <w:tcBorders>
              <w:top w:val="single" w:sz="8" w:space="0" w:color="auto"/>
              <w:left w:val="single" w:sz="8" w:space="0" w:color="auto"/>
              <w:bottom w:val="single" w:sz="8" w:space="0" w:color="auto"/>
              <w:right w:val="single" w:sz="8" w:space="0" w:color="auto"/>
            </w:tcBorders>
            <w:vAlign w:val="center"/>
            <w:hideMark/>
          </w:tcPr>
          <w:p w14:paraId="234CFB7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p w14:paraId="5B58F55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2190/6570**</w:t>
            </w:r>
          </w:p>
        </w:tc>
      </w:tr>
      <w:tr w:rsidR="006A239E" w:rsidRPr="003A440E" w14:paraId="1B1C5352"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6952D182"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E-K2/2</w:t>
            </w:r>
          </w:p>
        </w:tc>
        <w:tc>
          <w:tcPr>
            <w:tcW w:w="1276" w:type="dxa"/>
            <w:tcBorders>
              <w:top w:val="single" w:sz="8" w:space="0" w:color="auto"/>
              <w:left w:val="single" w:sz="8" w:space="0" w:color="auto"/>
              <w:bottom w:val="single" w:sz="8" w:space="0" w:color="auto"/>
              <w:right w:val="single" w:sz="8" w:space="0" w:color="auto"/>
            </w:tcBorders>
            <w:vAlign w:val="center"/>
            <w:hideMark/>
          </w:tcPr>
          <w:p w14:paraId="293C45A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9,5</w:t>
            </w:r>
          </w:p>
        </w:tc>
        <w:tc>
          <w:tcPr>
            <w:tcW w:w="1403" w:type="dxa"/>
            <w:tcBorders>
              <w:top w:val="single" w:sz="8" w:space="0" w:color="auto"/>
              <w:left w:val="single" w:sz="8" w:space="0" w:color="auto"/>
              <w:bottom w:val="single" w:sz="8" w:space="0" w:color="auto"/>
              <w:right w:val="single" w:sz="8" w:space="0" w:color="auto"/>
            </w:tcBorders>
            <w:vAlign w:val="center"/>
            <w:hideMark/>
          </w:tcPr>
          <w:p w14:paraId="084951A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7FCDD3F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5,3</w:t>
            </w:r>
          </w:p>
        </w:tc>
        <w:tc>
          <w:tcPr>
            <w:tcW w:w="1781" w:type="dxa"/>
            <w:tcBorders>
              <w:top w:val="single" w:sz="8" w:space="0" w:color="auto"/>
              <w:left w:val="single" w:sz="8" w:space="0" w:color="auto"/>
              <w:bottom w:val="single" w:sz="8" w:space="0" w:color="auto"/>
              <w:right w:val="single" w:sz="8" w:space="0" w:color="auto"/>
            </w:tcBorders>
            <w:vAlign w:val="center"/>
            <w:hideMark/>
          </w:tcPr>
          <w:p w14:paraId="1649D7A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294,8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29E3774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p w14:paraId="1664264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2190/6570**</w:t>
            </w:r>
          </w:p>
        </w:tc>
      </w:tr>
      <w:tr w:rsidR="006A239E" w:rsidRPr="003A440E" w14:paraId="1E083E6C"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28B5441C"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E-K2/3</w:t>
            </w:r>
          </w:p>
        </w:tc>
        <w:tc>
          <w:tcPr>
            <w:tcW w:w="1276" w:type="dxa"/>
            <w:tcBorders>
              <w:top w:val="single" w:sz="8" w:space="0" w:color="auto"/>
              <w:left w:val="single" w:sz="8" w:space="0" w:color="auto"/>
              <w:bottom w:val="single" w:sz="8" w:space="0" w:color="auto"/>
              <w:right w:val="single" w:sz="8" w:space="0" w:color="auto"/>
            </w:tcBorders>
            <w:vAlign w:val="center"/>
            <w:hideMark/>
          </w:tcPr>
          <w:p w14:paraId="4D02BF6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13,5</w:t>
            </w:r>
          </w:p>
        </w:tc>
        <w:tc>
          <w:tcPr>
            <w:tcW w:w="1403" w:type="dxa"/>
            <w:tcBorders>
              <w:top w:val="single" w:sz="8" w:space="0" w:color="auto"/>
              <w:left w:val="single" w:sz="8" w:space="0" w:color="auto"/>
              <w:bottom w:val="single" w:sz="8" w:space="0" w:color="auto"/>
              <w:right w:val="single" w:sz="8" w:space="0" w:color="auto"/>
            </w:tcBorders>
            <w:vAlign w:val="center"/>
            <w:hideMark/>
          </w:tcPr>
          <w:p w14:paraId="7D7605C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0,315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33C9371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6,25</w:t>
            </w:r>
          </w:p>
        </w:tc>
        <w:tc>
          <w:tcPr>
            <w:tcW w:w="1781" w:type="dxa"/>
            <w:tcBorders>
              <w:top w:val="single" w:sz="8" w:space="0" w:color="auto"/>
              <w:left w:val="single" w:sz="8" w:space="0" w:color="auto"/>
              <w:bottom w:val="single" w:sz="8" w:space="0" w:color="auto"/>
              <w:right w:val="single" w:sz="8" w:space="0" w:color="auto"/>
            </w:tcBorders>
            <w:vAlign w:val="center"/>
            <w:hideMark/>
          </w:tcPr>
          <w:p w14:paraId="4953D21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299,6</w:t>
            </w:r>
          </w:p>
        </w:tc>
        <w:tc>
          <w:tcPr>
            <w:tcW w:w="1559" w:type="dxa"/>
            <w:tcBorders>
              <w:top w:val="single" w:sz="8" w:space="0" w:color="auto"/>
              <w:left w:val="single" w:sz="8" w:space="0" w:color="auto"/>
              <w:bottom w:val="single" w:sz="8" w:space="0" w:color="auto"/>
              <w:right w:val="single" w:sz="8" w:space="0" w:color="auto"/>
            </w:tcBorders>
            <w:vAlign w:val="center"/>
            <w:hideMark/>
          </w:tcPr>
          <w:p w14:paraId="2FB06B1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3686A180"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3D4F8782"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E-K2/4</w:t>
            </w:r>
          </w:p>
        </w:tc>
        <w:tc>
          <w:tcPr>
            <w:tcW w:w="1276" w:type="dxa"/>
            <w:tcBorders>
              <w:top w:val="single" w:sz="8" w:space="0" w:color="auto"/>
              <w:left w:val="single" w:sz="8" w:space="0" w:color="auto"/>
              <w:bottom w:val="single" w:sz="8" w:space="0" w:color="auto"/>
              <w:right w:val="single" w:sz="8" w:space="0" w:color="auto"/>
            </w:tcBorders>
            <w:vAlign w:val="center"/>
            <w:hideMark/>
          </w:tcPr>
          <w:p w14:paraId="2F0E4AA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13,5</w:t>
            </w:r>
          </w:p>
        </w:tc>
        <w:tc>
          <w:tcPr>
            <w:tcW w:w="1403" w:type="dxa"/>
            <w:tcBorders>
              <w:top w:val="single" w:sz="8" w:space="0" w:color="auto"/>
              <w:left w:val="single" w:sz="8" w:space="0" w:color="auto"/>
              <w:bottom w:val="single" w:sz="8" w:space="0" w:color="auto"/>
              <w:right w:val="single" w:sz="8" w:space="0" w:color="auto"/>
            </w:tcBorders>
            <w:vAlign w:val="center"/>
            <w:hideMark/>
          </w:tcPr>
          <w:p w14:paraId="525222D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0,315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340F3A7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4,4</w:t>
            </w:r>
          </w:p>
        </w:tc>
        <w:tc>
          <w:tcPr>
            <w:tcW w:w="1781" w:type="dxa"/>
            <w:tcBorders>
              <w:top w:val="single" w:sz="8" w:space="0" w:color="auto"/>
              <w:left w:val="single" w:sz="8" w:space="0" w:color="auto"/>
              <w:bottom w:val="single" w:sz="8" w:space="0" w:color="auto"/>
              <w:right w:val="single" w:sz="8" w:space="0" w:color="auto"/>
            </w:tcBorders>
            <w:vAlign w:val="center"/>
            <w:hideMark/>
          </w:tcPr>
          <w:p w14:paraId="4743C9F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345,1</w:t>
            </w:r>
          </w:p>
        </w:tc>
        <w:tc>
          <w:tcPr>
            <w:tcW w:w="1559" w:type="dxa"/>
            <w:tcBorders>
              <w:top w:val="single" w:sz="8" w:space="0" w:color="auto"/>
              <w:left w:val="single" w:sz="8" w:space="0" w:color="auto"/>
              <w:bottom w:val="single" w:sz="8" w:space="0" w:color="auto"/>
              <w:right w:val="single" w:sz="8" w:space="0" w:color="auto"/>
            </w:tcBorders>
            <w:vAlign w:val="center"/>
            <w:hideMark/>
          </w:tcPr>
          <w:p w14:paraId="0EA6F80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5FBBCF0A"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65EE8DBB"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E-K2/5</w:t>
            </w:r>
          </w:p>
        </w:tc>
        <w:tc>
          <w:tcPr>
            <w:tcW w:w="1276" w:type="dxa"/>
            <w:tcBorders>
              <w:top w:val="single" w:sz="8" w:space="0" w:color="auto"/>
              <w:left w:val="single" w:sz="8" w:space="0" w:color="auto"/>
              <w:bottom w:val="single" w:sz="8" w:space="0" w:color="auto"/>
              <w:right w:val="single" w:sz="8" w:space="0" w:color="auto"/>
            </w:tcBorders>
            <w:vAlign w:val="center"/>
            <w:hideMark/>
          </w:tcPr>
          <w:p w14:paraId="0BC01DC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13,5</w:t>
            </w:r>
          </w:p>
        </w:tc>
        <w:tc>
          <w:tcPr>
            <w:tcW w:w="1403" w:type="dxa"/>
            <w:tcBorders>
              <w:top w:val="single" w:sz="8" w:space="0" w:color="auto"/>
              <w:left w:val="single" w:sz="8" w:space="0" w:color="auto"/>
              <w:bottom w:val="single" w:sz="8" w:space="0" w:color="auto"/>
              <w:right w:val="single" w:sz="8" w:space="0" w:color="auto"/>
            </w:tcBorders>
            <w:vAlign w:val="center"/>
            <w:hideMark/>
          </w:tcPr>
          <w:p w14:paraId="6443CCE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0,315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1819E50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6,96</w:t>
            </w:r>
          </w:p>
        </w:tc>
        <w:tc>
          <w:tcPr>
            <w:tcW w:w="1781" w:type="dxa"/>
            <w:tcBorders>
              <w:top w:val="single" w:sz="8" w:space="0" w:color="auto"/>
              <w:left w:val="single" w:sz="8" w:space="0" w:color="auto"/>
              <w:bottom w:val="single" w:sz="8" w:space="0" w:color="auto"/>
              <w:right w:val="single" w:sz="8" w:space="0" w:color="auto"/>
            </w:tcBorders>
            <w:vAlign w:val="center"/>
            <w:hideMark/>
          </w:tcPr>
          <w:p w14:paraId="3473650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304,6</w:t>
            </w:r>
          </w:p>
        </w:tc>
        <w:tc>
          <w:tcPr>
            <w:tcW w:w="1559" w:type="dxa"/>
            <w:tcBorders>
              <w:top w:val="single" w:sz="8" w:space="0" w:color="auto"/>
              <w:left w:val="single" w:sz="8" w:space="0" w:color="auto"/>
              <w:bottom w:val="single" w:sz="8" w:space="0" w:color="auto"/>
              <w:right w:val="single" w:sz="8" w:space="0" w:color="auto"/>
            </w:tcBorders>
            <w:vAlign w:val="center"/>
            <w:hideMark/>
          </w:tcPr>
          <w:p w14:paraId="49F8901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35F4F40D"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43029DEE"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E-K2/6</w:t>
            </w:r>
          </w:p>
        </w:tc>
        <w:tc>
          <w:tcPr>
            <w:tcW w:w="1276" w:type="dxa"/>
            <w:tcBorders>
              <w:top w:val="single" w:sz="8" w:space="0" w:color="auto"/>
              <w:left w:val="single" w:sz="8" w:space="0" w:color="auto"/>
              <w:bottom w:val="single" w:sz="8" w:space="0" w:color="auto"/>
              <w:right w:val="single" w:sz="8" w:space="0" w:color="auto"/>
            </w:tcBorders>
            <w:vAlign w:val="center"/>
            <w:hideMark/>
          </w:tcPr>
          <w:p w14:paraId="5671917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13,5</w:t>
            </w:r>
          </w:p>
        </w:tc>
        <w:tc>
          <w:tcPr>
            <w:tcW w:w="1403" w:type="dxa"/>
            <w:tcBorders>
              <w:top w:val="single" w:sz="8" w:space="0" w:color="auto"/>
              <w:left w:val="single" w:sz="8" w:space="0" w:color="auto"/>
              <w:bottom w:val="single" w:sz="8" w:space="0" w:color="auto"/>
              <w:right w:val="single" w:sz="8" w:space="0" w:color="auto"/>
            </w:tcBorders>
            <w:vAlign w:val="center"/>
            <w:hideMark/>
          </w:tcPr>
          <w:p w14:paraId="5DE78D6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0,315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1728813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2,45</w:t>
            </w:r>
          </w:p>
        </w:tc>
        <w:tc>
          <w:tcPr>
            <w:tcW w:w="1781" w:type="dxa"/>
            <w:tcBorders>
              <w:top w:val="single" w:sz="8" w:space="0" w:color="auto"/>
              <w:left w:val="single" w:sz="8" w:space="0" w:color="auto"/>
              <w:bottom w:val="single" w:sz="8" w:space="0" w:color="auto"/>
              <w:right w:val="single" w:sz="8" w:space="0" w:color="auto"/>
            </w:tcBorders>
            <w:vAlign w:val="center"/>
            <w:hideMark/>
          </w:tcPr>
          <w:p w14:paraId="07F1B17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325,3</w:t>
            </w:r>
          </w:p>
        </w:tc>
        <w:tc>
          <w:tcPr>
            <w:tcW w:w="1559" w:type="dxa"/>
            <w:tcBorders>
              <w:top w:val="single" w:sz="8" w:space="0" w:color="auto"/>
              <w:left w:val="single" w:sz="8" w:space="0" w:color="auto"/>
              <w:bottom w:val="single" w:sz="8" w:space="0" w:color="auto"/>
              <w:right w:val="single" w:sz="8" w:space="0" w:color="auto"/>
            </w:tcBorders>
            <w:vAlign w:val="center"/>
            <w:hideMark/>
          </w:tcPr>
          <w:p w14:paraId="5E31C23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30467FD2" w14:textId="77777777" w:rsidTr="002D577D">
        <w:trPr>
          <w:trHeight w:val="202"/>
        </w:trPr>
        <w:tc>
          <w:tcPr>
            <w:tcW w:w="1196" w:type="dxa"/>
            <w:tcBorders>
              <w:top w:val="single" w:sz="8" w:space="0" w:color="auto"/>
              <w:left w:val="single" w:sz="8" w:space="0" w:color="auto"/>
              <w:bottom w:val="single" w:sz="8" w:space="0" w:color="auto"/>
              <w:right w:val="single" w:sz="8" w:space="0" w:color="auto"/>
            </w:tcBorders>
            <w:vAlign w:val="center"/>
            <w:hideMark/>
          </w:tcPr>
          <w:p w14:paraId="11436D6B"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E-K2/7</w:t>
            </w:r>
          </w:p>
        </w:tc>
        <w:tc>
          <w:tcPr>
            <w:tcW w:w="1276" w:type="dxa"/>
            <w:tcBorders>
              <w:top w:val="single" w:sz="8" w:space="0" w:color="auto"/>
              <w:left w:val="single" w:sz="8" w:space="0" w:color="auto"/>
              <w:bottom w:val="single" w:sz="8" w:space="0" w:color="auto"/>
              <w:right w:val="single" w:sz="8" w:space="0" w:color="auto"/>
            </w:tcBorders>
            <w:vAlign w:val="center"/>
            <w:hideMark/>
          </w:tcPr>
          <w:p w14:paraId="62C95B6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9,5</w:t>
            </w:r>
          </w:p>
        </w:tc>
        <w:tc>
          <w:tcPr>
            <w:tcW w:w="1403" w:type="dxa"/>
            <w:tcBorders>
              <w:top w:val="single" w:sz="8" w:space="0" w:color="auto"/>
              <w:left w:val="single" w:sz="8" w:space="0" w:color="auto"/>
              <w:bottom w:val="single" w:sz="8" w:space="0" w:color="auto"/>
              <w:right w:val="single" w:sz="8" w:space="0" w:color="auto"/>
            </w:tcBorders>
            <w:vAlign w:val="center"/>
            <w:hideMark/>
          </w:tcPr>
          <w:p w14:paraId="61C4DE8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0,25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5899C5E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7,4</w:t>
            </w:r>
          </w:p>
        </w:tc>
        <w:tc>
          <w:tcPr>
            <w:tcW w:w="1781" w:type="dxa"/>
            <w:tcBorders>
              <w:top w:val="single" w:sz="8" w:space="0" w:color="auto"/>
              <w:left w:val="single" w:sz="8" w:space="0" w:color="auto"/>
              <w:bottom w:val="single" w:sz="8" w:space="0" w:color="auto"/>
              <w:right w:val="single" w:sz="8" w:space="0" w:color="auto"/>
            </w:tcBorders>
            <w:vAlign w:val="center"/>
            <w:hideMark/>
          </w:tcPr>
          <w:p w14:paraId="1E49CEC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300,2</w:t>
            </w:r>
          </w:p>
        </w:tc>
        <w:tc>
          <w:tcPr>
            <w:tcW w:w="1559" w:type="dxa"/>
            <w:tcBorders>
              <w:top w:val="single" w:sz="8" w:space="0" w:color="auto"/>
              <w:left w:val="single" w:sz="8" w:space="0" w:color="auto"/>
              <w:bottom w:val="single" w:sz="8" w:space="0" w:color="auto"/>
              <w:right w:val="single" w:sz="8" w:space="0" w:color="auto"/>
            </w:tcBorders>
            <w:vAlign w:val="center"/>
            <w:hideMark/>
          </w:tcPr>
          <w:p w14:paraId="108DF04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26C19370" w14:textId="77777777" w:rsidTr="002D577D">
        <w:trPr>
          <w:trHeight w:val="121"/>
        </w:trPr>
        <w:tc>
          <w:tcPr>
            <w:tcW w:w="1196" w:type="dxa"/>
            <w:tcBorders>
              <w:top w:val="single" w:sz="8" w:space="0" w:color="auto"/>
              <w:left w:val="single" w:sz="8" w:space="0" w:color="auto"/>
              <w:bottom w:val="single" w:sz="8" w:space="0" w:color="auto"/>
              <w:right w:val="single" w:sz="8" w:space="0" w:color="auto"/>
            </w:tcBorders>
            <w:vAlign w:val="center"/>
            <w:hideMark/>
          </w:tcPr>
          <w:p w14:paraId="1BA27A73"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E-K2/8</w:t>
            </w:r>
          </w:p>
        </w:tc>
        <w:tc>
          <w:tcPr>
            <w:tcW w:w="1276" w:type="dxa"/>
            <w:tcBorders>
              <w:top w:val="single" w:sz="8" w:space="0" w:color="auto"/>
              <w:left w:val="single" w:sz="8" w:space="0" w:color="auto"/>
              <w:bottom w:val="single" w:sz="8" w:space="0" w:color="auto"/>
              <w:right w:val="single" w:sz="8" w:space="0" w:color="auto"/>
            </w:tcBorders>
            <w:vAlign w:val="center"/>
            <w:hideMark/>
          </w:tcPr>
          <w:p w14:paraId="43405B7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13,5</w:t>
            </w:r>
          </w:p>
        </w:tc>
        <w:tc>
          <w:tcPr>
            <w:tcW w:w="1403" w:type="dxa"/>
            <w:tcBorders>
              <w:top w:val="single" w:sz="8" w:space="0" w:color="auto"/>
              <w:left w:val="single" w:sz="8" w:space="0" w:color="auto"/>
              <w:bottom w:val="single" w:sz="8" w:space="0" w:color="auto"/>
              <w:right w:val="single" w:sz="8" w:space="0" w:color="auto"/>
            </w:tcBorders>
            <w:vAlign w:val="center"/>
            <w:hideMark/>
          </w:tcPr>
          <w:p w14:paraId="17023F0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0,315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4C388BA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3,05</w:t>
            </w:r>
          </w:p>
        </w:tc>
        <w:tc>
          <w:tcPr>
            <w:tcW w:w="1781" w:type="dxa"/>
            <w:tcBorders>
              <w:top w:val="single" w:sz="8" w:space="0" w:color="auto"/>
              <w:left w:val="single" w:sz="8" w:space="0" w:color="auto"/>
              <w:bottom w:val="single" w:sz="8" w:space="0" w:color="auto"/>
              <w:right w:val="single" w:sz="8" w:space="0" w:color="auto"/>
            </w:tcBorders>
            <w:vAlign w:val="center"/>
            <w:hideMark/>
          </w:tcPr>
          <w:p w14:paraId="3051F0D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334,3</w:t>
            </w:r>
          </w:p>
        </w:tc>
        <w:tc>
          <w:tcPr>
            <w:tcW w:w="1559" w:type="dxa"/>
            <w:tcBorders>
              <w:top w:val="single" w:sz="8" w:space="0" w:color="auto"/>
              <w:left w:val="single" w:sz="8" w:space="0" w:color="auto"/>
              <w:bottom w:val="single" w:sz="8" w:space="0" w:color="auto"/>
              <w:right w:val="single" w:sz="8" w:space="0" w:color="auto"/>
            </w:tcBorders>
            <w:vAlign w:val="center"/>
            <w:hideMark/>
          </w:tcPr>
          <w:p w14:paraId="52912EE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07411BB7" w14:textId="77777777" w:rsidTr="002D577D">
        <w:trPr>
          <w:trHeight w:val="97"/>
        </w:trPr>
        <w:tc>
          <w:tcPr>
            <w:tcW w:w="1196" w:type="dxa"/>
            <w:tcBorders>
              <w:top w:val="single" w:sz="8" w:space="0" w:color="auto"/>
              <w:left w:val="single" w:sz="8" w:space="0" w:color="auto"/>
              <w:bottom w:val="single" w:sz="8" w:space="0" w:color="auto"/>
              <w:right w:val="single" w:sz="8" w:space="0" w:color="auto"/>
            </w:tcBorders>
            <w:vAlign w:val="center"/>
            <w:hideMark/>
          </w:tcPr>
          <w:p w14:paraId="6B41EDA7"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E-K2/9</w:t>
            </w:r>
          </w:p>
        </w:tc>
        <w:tc>
          <w:tcPr>
            <w:tcW w:w="1276" w:type="dxa"/>
            <w:tcBorders>
              <w:top w:val="single" w:sz="8" w:space="0" w:color="auto"/>
              <w:left w:val="single" w:sz="8" w:space="0" w:color="auto"/>
              <w:bottom w:val="single" w:sz="8" w:space="0" w:color="auto"/>
              <w:right w:val="single" w:sz="8" w:space="0" w:color="auto"/>
            </w:tcBorders>
            <w:vAlign w:val="center"/>
            <w:hideMark/>
          </w:tcPr>
          <w:p w14:paraId="5B4701D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13,5</w:t>
            </w:r>
          </w:p>
        </w:tc>
        <w:tc>
          <w:tcPr>
            <w:tcW w:w="1403" w:type="dxa"/>
            <w:tcBorders>
              <w:top w:val="single" w:sz="8" w:space="0" w:color="auto"/>
              <w:left w:val="single" w:sz="8" w:space="0" w:color="auto"/>
              <w:bottom w:val="single" w:sz="8" w:space="0" w:color="auto"/>
              <w:right w:val="single" w:sz="8" w:space="0" w:color="auto"/>
            </w:tcBorders>
            <w:vAlign w:val="center"/>
            <w:hideMark/>
          </w:tcPr>
          <w:p w14:paraId="4E1DD3B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0,315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694F178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2,16</w:t>
            </w:r>
          </w:p>
        </w:tc>
        <w:tc>
          <w:tcPr>
            <w:tcW w:w="1781" w:type="dxa"/>
            <w:tcBorders>
              <w:top w:val="single" w:sz="8" w:space="0" w:color="auto"/>
              <w:left w:val="single" w:sz="8" w:space="0" w:color="auto"/>
              <w:bottom w:val="single" w:sz="8" w:space="0" w:color="auto"/>
              <w:right w:val="single" w:sz="8" w:space="0" w:color="auto"/>
            </w:tcBorders>
            <w:vAlign w:val="center"/>
            <w:hideMark/>
          </w:tcPr>
          <w:p w14:paraId="1A47456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336,2</w:t>
            </w:r>
          </w:p>
        </w:tc>
        <w:tc>
          <w:tcPr>
            <w:tcW w:w="1559" w:type="dxa"/>
            <w:tcBorders>
              <w:top w:val="single" w:sz="8" w:space="0" w:color="auto"/>
              <w:left w:val="single" w:sz="8" w:space="0" w:color="auto"/>
              <w:bottom w:val="single" w:sz="8" w:space="0" w:color="auto"/>
              <w:right w:val="single" w:sz="8" w:space="0" w:color="auto"/>
            </w:tcBorders>
            <w:vAlign w:val="center"/>
            <w:hideMark/>
          </w:tcPr>
          <w:p w14:paraId="3B3F523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421C6BD1"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67D0DCE5"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E-K3/1</w:t>
            </w:r>
          </w:p>
        </w:tc>
        <w:tc>
          <w:tcPr>
            <w:tcW w:w="1276" w:type="dxa"/>
            <w:tcBorders>
              <w:top w:val="single" w:sz="8" w:space="0" w:color="auto"/>
              <w:left w:val="single" w:sz="8" w:space="0" w:color="auto"/>
              <w:bottom w:val="single" w:sz="8" w:space="0" w:color="auto"/>
              <w:right w:val="single" w:sz="8" w:space="0" w:color="auto"/>
            </w:tcBorders>
            <w:vAlign w:val="center"/>
            <w:hideMark/>
          </w:tcPr>
          <w:p w14:paraId="52B73DD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9,5</w:t>
            </w:r>
          </w:p>
        </w:tc>
        <w:tc>
          <w:tcPr>
            <w:tcW w:w="1403" w:type="dxa"/>
            <w:tcBorders>
              <w:top w:val="single" w:sz="8" w:space="0" w:color="auto"/>
              <w:left w:val="single" w:sz="8" w:space="0" w:color="auto"/>
              <w:bottom w:val="single" w:sz="8" w:space="0" w:color="auto"/>
              <w:right w:val="single" w:sz="8" w:space="0" w:color="auto"/>
            </w:tcBorders>
            <w:vAlign w:val="center"/>
            <w:hideMark/>
          </w:tcPr>
          <w:p w14:paraId="5ACC5C9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6D08CD8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6,0</w:t>
            </w:r>
          </w:p>
        </w:tc>
        <w:tc>
          <w:tcPr>
            <w:tcW w:w="1781" w:type="dxa"/>
            <w:tcBorders>
              <w:top w:val="single" w:sz="8" w:space="0" w:color="auto"/>
              <w:left w:val="single" w:sz="8" w:space="0" w:color="auto"/>
              <w:bottom w:val="single" w:sz="8" w:space="0" w:color="auto"/>
              <w:right w:val="single" w:sz="8" w:space="0" w:color="auto"/>
            </w:tcBorders>
            <w:vAlign w:val="center"/>
            <w:hideMark/>
          </w:tcPr>
          <w:p w14:paraId="05C137C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60861D8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p w14:paraId="142748B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2190/6570**</w:t>
            </w:r>
          </w:p>
        </w:tc>
      </w:tr>
      <w:tr w:rsidR="006A239E" w:rsidRPr="003A440E" w14:paraId="4F7FC3C3" w14:textId="77777777" w:rsidTr="002D577D">
        <w:trPr>
          <w:trHeight w:val="379"/>
        </w:trPr>
        <w:tc>
          <w:tcPr>
            <w:tcW w:w="1196" w:type="dxa"/>
            <w:tcBorders>
              <w:top w:val="single" w:sz="8" w:space="0" w:color="auto"/>
              <w:left w:val="single" w:sz="8" w:space="0" w:color="auto"/>
              <w:bottom w:val="single" w:sz="8" w:space="0" w:color="auto"/>
              <w:right w:val="single" w:sz="8" w:space="0" w:color="auto"/>
            </w:tcBorders>
            <w:vAlign w:val="center"/>
            <w:hideMark/>
          </w:tcPr>
          <w:p w14:paraId="57610FA2"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E-K3/2</w:t>
            </w:r>
          </w:p>
        </w:tc>
        <w:tc>
          <w:tcPr>
            <w:tcW w:w="1276" w:type="dxa"/>
            <w:tcBorders>
              <w:top w:val="single" w:sz="8" w:space="0" w:color="auto"/>
              <w:left w:val="single" w:sz="8" w:space="0" w:color="auto"/>
              <w:bottom w:val="single" w:sz="8" w:space="0" w:color="auto"/>
              <w:right w:val="single" w:sz="8" w:space="0" w:color="auto"/>
            </w:tcBorders>
            <w:vAlign w:val="center"/>
            <w:hideMark/>
          </w:tcPr>
          <w:p w14:paraId="41A1AA7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9,5</w:t>
            </w:r>
          </w:p>
        </w:tc>
        <w:tc>
          <w:tcPr>
            <w:tcW w:w="1403" w:type="dxa"/>
            <w:tcBorders>
              <w:top w:val="single" w:sz="8" w:space="0" w:color="auto"/>
              <w:left w:val="single" w:sz="8" w:space="0" w:color="auto"/>
              <w:bottom w:val="single" w:sz="8" w:space="0" w:color="auto"/>
              <w:right w:val="single" w:sz="8" w:space="0" w:color="auto"/>
            </w:tcBorders>
            <w:vAlign w:val="center"/>
            <w:hideMark/>
          </w:tcPr>
          <w:p w14:paraId="721597A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4167EE9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6,0</w:t>
            </w:r>
          </w:p>
        </w:tc>
        <w:tc>
          <w:tcPr>
            <w:tcW w:w="1781" w:type="dxa"/>
            <w:tcBorders>
              <w:top w:val="single" w:sz="8" w:space="0" w:color="auto"/>
              <w:left w:val="single" w:sz="8" w:space="0" w:color="auto"/>
              <w:bottom w:val="single" w:sz="8" w:space="0" w:color="auto"/>
              <w:right w:val="single" w:sz="8" w:space="0" w:color="auto"/>
            </w:tcBorders>
            <w:vAlign w:val="center"/>
            <w:hideMark/>
          </w:tcPr>
          <w:p w14:paraId="4B39A3C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7D4CB93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p w14:paraId="036B895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2190/6570**</w:t>
            </w:r>
          </w:p>
        </w:tc>
      </w:tr>
      <w:tr w:rsidR="006A239E" w:rsidRPr="003A440E" w14:paraId="3984C305" w14:textId="77777777" w:rsidTr="002D577D">
        <w:trPr>
          <w:trHeight w:val="117"/>
        </w:trPr>
        <w:tc>
          <w:tcPr>
            <w:tcW w:w="1196" w:type="dxa"/>
            <w:tcBorders>
              <w:top w:val="single" w:sz="8" w:space="0" w:color="auto"/>
              <w:left w:val="single" w:sz="8" w:space="0" w:color="auto"/>
              <w:bottom w:val="single" w:sz="8" w:space="0" w:color="auto"/>
              <w:right w:val="single" w:sz="8" w:space="0" w:color="auto"/>
            </w:tcBorders>
            <w:vAlign w:val="center"/>
            <w:hideMark/>
          </w:tcPr>
          <w:p w14:paraId="7385F9C9"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E-K3/3</w:t>
            </w:r>
          </w:p>
        </w:tc>
        <w:tc>
          <w:tcPr>
            <w:tcW w:w="1276" w:type="dxa"/>
            <w:tcBorders>
              <w:top w:val="single" w:sz="8" w:space="0" w:color="auto"/>
              <w:left w:val="single" w:sz="8" w:space="0" w:color="auto"/>
              <w:bottom w:val="single" w:sz="8" w:space="0" w:color="auto"/>
              <w:right w:val="single" w:sz="8" w:space="0" w:color="auto"/>
            </w:tcBorders>
            <w:vAlign w:val="center"/>
            <w:hideMark/>
          </w:tcPr>
          <w:p w14:paraId="75CC8E1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13,5</w:t>
            </w:r>
          </w:p>
        </w:tc>
        <w:tc>
          <w:tcPr>
            <w:tcW w:w="1403" w:type="dxa"/>
            <w:tcBorders>
              <w:top w:val="single" w:sz="8" w:space="0" w:color="auto"/>
              <w:left w:val="single" w:sz="8" w:space="0" w:color="auto"/>
              <w:bottom w:val="single" w:sz="8" w:space="0" w:color="auto"/>
              <w:right w:val="single" w:sz="8" w:space="0" w:color="auto"/>
            </w:tcBorders>
            <w:vAlign w:val="center"/>
            <w:hideMark/>
          </w:tcPr>
          <w:p w14:paraId="43736B0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0,315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3DDEF78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6,0</w:t>
            </w:r>
          </w:p>
        </w:tc>
        <w:tc>
          <w:tcPr>
            <w:tcW w:w="1781" w:type="dxa"/>
            <w:tcBorders>
              <w:top w:val="single" w:sz="8" w:space="0" w:color="auto"/>
              <w:left w:val="single" w:sz="8" w:space="0" w:color="auto"/>
              <w:bottom w:val="single" w:sz="8" w:space="0" w:color="auto"/>
              <w:right w:val="single" w:sz="8" w:space="0" w:color="auto"/>
            </w:tcBorders>
            <w:vAlign w:val="center"/>
            <w:hideMark/>
          </w:tcPr>
          <w:p w14:paraId="2DCB41D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303</w:t>
            </w:r>
          </w:p>
        </w:tc>
        <w:tc>
          <w:tcPr>
            <w:tcW w:w="1559" w:type="dxa"/>
            <w:tcBorders>
              <w:top w:val="single" w:sz="8" w:space="0" w:color="auto"/>
              <w:left w:val="single" w:sz="8" w:space="0" w:color="auto"/>
              <w:bottom w:val="single" w:sz="8" w:space="0" w:color="auto"/>
              <w:right w:val="single" w:sz="8" w:space="0" w:color="auto"/>
            </w:tcBorders>
            <w:vAlign w:val="center"/>
            <w:hideMark/>
          </w:tcPr>
          <w:p w14:paraId="69A9FE1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2CB3E521" w14:textId="77777777" w:rsidTr="002D577D">
        <w:trPr>
          <w:trHeight w:val="93"/>
        </w:trPr>
        <w:tc>
          <w:tcPr>
            <w:tcW w:w="1196" w:type="dxa"/>
            <w:tcBorders>
              <w:top w:val="single" w:sz="8" w:space="0" w:color="auto"/>
              <w:left w:val="single" w:sz="8" w:space="0" w:color="auto"/>
              <w:bottom w:val="single" w:sz="8" w:space="0" w:color="auto"/>
              <w:right w:val="single" w:sz="8" w:space="0" w:color="auto"/>
            </w:tcBorders>
            <w:vAlign w:val="center"/>
            <w:hideMark/>
          </w:tcPr>
          <w:p w14:paraId="353A5F6C"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E-K3/4</w:t>
            </w:r>
          </w:p>
        </w:tc>
        <w:tc>
          <w:tcPr>
            <w:tcW w:w="1276" w:type="dxa"/>
            <w:tcBorders>
              <w:top w:val="single" w:sz="8" w:space="0" w:color="auto"/>
              <w:left w:val="single" w:sz="8" w:space="0" w:color="auto"/>
              <w:bottom w:val="single" w:sz="8" w:space="0" w:color="auto"/>
              <w:right w:val="single" w:sz="8" w:space="0" w:color="auto"/>
            </w:tcBorders>
            <w:vAlign w:val="center"/>
            <w:hideMark/>
          </w:tcPr>
          <w:p w14:paraId="1B6B8C7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13,5</w:t>
            </w:r>
          </w:p>
        </w:tc>
        <w:tc>
          <w:tcPr>
            <w:tcW w:w="1403" w:type="dxa"/>
            <w:tcBorders>
              <w:top w:val="single" w:sz="8" w:space="0" w:color="auto"/>
              <w:left w:val="single" w:sz="8" w:space="0" w:color="auto"/>
              <w:bottom w:val="single" w:sz="8" w:space="0" w:color="auto"/>
              <w:right w:val="single" w:sz="8" w:space="0" w:color="auto"/>
            </w:tcBorders>
            <w:vAlign w:val="center"/>
            <w:hideMark/>
          </w:tcPr>
          <w:p w14:paraId="07F7E5E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0,315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4C3CA03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5,0</w:t>
            </w:r>
          </w:p>
        </w:tc>
        <w:tc>
          <w:tcPr>
            <w:tcW w:w="1781" w:type="dxa"/>
            <w:tcBorders>
              <w:top w:val="single" w:sz="8" w:space="0" w:color="auto"/>
              <w:left w:val="single" w:sz="8" w:space="0" w:color="auto"/>
              <w:bottom w:val="single" w:sz="8" w:space="0" w:color="auto"/>
              <w:right w:val="single" w:sz="8" w:space="0" w:color="auto"/>
            </w:tcBorders>
            <w:vAlign w:val="center"/>
            <w:hideMark/>
          </w:tcPr>
          <w:p w14:paraId="4CDC60F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343</w:t>
            </w:r>
          </w:p>
        </w:tc>
        <w:tc>
          <w:tcPr>
            <w:tcW w:w="1559" w:type="dxa"/>
            <w:tcBorders>
              <w:top w:val="single" w:sz="8" w:space="0" w:color="auto"/>
              <w:left w:val="single" w:sz="8" w:space="0" w:color="auto"/>
              <w:bottom w:val="single" w:sz="8" w:space="0" w:color="auto"/>
              <w:right w:val="single" w:sz="8" w:space="0" w:color="auto"/>
            </w:tcBorders>
            <w:vAlign w:val="center"/>
            <w:hideMark/>
          </w:tcPr>
          <w:p w14:paraId="3D81840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6B02CB6F" w14:textId="77777777" w:rsidTr="002D577D">
        <w:trPr>
          <w:trHeight w:val="211"/>
        </w:trPr>
        <w:tc>
          <w:tcPr>
            <w:tcW w:w="1196" w:type="dxa"/>
            <w:tcBorders>
              <w:top w:val="single" w:sz="8" w:space="0" w:color="auto"/>
              <w:left w:val="single" w:sz="8" w:space="0" w:color="auto"/>
              <w:bottom w:val="single" w:sz="8" w:space="0" w:color="auto"/>
              <w:right w:val="single" w:sz="8" w:space="0" w:color="auto"/>
            </w:tcBorders>
            <w:vAlign w:val="center"/>
            <w:hideMark/>
          </w:tcPr>
          <w:p w14:paraId="0C69E6E0"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E-K3/5</w:t>
            </w:r>
          </w:p>
        </w:tc>
        <w:tc>
          <w:tcPr>
            <w:tcW w:w="1276" w:type="dxa"/>
            <w:tcBorders>
              <w:top w:val="single" w:sz="8" w:space="0" w:color="auto"/>
              <w:left w:val="single" w:sz="8" w:space="0" w:color="auto"/>
              <w:bottom w:val="single" w:sz="8" w:space="0" w:color="auto"/>
              <w:right w:val="single" w:sz="8" w:space="0" w:color="auto"/>
            </w:tcBorders>
            <w:vAlign w:val="center"/>
            <w:hideMark/>
          </w:tcPr>
          <w:p w14:paraId="55CAE89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13,5</w:t>
            </w:r>
          </w:p>
        </w:tc>
        <w:tc>
          <w:tcPr>
            <w:tcW w:w="1403" w:type="dxa"/>
            <w:tcBorders>
              <w:top w:val="single" w:sz="8" w:space="0" w:color="auto"/>
              <w:left w:val="single" w:sz="8" w:space="0" w:color="auto"/>
              <w:bottom w:val="single" w:sz="8" w:space="0" w:color="auto"/>
              <w:right w:val="single" w:sz="8" w:space="0" w:color="auto"/>
            </w:tcBorders>
            <w:vAlign w:val="center"/>
            <w:hideMark/>
          </w:tcPr>
          <w:p w14:paraId="6449615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0,315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6E29005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7,0</w:t>
            </w:r>
          </w:p>
        </w:tc>
        <w:tc>
          <w:tcPr>
            <w:tcW w:w="1781" w:type="dxa"/>
            <w:tcBorders>
              <w:top w:val="single" w:sz="8" w:space="0" w:color="auto"/>
              <w:left w:val="single" w:sz="8" w:space="0" w:color="auto"/>
              <w:bottom w:val="single" w:sz="8" w:space="0" w:color="auto"/>
              <w:right w:val="single" w:sz="8" w:space="0" w:color="auto"/>
            </w:tcBorders>
            <w:vAlign w:val="center"/>
            <w:hideMark/>
          </w:tcPr>
          <w:p w14:paraId="35FE84A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338</w:t>
            </w:r>
          </w:p>
        </w:tc>
        <w:tc>
          <w:tcPr>
            <w:tcW w:w="1559" w:type="dxa"/>
            <w:tcBorders>
              <w:top w:val="single" w:sz="8" w:space="0" w:color="auto"/>
              <w:left w:val="single" w:sz="8" w:space="0" w:color="auto"/>
              <w:bottom w:val="single" w:sz="8" w:space="0" w:color="auto"/>
              <w:right w:val="single" w:sz="8" w:space="0" w:color="auto"/>
            </w:tcBorders>
            <w:vAlign w:val="center"/>
            <w:hideMark/>
          </w:tcPr>
          <w:p w14:paraId="003421D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34B9EA8F"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6543401C"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E-K3/6</w:t>
            </w:r>
          </w:p>
        </w:tc>
        <w:tc>
          <w:tcPr>
            <w:tcW w:w="1276" w:type="dxa"/>
            <w:tcBorders>
              <w:top w:val="single" w:sz="8" w:space="0" w:color="auto"/>
              <w:left w:val="single" w:sz="8" w:space="0" w:color="auto"/>
              <w:bottom w:val="single" w:sz="8" w:space="0" w:color="auto"/>
              <w:right w:val="single" w:sz="8" w:space="0" w:color="auto"/>
            </w:tcBorders>
            <w:vAlign w:val="center"/>
            <w:hideMark/>
          </w:tcPr>
          <w:p w14:paraId="5FFF51D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13,5</w:t>
            </w:r>
          </w:p>
        </w:tc>
        <w:tc>
          <w:tcPr>
            <w:tcW w:w="1403" w:type="dxa"/>
            <w:tcBorders>
              <w:top w:val="single" w:sz="8" w:space="0" w:color="auto"/>
              <w:left w:val="single" w:sz="8" w:space="0" w:color="auto"/>
              <w:bottom w:val="single" w:sz="8" w:space="0" w:color="auto"/>
              <w:right w:val="single" w:sz="8" w:space="0" w:color="auto"/>
            </w:tcBorders>
            <w:vAlign w:val="center"/>
            <w:hideMark/>
          </w:tcPr>
          <w:p w14:paraId="60F416A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0,315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0F16B5B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w:t>
            </w:r>
          </w:p>
        </w:tc>
        <w:tc>
          <w:tcPr>
            <w:tcW w:w="1781" w:type="dxa"/>
            <w:tcBorders>
              <w:top w:val="single" w:sz="8" w:space="0" w:color="auto"/>
              <w:left w:val="single" w:sz="8" w:space="0" w:color="auto"/>
              <w:bottom w:val="single" w:sz="8" w:space="0" w:color="auto"/>
              <w:right w:val="single" w:sz="8" w:space="0" w:color="auto"/>
            </w:tcBorders>
            <w:vAlign w:val="center"/>
            <w:hideMark/>
          </w:tcPr>
          <w:p w14:paraId="75457F7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333</w:t>
            </w:r>
          </w:p>
        </w:tc>
        <w:tc>
          <w:tcPr>
            <w:tcW w:w="1559" w:type="dxa"/>
            <w:tcBorders>
              <w:top w:val="single" w:sz="8" w:space="0" w:color="auto"/>
              <w:left w:val="single" w:sz="8" w:space="0" w:color="auto"/>
              <w:bottom w:val="single" w:sz="8" w:space="0" w:color="auto"/>
              <w:right w:val="single" w:sz="8" w:space="0" w:color="auto"/>
            </w:tcBorders>
            <w:vAlign w:val="center"/>
            <w:hideMark/>
          </w:tcPr>
          <w:p w14:paraId="063830E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5B65949C" w14:textId="77777777" w:rsidTr="002D577D">
        <w:trPr>
          <w:trHeight w:val="163"/>
        </w:trPr>
        <w:tc>
          <w:tcPr>
            <w:tcW w:w="1196" w:type="dxa"/>
            <w:tcBorders>
              <w:top w:val="single" w:sz="8" w:space="0" w:color="auto"/>
              <w:left w:val="single" w:sz="8" w:space="0" w:color="auto"/>
              <w:bottom w:val="single" w:sz="8" w:space="0" w:color="auto"/>
              <w:right w:val="single" w:sz="8" w:space="0" w:color="auto"/>
            </w:tcBorders>
            <w:vAlign w:val="center"/>
            <w:hideMark/>
          </w:tcPr>
          <w:p w14:paraId="5B685075"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E-K3/7</w:t>
            </w:r>
          </w:p>
        </w:tc>
        <w:tc>
          <w:tcPr>
            <w:tcW w:w="1276" w:type="dxa"/>
            <w:tcBorders>
              <w:top w:val="single" w:sz="8" w:space="0" w:color="auto"/>
              <w:left w:val="single" w:sz="8" w:space="0" w:color="auto"/>
              <w:bottom w:val="single" w:sz="8" w:space="0" w:color="auto"/>
              <w:right w:val="single" w:sz="8" w:space="0" w:color="auto"/>
            </w:tcBorders>
            <w:vAlign w:val="center"/>
            <w:hideMark/>
          </w:tcPr>
          <w:p w14:paraId="4BE3708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9,5</w:t>
            </w:r>
          </w:p>
        </w:tc>
        <w:tc>
          <w:tcPr>
            <w:tcW w:w="1403" w:type="dxa"/>
            <w:tcBorders>
              <w:top w:val="single" w:sz="8" w:space="0" w:color="auto"/>
              <w:left w:val="single" w:sz="8" w:space="0" w:color="auto"/>
              <w:bottom w:val="single" w:sz="8" w:space="0" w:color="auto"/>
              <w:right w:val="single" w:sz="8" w:space="0" w:color="auto"/>
            </w:tcBorders>
            <w:vAlign w:val="center"/>
            <w:hideMark/>
          </w:tcPr>
          <w:p w14:paraId="6F616EB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0,25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07E25E9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7,0</w:t>
            </w:r>
          </w:p>
        </w:tc>
        <w:tc>
          <w:tcPr>
            <w:tcW w:w="1781" w:type="dxa"/>
            <w:tcBorders>
              <w:top w:val="single" w:sz="8" w:space="0" w:color="auto"/>
              <w:left w:val="single" w:sz="8" w:space="0" w:color="auto"/>
              <w:bottom w:val="single" w:sz="8" w:space="0" w:color="auto"/>
              <w:right w:val="single" w:sz="8" w:space="0" w:color="auto"/>
            </w:tcBorders>
            <w:vAlign w:val="center"/>
            <w:hideMark/>
          </w:tcPr>
          <w:p w14:paraId="1253B28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303</w:t>
            </w:r>
          </w:p>
        </w:tc>
        <w:tc>
          <w:tcPr>
            <w:tcW w:w="1559" w:type="dxa"/>
            <w:tcBorders>
              <w:top w:val="single" w:sz="8" w:space="0" w:color="auto"/>
              <w:left w:val="single" w:sz="8" w:space="0" w:color="auto"/>
              <w:bottom w:val="single" w:sz="8" w:space="0" w:color="auto"/>
              <w:right w:val="single" w:sz="8" w:space="0" w:color="auto"/>
            </w:tcBorders>
            <w:vAlign w:val="center"/>
            <w:hideMark/>
          </w:tcPr>
          <w:p w14:paraId="2FF4BF8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1C21FEA1"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6302FF55"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E-K3/8</w:t>
            </w:r>
          </w:p>
        </w:tc>
        <w:tc>
          <w:tcPr>
            <w:tcW w:w="1276" w:type="dxa"/>
            <w:tcBorders>
              <w:top w:val="single" w:sz="8" w:space="0" w:color="auto"/>
              <w:left w:val="single" w:sz="8" w:space="0" w:color="auto"/>
              <w:bottom w:val="single" w:sz="8" w:space="0" w:color="auto"/>
              <w:right w:val="single" w:sz="8" w:space="0" w:color="auto"/>
            </w:tcBorders>
            <w:vAlign w:val="center"/>
            <w:hideMark/>
          </w:tcPr>
          <w:p w14:paraId="050A57D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13,5</w:t>
            </w:r>
          </w:p>
        </w:tc>
        <w:tc>
          <w:tcPr>
            <w:tcW w:w="1403" w:type="dxa"/>
            <w:tcBorders>
              <w:top w:val="single" w:sz="8" w:space="0" w:color="auto"/>
              <w:left w:val="single" w:sz="8" w:space="0" w:color="auto"/>
              <w:bottom w:val="single" w:sz="8" w:space="0" w:color="auto"/>
              <w:right w:val="single" w:sz="8" w:space="0" w:color="auto"/>
            </w:tcBorders>
            <w:vAlign w:val="center"/>
            <w:hideMark/>
          </w:tcPr>
          <w:p w14:paraId="78D8A58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0,315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2A52FE6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w:t>
            </w:r>
          </w:p>
        </w:tc>
        <w:tc>
          <w:tcPr>
            <w:tcW w:w="1781" w:type="dxa"/>
            <w:tcBorders>
              <w:top w:val="single" w:sz="8" w:space="0" w:color="auto"/>
              <w:left w:val="single" w:sz="8" w:space="0" w:color="auto"/>
              <w:bottom w:val="single" w:sz="8" w:space="0" w:color="auto"/>
              <w:right w:val="single" w:sz="8" w:space="0" w:color="auto"/>
            </w:tcBorders>
            <w:vAlign w:val="center"/>
            <w:hideMark/>
          </w:tcPr>
          <w:p w14:paraId="4CF60DC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342</w:t>
            </w:r>
          </w:p>
        </w:tc>
        <w:tc>
          <w:tcPr>
            <w:tcW w:w="1559" w:type="dxa"/>
            <w:tcBorders>
              <w:top w:val="single" w:sz="8" w:space="0" w:color="auto"/>
              <w:left w:val="single" w:sz="8" w:space="0" w:color="auto"/>
              <w:bottom w:val="single" w:sz="8" w:space="0" w:color="auto"/>
              <w:right w:val="single" w:sz="8" w:space="0" w:color="auto"/>
            </w:tcBorders>
            <w:vAlign w:val="center"/>
            <w:hideMark/>
          </w:tcPr>
          <w:p w14:paraId="167B882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67434264"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5F323982"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E-K3/9</w:t>
            </w:r>
          </w:p>
        </w:tc>
        <w:tc>
          <w:tcPr>
            <w:tcW w:w="1276" w:type="dxa"/>
            <w:tcBorders>
              <w:top w:val="single" w:sz="8" w:space="0" w:color="auto"/>
              <w:left w:val="single" w:sz="8" w:space="0" w:color="auto"/>
              <w:bottom w:val="single" w:sz="8" w:space="0" w:color="auto"/>
              <w:right w:val="single" w:sz="8" w:space="0" w:color="auto"/>
            </w:tcBorders>
            <w:vAlign w:val="center"/>
            <w:hideMark/>
          </w:tcPr>
          <w:p w14:paraId="24D513F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13,5</w:t>
            </w:r>
          </w:p>
        </w:tc>
        <w:tc>
          <w:tcPr>
            <w:tcW w:w="1403" w:type="dxa"/>
            <w:tcBorders>
              <w:top w:val="single" w:sz="8" w:space="0" w:color="auto"/>
              <w:left w:val="single" w:sz="8" w:space="0" w:color="auto"/>
              <w:bottom w:val="single" w:sz="8" w:space="0" w:color="auto"/>
              <w:right w:val="single" w:sz="8" w:space="0" w:color="auto"/>
            </w:tcBorders>
            <w:vAlign w:val="center"/>
            <w:hideMark/>
          </w:tcPr>
          <w:p w14:paraId="1D6B6EC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0,315</w:t>
            </w:r>
          </w:p>
        </w:tc>
        <w:tc>
          <w:tcPr>
            <w:tcW w:w="2424" w:type="dxa"/>
            <w:tcBorders>
              <w:top w:val="single" w:sz="8" w:space="0" w:color="auto"/>
              <w:left w:val="single" w:sz="8" w:space="0" w:color="auto"/>
              <w:bottom w:val="single" w:sz="8" w:space="0" w:color="auto"/>
              <w:right w:val="single" w:sz="8" w:space="0" w:color="auto"/>
            </w:tcBorders>
            <w:vAlign w:val="center"/>
            <w:hideMark/>
          </w:tcPr>
          <w:p w14:paraId="3D859AC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w:t>
            </w:r>
          </w:p>
        </w:tc>
        <w:tc>
          <w:tcPr>
            <w:tcW w:w="1781" w:type="dxa"/>
            <w:tcBorders>
              <w:top w:val="single" w:sz="8" w:space="0" w:color="auto"/>
              <w:left w:val="single" w:sz="8" w:space="0" w:color="auto"/>
              <w:bottom w:val="single" w:sz="8" w:space="0" w:color="auto"/>
              <w:right w:val="single" w:sz="8" w:space="0" w:color="auto"/>
            </w:tcBorders>
            <w:vAlign w:val="center"/>
            <w:hideMark/>
          </w:tcPr>
          <w:p w14:paraId="499010B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343</w:t>
            </w:r>
          </w:p>
        </w:tc>
        <w:tc>
          <w:tcPr>
            <w:tcW w:w="1559" w:type="dxa"/>
            <w:tcBorders>
              <w:top w:val="single" w:sz="8" w:space="0" w:color="auto"/>
              <w:left w:val="single" w:sz="8" w:space="0" w:color="auto"/>
              <w:bottom w:val="single" w:sz="8" w:space="0" w:color="auto"/>
              <w:right w:val="single" w:sz="8" w:space="0" w:color="auto"/>
            </w:tcBorders>
            <w:vAlign w:val="center"/>
            <w:hideMark/>
          </w:tcPr>
          <w:p w14:paraId="36DD6A4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361CA7A7"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1A56E84C"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E-DX/1</w:t>
            </w:r>
          </w:p>
        </w:tc>
        <w:tc>
          <w:tcPr>
            <w:tcW w:w="1276" w:type="dxa"/>
            <w:tcBorders>
              <w:top w:val="single" w:sz="8" w:space="0" w:color="auto"/>
              <w:left w:val="single" w:sz="8" w:space="0" w:color="auto"/>
              <w:bottom w:val="single" w:sz="8" w:space="0" w:color="auto"/>
              <w:right w:val="single" w:sz="8" w:space="0" w:color="auto"/>
            </w:tcBorders>
            <w:vAlign w:val="center"/>
            <w:hideMark/>
          </w:tcPr>
          <w:p w14:paraId="131A69A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11,0</w:t>
            </w:r>
          </w:p>
        </w:tc>
        <w:tc>
          <w:tcPr>
            <w:tcW w:w="1403" w:type="dxa"/>
            <w:tcBorders>
              <w:top w:val="single" w:sz="8" w:space="0" w:color="auto"/>
              <w:left w:val="single" w:sz="8" w:space="0" w:color="auto"/>
              <w:bottom w:val="single" w:sz="8" w:space="0" w:color="auto"/>
              <w:right w:val="single" w:sz="8" w:space="0" w:color="auto"/>
            </w:tcBorders>
            <w:vAlign w:val="center"/>
            <w:hideMark/>
          </w:tcPr>
          <w:p w14:paraId="7753EE6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0,71</w:t>
            </w:r>
          </w:p>
        </w:tc>
        <w:tc>
          <w:tcPr>
            <w:tcW w:w="2424" w:type="dxa"/>
            <w:tcBorders>
              <w:top w:val="single" w:sz="8" w:space="0" w:color="auto"/>
              <w:left w:val="single" w:sz="8" w:space="0" w:color="auto"/>
              <w:bottom w:val="single" w:sz="8" w:space="0" w:color="auto"/>
              <w:right w:val="single" w:sz="8" w:space="0" w:color="auto"/>
            </w:tcBorders>
            <w:vAlign w:val="center"/>
            <w:hideMark/>
          </w:tcPr>
          <w:p w14:paraId="69EEC5B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16,8</w:t>
            </w:r>
          </w:p>
        </w:tc>
        <w:tc>
          <w:tcPr>
            <w:tcW w:w="1781" w:type="dxa"/>
            <w:tcBorders>
              <w:top w:val="single" w:sz="8" w:space="0" w:color="auto"/>
              <w:left w:val="single" w:sz="8" w:space="0" w:color="auto"/>
              <w:bottom w:val="single" w:sz="8" w:space="0" w:color="auto"/>
              <w:right w:val="single" w:sz="8" w:space="0" w:color="auto"/>
            </w:tcBorders>
            <w:vAlign w:val="center"/>
            <w:hideMark/>
          </w:tcPr>
          <w:p w14:paraId="082473C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300</w:t>
            </w:r>
          </w:p>
        </w:tc>
        <w:tc>
          <w:tcPr>
            <w:tcW w:w="1559" w:type="dxa"/>
            <w:tcBorders>
              <w:top w:val="single" w:sz="8" w:space="0" w:color="auto"/>
              <w:left w:val="single" w:sz="8" w:space="0" w:color="auto"/>
              <w:bottom w:val="single" w:sz="8" w:space="0" w:color="auto"/>
              <w:right w:val="single" w:sz="8" w:space="0" w:color="auto"/>
            </w:tcBorders>
            <w:vAlign w:val="center"/>
            <w:hideMark/>
          </w:tcPr>
          <w:p w14:paraId="797A286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p w14:paraId="5E6DD1F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2190/6570**</w:t>
            </w:r>
          </w:p>
        </w:tc>
      </w:tr>
      <w:tr w:rsidR="006A239E" w:rsidRPr="003A440E" w14:paraId="02B90C76"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045890FB"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E-DX/2</w:t>
            </w:r>
          </w:p>
        </w:tc>
        <w:tc>
          <w:tcPr>
            <w:tcW w:w="1276" w:type="dxa"/>
            <w:tcBorders>
              <w:top w:val="single" w:sz="8" w:space="0" w:color="auto"/>
              <w:left w:val="single" w:sz="8" w:space="0" w:color="auto"/>
              <w:bottom w:val="single" w:sz="8" w:space="0" w:color="auto"/>
              <w:right w:val="single" w:sz="8" w:space="0" w:color="auto"/>
            </w:tcBorders>
            <w:vAlign w:val="center"/>
            <w:hideMark/>
          </w:tcPr>
          <w:p w14:paraId="54BEA27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11,0</w:t>
            </w:r>
          </w:p>
        </w:tc>
        <w:tc>
          <w:tcPr>
            <w:tcW w:w="1403" w:type="dxa"/>
            <w:tcBorders>
              <w:top w:val="single" w:sz="8" w:space="0" w:color="auto"/>
              <w:left w:val="single" w:sz="8" w:space="0" w:color="auto"/>
              <w:bottom w:val="single" w:sz="8" w:space="0" w:color="auto"/>
              <w:right w:val="single" w:sz="8" w:space="0" w:color="auto"/>
            </w:tcBorders>
            <w:vAlign w:val="center"/>
            <w:hideMark/>
          </w:tcPr>
          <w:p w14:paraId="306B41F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0,8</w:t>
            </w:r>
          </w:p>
        </w:tc>
        <w:tc>
          <w:tcPr>
            <w:tcW w:w="2424" w:type="dxa"/>
            <w:tcBorders>
              <w:top w:val="single" w:sz="8" w:space="0" w:color="auto"/>
              <w:left w:val="single" w:sz="8" w:space="0" w:color="auto"/>
              <w:bottom w:val="single" w:sz="8" w:space="0" w:color="auto"/>
              <w:right w:val="single" w:sz="8" w:space="0" w:color="auto"/>
            </w:tcBorders>
            <w:vAlign w:val="center"/>
            <w:hideMark/>
          </w:tcPr>
          <w:p w14:paraId="1DCE63F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15,5</w:t>
            </w:r>
          </w:p>
        </w:tc>
        <w:tc>
          <w:tcPr>
            <w:tcW w:w="1781" w:type="dxa"/>
            <w:tcBorders>
              <w:top w:val="single" w:sz="8" w:space="0" w:color="auto"/>
              <w:left w:val="single" w:sz="8" w:space="0" w:color="auto"/>
              <w:bottom w:val="single" w:sz="8" w:space="0" w:color="auto"/>
              <w:right w:val="single" w:sz="8" w:space="0" w:color="auto"/>
            </w:tcBorders>
            <w:vAlign w:val="center"/>
            <w:hideMark/>
          </w:tcPr>
          <w:p w14:paraId="11DCEBC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300</w:t>
            </w:r>
          </w:p>
        </w:tc>
        <w:tc>
          <w:tcPr>
            <w:tcW w:w="1559" w:type="dxa"/>
            <w:tcBorders>
              <w:top w:val="single" w:sz="8" w:space="0" w:color="auto"/>
              <w:left w:val="single" w:sz="8" w:space="0" w:color="auto"/>
              <w:bottom w:val="single" w:sz="8" w:space="0" w:color="auto"/>
              <w:right w:val="single" w:sz="8" w:space="0" w:color="auto"/>
            </w:tcBorders>
            <w:vAlign w:val="center"/>
            <w:hideMark/>
          </w:tcPr>
          <w:p w14:paraId="634DA88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p w14:paraId="3547133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2190/6570**</w:t>
            </w:r>
          </w:p>
        </w:tc>
      </w:tr>
      <w:tr w:rsidR="006A239E" w:rsidRPr="003A440E" w14:paraId="04C9F8DE" w14:textId="77777777" w:rsidTr="002D577D">
        <w:trPr>
          <w:trHeight w:val="149"/>
        </w:trPr>
        <w:tc>
          <w:tcPr>
            <w:tcW w:w="1196" w:type="dxa"/>
            <w:tcBorders>
              <w:top w:val="single" w:sz="8" w:space="0" w:color="auto"/>
              <w:left w:val="single" w:sz="8" w:space="0" w:color="auto"/>
              <w:bottom w:val="single" w:sz="8" w:space="0" w:color="auto"/>
              <w:right w:val="single" w:sz="8" w:space="0" w:color="auto"/>
            </w:tcBorders>
            <w:vAlign w:val="center"/>
            <w:hideMark/>
          </w:tcPr>
          <w:p w14:paraId="101FB86D"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E-DX/3</w:t>
            </w:r>
          </w:p>
        </w:tc>
        <w:tc>
          <w:tcPr>
            <w:tcW w:w="1276" w:type="dxa"/>
            <w:tcBorders>
              <w:top w:val="single" w:sz="8" w:space="0" w:color="auto"/>
              <w:left w:val="single" w:sz="8" w:space="0" w:color="auto"/>
              <w:bottom w:val="single" w:sz="8" w:space="0" w:color="auto"/>
              <w:right w:val="single" w:sz="8" w:space="0" w:color="auto"/>
            </w:tcBorders>
            <w:vAlign w:val="center"/>
            <w:hideMark/>
          </w:tcPr>
          <w:p w14:paraId="2BF2F1D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11,0</w:t>
            </w:r>
          </w:p>
        </w:tc>
        <w:tc>
          <w:tcPr>
            <w:tcW w:w="1403" w:type="dxa"/>
            <w:tcBorders>
              <w:top w:val="single" w:sz="8" w:space="0" w:color="auto"/>
              <w:left w:val="single" w:sz="8" w:space="0" w:color="auto"/>
              <w:bottom w:val="single" w:sz="8" w:space="0" w:color="auto"/>
              <w:right w:val="single" w:sz="8" w:space="0" w:color="auto"/>
            </w:tcBorders>
            <w:vAlign w:val="center"/>
            <w:hideMark/>
          </w:tcPr>
          <w:p w14:paraId="2235619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0,2</w:t>
            </w:r>
          </w:p>
        </w:tc>
        <w:tc>
          <w:tcPr>
            <w:tcW w:w="2424" w:type="dxa"/>
            <w:tcBorders>
              <w:top w:val="single" w:sz="8" w:space="0" w:color="auto"/>
              <w:left w:val="single" w:sz="8" w:space="0" w:color="auto"/>
              <w:bottom w:val="single" w:sz="8" w:space="0" w:color="auto"/>
              <w:right w:val="single" w:sz="8" w:space="0" w:color="auto"/>
            </w:tcBorders>
            <w:vAlign w:val="center"/>
            <w:hideMark/>
          </w:tcPr>
          <w:p w14:paraId="74EE6B9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2,2</w:t>
            </w:r>
          </w:p>
        </w:tc>
        <w:tc>
          <w:tcPr>
            <w:tcW w:w="1781" w:type="dxa"/>
            <w:tcBorders>
              <w:top w:val="single" w:sz="8" w:space="0" w:color="auto"/>
              <w:left w:val="single" w:sz="8" w:space="0" w:color="auto"/>
              <w:bottom w:val="single" w:sz="8" w:space="0" w:color="auto"/>
              <w:right w:val="single" w:sz="8" w:space="0" w:color="auto"/>
            </w:tcBorders>
            <w:vAlign w:val="center"/>
            <w:hideMark/>
          </w:tcPr>
          <w:p w14:paraId="79A2A2D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336</w:t>
            </w:r>
          </w:p>
        </w:tc>
        <w:tc>
          <w:tcPr>
            <w:tcW w:w="1559" w:type="dxa"/>
            <w:tcBorders>
              <w:top w:val="single" w:sz="8" w:space="0" w:color="auto"/>
              <w:left w:val="single" w:sz="8" w:space="0" w:color="auto"/>
              <w:bottom w:val="single" w:sz="8" w:space="0" w:color="auto"/>
              <w:right w:val="single" w:sz="8" w:space="0" w:color="auto"/>
            </w:tcBorders>
            <w:vAlign w:val="center"/>
            <w:hideMark/>
          </w:tcPr>
          <w:p w14:paraId="6F4D553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446029ED"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hideMark/>
          </w:tcPr>
          <w:p w14:paraId="535D1BD0"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E-DX/4</w:t>
            </w:r>
          </w:p>
        </w:tc>
        <w:tc>
          <w:tcPr>
            <w:tcW w:w="1276" w:type="dxa"/>
            <w:tcBorders>
              <w:top w:val="single" w:sz="8" w:space="0" w:color="auto"/>
              <w:left w:val="single" w:sz="8" w:space="0" w:color="auto"/>
              <w:bottom w:val="single" w:sz="8" w:space="0" w:color="auto"/>
              <w:right w:val="single" w:sz="8" w:space="0" w:color="auto"/>
            </w:tcBorders>
            <w:vAlign w:val="center"/>
            <w:hideMark/>
          </w:tcPr>
          <w:p w14:paraId="3600D91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11,0</w:t>
            </w:r>
          </w:p>
        </w:tc>
        <w:tc>
          <w:tcPr>
            <w:tcW w:w="1403" w:type="dxa"/>
            <w:tcBorders>
              <w:top w:val="single" w:sz="8" w:space="0" w:color="auto"/>
              <w:left w:val="single" w:sz="8" w:space="0" w:color="auto"/>
              <w:bottom w:val="single" w:sz="8" w:space="0" w:color="auto"/>
              <w:right w:val="single" w:sz="8" w:space="0" w:color="auto"/>
            </w:tcBorders>
            <w:vAlign w:val="center"/>
            <w:hideMark/>
          </w:tcPr>
          <w:p w14:paraId="59965CF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0,2</w:t>
            </w:r>
          </w:p>
        </w:tc>
        <w:tc>
          <w:tcPr>
            <w:tcW w:w="2424" w:type="dxa"/>
            <w:tcBorders>
              <w:top w:val="single" w:sz="8" w:space="0" w:color="auto"/>
              <w:left w:val="single" w:sz="8" w:space="0" w:color="auto"/>
              <w:bottom w:val="single" w:sz="8" w:space="0" w:color="auto"/>
              <w:right w:val="single" w:sz="8" w:space="0" w:color="auto"/>
            </w:tcBorders>
            <w:vAlign w:val="center"/>
            <w:hideMark/>
          </w:tcPr>
          <w:p w14:paraId="78786BD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5,3</w:t>
            </w:r>
          </w:p>
        </w:tc>
        <w:tc>
          <w:tcPr>
            <w:tcW w:w="1781" w:type="dxa"/>
            <w:tcBorders>
              <w:top w:val="single" w:sz="8" w:space="0" w:color="auto"/>
              <w:left w:val="single" w:sz="8" w:space="0" w:color="auto"/>
              <w:bottom w:val="single" w:sz="8" w:space="0" w:color="auto"/>
              <w:right w:val="single" w:sz="8" w:space="0" w:color="auto"/>
            </w:tcBorders>
            <w:vAlign w:val="center"/>
            <w:hideMark/>
          </w:tcPr>
          <w:p w14:paraId="3ECE966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350</w:t>
            </w:r>
          </w:p>
        </w:tc>
        <w:tc>
          <w:tcPr>
            <w:tcW w:w="1559" w:type="dxa"/>
            <w:tcBorders>
              <w:top w:val="single" w:sz="8" w:space="0" w:color="auto"/>
              <w:left w:val="single" w:sz="8" w:space="0" w:color="auto"/>
              <w:bottom w:val="single" w:sz="8" w:space="0" w:color="auto"/>
              <w:right w:val="single" w:sz="8" w:space="0" w:color="auto"/>
            </w:tcBorders>
            <w:vAlign w:val="center"/>
            <w:hideMark/>
          </w:tcPr>
          <w:p w14:paraId="166C281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p w14:paraId="4E4B935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2190/6570**</w:t>
            </w:r>
          </w:p>
        </w:tc>
      </w:tr>
      <w:tr w:rsidR="006A239E" w:rsidRPr="003A440E" w14:paraId="714766D5" w14:textId="77777777" w:rsidTr="002D577D">
        <w:trPr>
          <w:trHeight w:val="175"/>
        </w:trPr>
        <w:tc>
          <w:tcPr>
            <w:tcW w:w="1196" w:type="dxa"/>
            <w:tcBorders>
              <w:top w:val="single" w:sz="8" w:space="0" w:color="auto"/>
              <w:left w:val="single" w:sz="8" w:space="0" w:color="auto"/>
              <w:bottom w:val="single" w:sz="8" w:space="0" w:color="auto"/>
              <w:right w:val="single" w:sz="8" w:space="0" w:color="auto"/>
            </w:tcBorders>
            <w:vAlign w:val="center"/>
          </w:tcPr>
          <w:p w14:paraId="38354137"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E-K4/1</w:t>
            </w:r>
          </w:p>
        </w:tc>
        <w:tc>
          <w:tcPr>
            <w:tcW w:w="1276" w:type="dxa"/>
            <w:tcBorders>
              <w:top w:val="single" w:sz="8" w:space="0" w:color="auto"/>
              <w:left w:val="single" w:sz="8" w:space="0" w:color="auto"/>
              <w:bottom w:val="single" w:sz="8" w:space="0" w:color="auto"/>
              <w:right w:val="single" w:sz="8" w:space="0" w:color="auto"/>
            </w:tcBorders>
            <w:vAlign w:val="center"/>
          </w:tcPr>
          <w:p w14:paraId="6E13A5D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11,2</w:t>
            </w:r>
          </w:p>
        </w:tc>
        <w:tc>
          <w:tcPr>
            <w:tcW w:w="1403" w:type="dxa"/>
            <w:tcBorders>
              <w:top w:val="single" w:sz="8" w:space="0" w:color="auto"/>
              <w:left w:val="single" w:sz="8" w:space="0" w:color="auto"/>
              <w:bottom w:val="single" w:sz="8" w:space="0" w:color="auto"/>
              <w:right w:val="single" w:sz="8" w:space="0" w:color="auto"/>
            </w:tcBorders>
            <w:vAlign w:val="center"/>
          </w:tcPr>
          <w:p w14:paraId="02CDC7D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0,315</w:t>
            </w:r>
          </w:p>
        </w:tc>
        <w:tc>
          <w:tcPr>
            <w:tcW w:w="2424" w:type="dxa"/>
            <w:tcBorders>
              <w:top w:val="single" w:sz="8" w:space="0" w:color="auto"/>
              <w:left w:val="single" w:sz="8" w:space="0" w:color="auto"/>
              <w:bottom w:val="single" w:sz="8" w:space="0" w:color="auto"/>
              <w:right w:val="single" w:sz="8" w:space="0" w:color="auto"/>
            </w:tcBorders>
            <w:vAlign w:val="center"/>
          </w:tcPr>
          <w:p w14:paraId="2B77D5C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4,4</w:t>
            </w:r>
          </w:p>
        </w:tc>
        <w:tc>
          <w:tcPr>
            <w:tcW w:w="1781" w:type="dxa"/>
            <w:tcBorders>
              <w:top w:val="single" w:sz="8" w:space="0" w:color="auto"/>
              <w:left w:val="single" w:sz="8" w:space="0" w:color="auto"/>
              <w:bottom w:val="single" w:sz="8" w:space="0" w:color="auto"/>
              <w:right w:val="single" w:sz="8" w:space="0" w:color="auto"/>
            </w:tcBorders>
            <w:vAlign w:val="center"/>
          </w:tcPr>
          <w:p w14:paraId="2F50EAE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345,1</w:t>
            </w:r>
          </w:p>
        </w:tc>
        <w:tc>
          <w:tcPr>
            <w:tcW w:w="1559" w:type="dxa"/>
            <w:tcBorders>
              <w:top w:val="single" w:sz="8" w:space="0" w:color="auto"/>
              <w:left w:val="single" w:sz="8" w:space="0" w:color="auto"/>
              <w:bottom w:val="single" w:sz="8" w:space="0" w:color="auto"/>
              <w:right w:val="single" w:sz="8" w:space="0" w:color="auto"/>
            </w:tcBorders>
            <w:vAlign w:val="center"/>
          </w:tcPr>
          <w:p w14:paraId="4E50152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178E6CA8" w14:textId="77777777" w:rsidTr="002D577D">
        <w:trPr>
          <w:trHeight w:val="165"/>
        </w:trPr>
        <w:tc>
          <w:tcPr>
            <w:tcW w:w="1196" w:type="dxa"/>
            <w:tcBorders>
              <w:top w:val="single" w:sz="8" w:space="0" w:color="auto"/>
              <w:left w:val="single" w:sz="8" w:space="0" w:color="auto"/>
              <w:bottom w:val="single" w:sz="8" w:space="0" w:color="auto"/>
              <w:right w:val="single" w:sz="8" w:space="0" w:color="auto"/>
            </w:tcBorders>
            <w:vAlign w:val="center"/>
          </w:tcPr>
          <w:p w14:paraId="5B40DD08"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E-K4/2</w:t>
            </w:r>
          </w:p>
        </w:tc>
        <w:tc>
          <w:tcPr>
            <w:tcW w:w="1276" w:type="dxa"/>
            <w:tcBorders>
              <w:top w:val="single" w:sz="8" w:space="0" w:color="auto"/>
              <w:left w:val="single" w:sz="8" w:space="0" w:color="auto"/>
              <w:bottom w:val="single" w:sz="8" w:space="0" w:color="auto"/>
              <w:right w:val="single" w:sz="8" w:space="0" w:color="auto"/>
            </w:tcBorders>
            <w:vAlign w:val="center"/>
          </w:tcPr>
          <w:p w14:paraId="626C6C3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11,2</w:t>
            </w:r>
          </w:p>
        </w:tc>
        <w:tc>
          <w:tcPr>
            <w:tcW w:w="1403" w:type="dxa"/>
            <w:tcBorders>
              <w:top w:val="single" w:sz="8" w:space="0" w:color="auto"/>
              <w:left w:val="single" w:sz="8" w:space="0" w:color="auto"/>
              <w:bottom w:val="single" w:sz="8" w:space="0" w:color="auto"/>
              <w:right w:val="single" w:sz="8" w:space="0" w:color="auto"/>
            </w:tcBorders>
            <w:vAlign w:val="center"/>
          </w:tcPr>
          <w:p w14:paraId="7480AB4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0,315</w:t>
            </w:r>
          </w:p>
        </w:tc>
        <w:tc>
          <w:tcPr>
            <w:tcW w:w="2424" w:type="dxa"/>
            <w:tcBorders>
              <w:top w:val="single" w:sz="8" w:space="0" w:color="auto"/>
              <w:left w:val="single" w:sz="8" w:space="0" w:color="auto"/>
              <w:bottom w:val="single" w:sz="8" w:space="0" w:color="auto"/>
              <w:right w:val="single" w:sz="8" w:space="0" w:color="auto"/>
            </w:tcBorders>
            <w:vAlign w:val="center"/>
          </w:tcPr>
          <w:p w14:paraId="0736FA0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6,96</w:t>
            </w:r>
          </w:p>
        </w:tc>
        <w:tc>
          <w:tcPr>
            <w:tcW w:w="1781" w:type="dxa"/>
            <w:tcBorders>
              <w:top w:val="single" w:sz="8" w:space="0" w:color="auto"/>
              <w:left w:val="single" w:sz="8" w:space="0" w:color="auto"/>
              <w:bottom w:val="single" w:sz="8" w:space="0" w:color="auto"/>
              <w:right w:val="single" w:sz="8" w:space="0" w:color="auto"/>
            </w:tcBorders>
            <w:vAlign w:val="center"/>
          </w:tcPr>
          <w:p w14:paraId="63231D3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304,6</w:t>
            </w:r>
          </w:p>
        </w:tc>
        <w:tc>
          <w:tcPr>
            <w:tcW w:w="1559" w:type="dxa"/>
            <w:tcBorders>
              <w:top w:val="single" w:sz="8" w:space="0" w:color="auto"/>
              <w:left w:val="single" w:sz="8" w:space="0" w:color="auto"/>
              <w:bottom w:val="single" w:sz="8" w:space="0" w:color="auto"/>
              <w:right w:val="single" w:sz="8" w:space="0" w:color="auto"/>
            </w:tcBorders>
            <w:vAlign w:val="center"/>
          </w:tcPr>
          <w:p w14:paraId="55256B3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485E1CBA" w14:textId="77777777" w:rsidTr="002D577D">
        <w:trPr>
          <w:trHeight w:val="155"/>
        </w:trPr>
        <w:tc>
          <w:tcPr>
            <w:tcW w:w="1196" w:type="dxa"/>
            <w:tcBorders>
              <w:top w:val="single" w:sz="8" w:space="0" w:color="auto"/>
              <w:left w:val="single" w:sz="8" w:space="0" w:color="auto"/>
              <w:bottom w:val="single" w:sz="8" w:space="0" w:color="auto"/>
              <w:right w:val="single" w:sz="8" w:space="0" w:color="auto"/>
            </w:tcBorders>
            <w:vAlign w:val="center"/>
          </w:tcPr>
          <w:p w14:paraId="4DEB1670"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E-K4/3</w:t>
            </w:r>
          </w:p>
        </w:tc>
        <w:tc>
          <w:tcPr>
            <w:tcW w:w="1276" w:type="dxa"/>
            <w:tcBorders>
              <w:top w:val="single" w:sz="8" w:space="0" w:color="auto"/>
              <w:left w:val="single" w:sz="8" w:space="0" w:color="auto"/>
              <w:bottom w:val="single" w:sz="8" w:space="0" w:color="auto"/>
              <w:right w:val="single" w:sz="8" w:space="0" w:color="auto"/>
            </w:tcBorders>
            <w:vAlign w:val="center"/>
          </w:tcPr>
          <w:p w14:paraId="4EC8A36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11,2</w:t>
            </w:r>
          </w:p>
        </w:tc>
        <w:tc>
          <w:tcPr>
            <w:tcW w:w="1403" w:type="dxa"/>
            <w:tcBorders>
              <w:top w:val="single" w:sz="8" w:space="0" w:color="auto"/>
              <w:left w:val="single" w:sz="8" w:space="0" w:color="auto"/>
              <w:bottom w:val="single" w:sz="8" w:space="0" w:color="auto"/>
              <w:right w:val="single" w:sz="8" w:space="0" w:color="auto"/>
            </w:tcBorders>
            <w:vAlign w:val="center"/>
          </w:tcPr>
          <w:p w14:paraId="023067C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0,315</w:t>
            </w:r>
          </w:p>
        </w:tc>
        <w:tc>
          <w:tcPr>
            <w:tcW w:w="2424" w:type="dxa"/>
            <w:tcBorders>
              <w:top w:val="single" w:sz="8" w:space="0" w:color="auto"/>
              <w:left w:val="single" w:sz="8" w:space="0" w:color="auto"/>
              <w:bottom w:val="single" w:sz="8" w:space="0" w:color="auto"/>
              <w:right w:val="single" w:sz="8" w:space="0" w:color="auto"/>
            </w:tcBorders>
            <w:vAlign w:val="center"/>
          </w:tcPr>
          <w:p w14:paraId="160AF9B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2,45</w:t>
            </w:r>
          </w:p>
        </w:tc>
        <w:tc>
          <w:tcPr>
            <w:tcW w:w="1781" w:type="dxa"/>
            <w:tcBorders>
              <w:top w:val="single" w:sz="8" w:space="0" w:color="auto"/>
              <w:left w:val="single" w:sz="8" w:space="0" w:color="auto"/>
              <w:bottom w:val="single" w:sz="8" w:space="0" w:color="auto"/>
              <w:right w:val="single" w:sz="8" w:space="0" w:color="auto"/>
            </w:tcBorders>
            <w:vAlign w:val="center"/>
          </w:tcPr>
          <w:p w14:paraId="3E1ABDF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325,3</w:t>
            </w:r>
          </w:p>
        </w:tc>
        <w:tc>
          <w:tcPr>
            <w:tcW w:w="1559" w:type="dxa"/>
            <w:tcBorders>
              <w:top w:val="single" w:sz="8" w:space="0" w:color="auto"/>
              <w:left w:val="single" w:sz="8" w:space="0" w:color="auto"/>
              <w:bottom w:val="single" w:sz="8" w:space="0" w:color="auto"/>
              <w:right w:val="single" w:sz="8" w:space="0" w:color="auto"/>
            </w:tcBorders>
            <w:vAlign w:val="center"/>
          </w:tcPr>
          <w:p w14:paraId="22F5BCF1"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39256E2E"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tcPr>
          <w:p w14:paraId="5D80E7BB"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E-K4/4</w:t>
            </w:r>
          </w:p>
        </w:tc>
        <w:tc>
          <w:tcPr>
            <w:tcW w:w="1276" w:type="dxa"/>
            <w:tcBorders>
              <w:top w:val="single" w:sz="8" w:space="0" w:color="auto"/>
              <w:left w:val="single" w:sz="8" w:space="0" w:color="auto"/>
              <w:bottom w:val="single" w:sz="8" w:space="0" w:color="auto"/>
              <w:right w:val="single" w:sz="8" w:space="0" w:color="auto"/>
            </w:tcBorders>
            <w:vAlign w:val="center"/>
          </w:tcPr>
          <w:p w14:paraId="3546DAC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11,2</w:t>
            </w:r>
          </w:p>
        </w:tc>
        <w:tc>
          <w:tcPr>
            <w:tcW w:w="1403" w:type="dxa"/>
            <w:tcBorders>
              <w:top w:val="single" w:sz="8" w:space="0" w:color="auto"/>
              <w:left w:val="single" w:sz="8" w:space="0" w:color="auto"/>
              <w:bottom w:val="single" w:sz="8" w:space="0" w:color="auto"/>
              <w:right w:val="single" w:sz="8" w:space="0" w:color="auto"/>
            </w:tcBorders>
            <w:vAlign w:val="center"/>
          </w:tcPr>
          <w:p w14:paraId="7A4503E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0,315</w:t>
            </w:r>
          </w:p>
        </w:tc>
        <w:tc>
          <w:tcPr>
            <w:tcW w:w="2424" w:type="dxa"/>
            <w:tcBorders>
              <w:top w:val="single" w:sz="8" w:space="0" w:color="auto"/>
              <w:left w:val="single" w:sz="8" w:space="0" w:color="auto"/>
              <w:bottom w:val="single" w:sz="8" w:space="0" w:color="auto"/>
              <w:right w:val="single" w:sz="8" w:space="0" w:color="auto"/>
            </w:tcBorders>
            <w:vAlign w:val="center"/>
          </w:tcPr>
          <w:p w14:paraId="44B474F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6,0</w:t>
            </w:r>
          </w:p>
        </w:tc>
        <w:tc>
          <w:tcPr>
            <w:tcW w:w="1781" w:type="dxa"/>
            <w:tcBorders>
              <w:top w:val="single" w:sz="8" w:space="0" w:color="auto"/>
              <w:left w:val="single" w:sz="8" w:space="0" w:color="auto"/>
              <w:bottom w:val="single" w:sz="8" w:space="0" w:color="auto"/>
              <w:right w:val="single" w:sz="8" w:space="0" w:color="auto"/>
            </w:tcBorders>
            <w:vAlign w:val="center"/>
          </w:tcPr>
          <w:p w14:paraId="59F6ECE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307</w:t>
            </w:r>
          </w:p>
        </w:tc>
        <w:tc>
          <w:tcPr>
            <w:tcW w:w="1559" w:type="dxa"/>
            <w:tcBorders>
              <w:top w:val="single" w:sz="8" w:space="0" w:color="auto"/>
              <w:left w:val="single" w:sz="8" w:space="0" w:color="auto"/>
              <w:bottom w:val="single" w:sz="8" w:space="0" w:color="auto"/>
              <w:right w:val="single" w:sz="8" w:space="0" w:color="auto"/>
            </w:tcBorders>
            <w:vAlign w:val="center"/>
          </w:tcPr>
          <w:p w14:paraId="70EC6D2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7663EE2E" w14:textId="77777777" w:rsidTr="002D577D">
        <w:trPr>
          <w:trHeight w:val="45"/>
        </w:trPr>
        <w:tc>
          <w:tcPr>
            <w:tcW w:w="1196" w:type="dxa"/>
            <w:tcBorders>
              <w:top w:val="single" w:sz="8" w:space="0" w:color="auto"/>
              <w:left w:val="single" w:sz="8" w:space="0" w:color="auto"/>
              <w:bottom w:val="single" w:sz="8" w:space="0" w:color="auto"/>
              <w:right w:val="single" w:sz="8" w:space="0" w:color="auto"/>
            </w:tcBorders>
            <w:vAlign w:val="center"/>
          </w:tcPr>
          <w:p w14:paraId="6C00A6E9"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E-K4/5</w:t>
            </w:r>
          </w:p>
        </w:tc>
        <w:tc>
          <w:tcPr>
            <w:tcW w:w="1276" w:type="dxa"/>
            <w:tcBorders>
              <w:top w:val="single" w:sz="8" w:space="0" w:color="auto"/>
              <w:left w:val="single" w:sz="8" w:space="0" w:color="auto"/>
              <w:bottom w:val="single" w:sz="8" w:space="0" w:color="auto"/>
              <w:right w:val="single" w:sz="8" w:space="0" w:color="auto"/>
            </w:tcBorders>
            <w:vAlign w:val="center"/>
          </w:tcPr>
          <w:p w14:paraId="70102E6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11,2</w:t>
            </w:r>
          </w:p>
        </w:tc>
        <w:tc>
          <w:tcPr>
            <w:tcW w:w="1403" w:type="dxa"/>
            <w:tcBorders>
              <w:top w:val="single" w:sz="8" w:space="0" w:color="auto"/>
              <w:left w:val="single" w:sz="8" w:space="0" w:color="auto"/>
              <w:bottom w:val="single" w:sz="8" w:space="0" w:color="auto"/>
              <w:right w:val="single" w:sz="8" w:space="0" w:color="auto"/>
            </w:tcBorders>
            <w:vAlign w:val="center"/>
          </w:tcPr>
          <w:p w14:paraId="37D2207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0,315</w:t>
            </w:r>
          </w:p>
        </w:tc>
        <w:tc>
          <w:tcPr>
            <w:tcW w:w="2424" w:type="dxa"/>
            <w:tcBorders>
              <w:top w:val="single" w:sz="8" w:space="0" w:color="auto"/>
              <w:left w:val="single" w:sz="8" w:space="0" w:color="auto"/>
              <w:bottom w:val="single" w:sz="8" w:space="0" w:color="auto"/>
              <w:right w:val="single" w:sz="8" w:space="0" w:color="auto"/>
            </w:tcBorders>
            <w:vAlign w:val="center"/>
          </w:tcPr>
          <w:p w14:paraId="1334E58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7,4</w:t>
            </w:r>
          </w:p>
        </w:tc>
        <w:tc>
          <w:tcPr>
            <w:tcW w:w="1781" w:type="dxa"/>
            <w:tcBorders>
              <w:top w:val="single" w:sz="8" w:space="0" w:color="auto"/>
              <w:left w:val="single" w:sz="8" w:space="0" w:color="auto"/>
              <w:bottom w:val="single" w:sz="8" w:space="0" w:color="auto"/>
              <w:right w:val="single" w:sz="8" w:space="0" w:color="auto"/>
            </w:tcBorders>
            <w:vAlign w:val="center"/>
          </w:tcPr>
          <w:p w14:paraId="6F56338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300,2</w:t>
            </w:r>
          </w:p>
        </w:tc>
        <w:tc>
          <w:tcPr>
            <w:tcW w:w="1559" w:type="dxa"/>
            <w:tcBorders>
              <w:top w:val="single" w:sz="8" w:space="0" w:color="auto"/>
              <w:left w:val="single" w:sz="8" w:space="0" w:color="auto"/>
              <w:bottom w:val="single" w:sz="8" w:space="0" w:color="auto"/>
              <w:right w:val="single" w:sz="8" w:space="0" w:color="auto"/>
            </w:tcBorders>
            <w:vAlign w:val="center"/>
          </w:tcPr>
          <w:p w14:paraId="5903807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542A74BB"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tcPr>
          <w:p w14:paraId="72B54734"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E-K4/6</w:t>
            </w:r>
          </w:p>
        </w:tc>
        <w:tc>
          <w:tcPr>
            <w:tcW w:w="1276" w:type="dxa"/>
            <w:tcBorders>
              <w:top w:val="single" w:sz="8" w:space="0" w:color="auto"/>
              <w:left w:val="single" w:sz="8" w:space="0" w:color="auto"/>
              <w:bottom w:val="single" w:sz="8" w:space="0" w:color="auto"/>
              <w:right w:val="single" w:sz="8" w:space="0" w:color="auto"/>
            </w:tcBorders>
            <w:vAlign w:val="center"/>
          </w:tcPr>
          <w:p w14:paraId="2F7996B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11,2</w:t>
            </w:r>
          </w:p>
        </w:tc>
        <w:tc>
          <w:tcPr>
            <w:tcW w:w="1403" w:type="dxa"/>
            <w:tcBorders>
              <w:top w:val="single" w:sz="8" w:space="0" w:color="auto"/>
              <w:left w:val="single" w:sz="8" w:space="0" w:color="auto"/>
              <w:bottom w:val="single" w:sz="8" w:space="0" w:color="auto"/>
              <w:right w:val="single" w:sz="8" w:space="0" w:color="auto"/>
            </w:tcBorders>
            <w:vAlign w:val="center"/>
          </w:tcPr>
          <w:p w14:paraId="6696E76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0,5</w:t>
            </w:r>
          </w:p>
        </w:tc>
        <w:tc>
          <w:tcPr>
            <w:tcW w:w="2424" w:type="dxa"/>
            <w:tcBorders>
              <w:top w:val="single" w:sz="8" w:space="0" w:color="auto"/>
              <w:left w:val="single" w:sz="8" w:space="0" w:color="auto"/>
              <w:bottom w:val="single" w:sz="8" w:space="0" w:color="auto"/>
              <w:right w:val="single" w:sz="8" w:space="0" w:color="auto"/>
            </w:tcBorders>
            <w:vAlign w:val="center"/>
          </w:tcPr>
          <w:p w14:paraId="46394CB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7,12</w:t>
            </w:r>
          </w:p>
        </w:tc>
        <w:tc>
          <w:tcPr>
            <w:tcW w:w="1781" w:type="dxa"/>
            <w:tcBorders>
              <w:top w:val="single" w:sz="8" w:space="0" w:color="auto"/>
              <w:left w:val="single" w:sz="8" w:space="0" w:color="auto"/>
              <w:bottom w:val="single" w:sz="8" w:space="0" w:color="auto"/>
              <w:right w:val="single" w:sz="8" w:space="0" w:color="auto"/>
            </w:tcBorders>
            <w:vAlign w:val="center"/>
          </w:tcPr>
          <w:p w14:paraId="1F40D59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300</w:t>
            </w:r>
          </w:p>
        </w:tc>
        <w:tc>
          <w:tcPr>
            <w:tcW w:w="1559" w:type="dxa"/>
            <w:tcBorders>
              <w:top w:val="single" w:sz="8" w:space="0" w:color="auto"/>
              <w:left w:val="single" w:sz="8" w:space="0" w:color="auto"/>
              <w:bottom w:val="single" w:sz="8" w:space="0" w:color="auto"/>
              <w:right w:val="single" w:sz="8" w:space="0" w:color="auto"/>
            </w:tcBorders>
            <w:vAlign w:val="center"/>
          </w:tcPr>
          <w:p w14:paraId="154E8B7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p w14:paraId="014877D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2190/6570**</w:t>
            </w:r>
          </w:p>
        </w:tc>
      </w:tr>
      <w:tr w:rsidR="006A239E" w:rsidRPr="003A440E" w14:paraId="7C3119CD" w14:textId="77777777" w:rsidTr="002D577D">
        <w:trPr>
          <w:trHeight w:val="475"/>
        </w:trPr>
        <w:tc>
          <w:tcPr>
            <w:tcW w:w="1196" w:type="dxa"/>
            <w:tcBorders>
              <w:top w:val="single" w:sz="8" w:space="0" w:color="auto"/>
              <w:left w:val="single" w:sz="8" w:space="0" w:color="auto"/>
              <w:bottom w:val="single" w:sz="8" w:space="0" w:color="auto"/>
              <w:right w:val="single" w:sz="8" w:space="0" w:color="auto"/>
            </w:tcBorders>
            <w:vAlign w:val="center"/>
          </w:tcPr>
          <w:p w14:paraId="7BCD0CE9"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E-K4/7</w:t>
            </w:r>
          </w:p>
        </w:tc>
        <w:tc>
          <w:tcPr>
            <w:tcW w:w="1276" w:type="dxa"/>
            <w:tcBorders>
              <w:top w:val="single" w:sz="8" w:space="0" w:color="auto"/>
              <w:left w:val="single" w:sz="8" w:space="0" w:color="auto"/>
              <w:bottom w:val="single" w:sz="8" w:space="0" w:color="auto"/>
              <w:right w:val="single" w:sz="8" w:space="0" w:color="auto"/>
            </w:tcBorders>
            <w:vAlign w:val="center"/>
          </w:tcPr>
          <w:p w14:paraId="0475504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11,2</w:t>
            </w:r>
          </w:p>
        </w:tc>
        <w:tc>
          <w:tcPr>
            <w:tcW w:w="1403" w:type="dxa"/>
            <w:tcBorders>
              <w:top w:val="single" w:sz="8" w:space="0" w:color="auto"/>
              <w:left w:val="single" w:sz="8" w:space="0" w:color="auto"/>
              <w:bottom w:val="single" w:sz="8" w:space="0" w:color="auto"/>
              <w:right w:val="single" w:sz="8" w:space="0" w:color="auto"/>
            </w:tcBorders>
            <w:vAlign w:val="center"/>
          </w:tcPr>
          <w:p w14:paraId="2395F44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0,5</w:t>
            </w:r>
          </w:p>
        </w:tc>
        <w:tc>
          <w:tcPr>
            <w:tcW w:w="2424" w:type="dxa"/>
            <w:tcBorders>
              <w:top w:val="single" w:sz="8" w:space="0" w:color="auto"/>
              <w:left w:val="single" w:sz="8" w:space="0" w:color="auto"/>
              <w:bottom w:val="single" w:sz="8" w:space="0" w:color="auto"/>
              <w:right w:val="single" w:sz="8" w:space="0" w:color="auto"/>
            </w:tcBorders>
            <w:vAlign w:val="center"/>
          </w:tcPr>
          <w:p w14:paraId="4AC96059"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7,12</w:t>
            </w:r>
          </w:p>
        </w:tc>
        <w:tc>
          <w:tcPr>
            <w:tcW w:w="1781" w:type="dxa"/>
            <w:tcBorders>
              <w:top w:val="single" w:sz="8" w:space="0" w:color="auto"/>
              <w:left w:val="single" w:sz="8" w:space="0" w:color="auto"/>
              <w:bottom w:val="single" w:sz="8" w:space="0" w:color="auto"/>
              <w:right w:val="single" w:sz="8" w:space="0" w:color="auto"/>
            </w:tcBorders>
            <w:vAlign w:val="center"/>
          </w:tcPr>
          <w:p w14:paraId="2A82094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300</w:t>
            </w:r>
          </w:p>
        </w:tc>
        <w:tc>
          <w:tcPr>
            <w:tcW w:w="1559" w:type="dxa"/>
            <w:tcBorders>
              <w:top w:val="single" w:sz="8" w:space="0" w:color="auto"/>
              <w:left w:val="single" w:sz="8" w:space="0" w:color="auto"/>
              <w:bottom w:val="single" w:sz="8" w:space="0" w:color="auto"/>
              <w:right w:val="single" w:sz="8" w:space="0" w:color="auto"/>
            </w:tcBorders>
            <w:vAlign w:val="center"/>
          </w:tcPr>
          <w:p w14:paraId="59AAC58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p w14:paraId="0769AD7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2190/6570**</w:t>
            </w:r>
          </w:p>
        </w:tc>
      </w:tr>
      <w:tr w:rsidR="006A239E" w:rsidRPr="003A440E" w14:paraId="75EC2579" w14:textId="77777777" w:rsidTr="002D577D">
        <w:trPr>
          <w:trHeight w:val="213"/>
        </w:trPr>
        <w:tc>
          <w:tcPr>
            <w:tcW w:w="1196" w:type="dxa"/>
            <w:tcBorders>
              <w:top w:val="single" w:sz="8" w:space="0" w:color="auto"/>
              <w:left w:val="single" w:sz="8" w:space="0" w:color="auto"/>
              <w:bottom w:val="single" w:sz="8" w:space="0" w:color="auto"/>
              <w:right w:val="single" w:sz="8" w:space="0" w:color="auto"/>
            </w:tcBorders>
            <w:vAlign w:val="center"/>
          </w:tcPr>
          <w:p w14:paraId="02B7D0AD"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E-K4/8</w:t>
            </w:r>
          </w:p>
        </w:tc>
        <w:tc>
          <w:tcPr>
            <w:tcW w:w="1276" w:type="dxa"/>
            <w:tcBorders>
              <w:top w:val="single" w:sz="8" w:space="0" w:color="auto"/>
              <w:left w:val="single" w:sz="8" w:space="0" w:color="auto"/>
              <w:bottom w:val="single" w:sz="8" w:space="0" w:color="auto"/>
              <w:right w:val="single" w:sz="8" w:space="0" w:color="auto"/>
            </w:tcBorders>
            <w:vAlign w:val="center"/>
          </w:tcPr>
          <w:p w14:paraId="60CD326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11,2</w:t>
            </w:r>
          </w:p>
        </w:tc>
        <w:tc>
          <w:tcPr>
            <w:tcW w:w="1403" w:type="dxa"/>
            <w:tcBorders>
              <w:top w:val="single" w:sz="8" w:space="0" w:color="auto"/>
              <w:left w:val="single" w:sz="8" w:space="0" w:color="auto"/>
              <w:bottom w:val="single" w:sz="8" w:space="0" w:color="auto"/>
              <w:right w:val="single" w:sz="8" w:space="0" w:color="auto"/>
            </w:tcBorders>
            <w:vAlign w:val="center"/>
          </w:tcPr>
          <w:p w14:paraId="3B142E35"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0,315</w:t>
            </w:r>
          </w:p>
        </w:tc>
        <w:tc>
          <w:tcPr>
            <w:tcW w:w="2424" w:type="dxa"/>
            <w:tcBorders>
              <w:top w:val="single" w:sz="8" w:space="0" w:color="auto"/>
              <w:left w:val="single" w:sz="8" w:space="0" w:color="auto"/>
              <w:bottom w:val="single" w:sz="8" w:space="0" w:color="auto"/>
              <w:right w:val="single" w:sz="8" w:space="0" w:color="auto"/>
            </w:tcBorders>
            <w:vAlign w:val="center"/>
          </w:tcPr>
          <w:p w14:paraId="103D70FD"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7,4</w:t>
            </w:r>
          </w:p>
        </w:tc>
        <w:tc>
          <w:tcPr>
            <w:tcW w:w="1781" w:type="dxa"/>
            <w:tcBorders>
              <w:top w:val="single" w:sz="8" w:space="0" w:color="auto"/>
              <w:left w:val="single" w:sz="8" w:space="0" w:color="auto"/>
              <w:bottom w:val="single" w:sz="8" w:space="0" w:color="auto"/>
              <w:right w:val="single" w:sz="8" w:space="0" w:color="auto"/>
            </w:tcBorders>
            <w:vAlign w:val="center"/>
          </w:tcPr>
          <w:p w14:paraId="2024433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300,2</w:t>
            </w:r>
          </w:p>
        </w:tc>
        <w:tc>
          <w:tcPr>
            <w:tcW w:w="1559" w:type="dxa"/>
            <w:tcBorders>
              <w:top w:val="single" w:sz="8" w:space="0" w:color="auto"/>
              <w:left w:val="single" w:sz="8" w:space="0" w:color="auto"/>
              <w:bottom w:val="single" w:sz="8" w:space="0" w:color="auto"/>
              <w:right w:val="single" w:sz="8" w:space="0" w:color="auto"/>
            </w:tcBorders>
            <w:vAlign w:val="center"/>
          </w:tcPr>
          <w:p w14:paraId="2A32B23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50281CBA" w14:textId="77777777" w:rsidTr="002D577D">
        <w:trPr>
          <w:trHeight w:val="204"/>
        </w:trPr>
        <w:tc>
          <w:tcPr>
            <w:tcW w:w="1196" w:type="dxa"/>
            <w:tcBorders>
              <w:top w:val="single" w:sz="8" w:space="0" w:color="auto"/>
              <w:left w:val="single" w:sz="8" w:space="0" w:color="auto"/>
              <w:bottom w:val="single" w:sz="4" w:space="0" w:color="auto"/>
              <w:right w:val="single" w:sz="8" w:space="0" w:color="auto"/>
            </w:tcBorders>
            <w:vAlign w:val="center"/>
          </w:tcPr>
          <w:p w14:paraId="7F667AF4"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E-K4/9</w:t>
            </w:r>
          </w:p>
        </w:tc>
        <w:tc>
          <w:tcPr>
            <w:tcW w:w="1276" w:type="dxa"/>
            <w:tcBorders>
              <w:top w:val="single" w:sz="8" w:space="0" w:color="auto"/>
              <w:left w:val="single" w:sz="8" w:space="0" w:color="auto"/>
              <w:bottom w:val="single" w:sz="4" w:space="0" w:color="auto"/>
              <w:right w:val="single" w:sz="8" w:space="0" w:color="auto"/>
            </w:tcBorders>
            <w:vAlign w:val="center"/>
          </w:tcPr>
          <w:p w14:paraId="1987E75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11,2</w:t>
            </w:r>
          </w:p>
        </w:tc>
        <w:tc>
          <w:tcPr>
            <w:tcW w:w="1403" w:type="dxa"/>
            <w:tcBorders>
              <w:top w:val="single" w:sz="8" w:space="0" w:color="auto"/>
              <w:left w:val="single" w:sz="8" w:space="0" w:color="auto"/>
              <w:bottom w:val="single" w:sz="4" w:space="0" w:color="auto"/>
              <w:right w:val="single" w:sz="8" w:space="0" w:color="auto"/>
            </w:tcBorders>
            <w:vAlign w:val="center"/>
          </w:tcPr>
          <w:p w14:paraId="0DC2C27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0,315</w:t>
            </w:r>
          </w:p>
        </w:tc>
        <w:tc>
          <w:tcPr>
            <w:tcW w:w="2424" w:type="dxa"/>
            <w:tcBorders>
              <w:top w:val="single" w:sz="8" w:space="0" w:color="auto"/>
              <w:left w:val="single" w:sz="8" w:space="0" w:color="auto"/>
              <w:bottom w:val="single" w:sz="4" w:space="0" w:color="auto"/>
              <w:right w:val="single" w:sz="8" w:space="0" w:color="auto"/>
            </w:tcBorders>
            <w:vAlign w:val="center"/>
          </w:tcPr>
          <w:p w14:paraId="03AAD1C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4,76</w:t>
            </w:r>
          </w:p>
        </w:tc>
        <w:tc>
          <w:tcPr>
            <w:tcW w:w="1781" w:type="dxa"/>
            <w:tcBorders>
              <w:top w:val="single" w:sz="8" w:space="0" w:color="auto"/>
              <w:left w:val="single" w:sz="8" w:space="0" w:color="auto"/>
              <w:bottom w:val="single" w:sz="4" w:space="0" w:color="auto"/>
              <w:right w:val="single" w:sz="8" w:space="0" w:color="auto"/>
            </w:tcBorders>
            <w:vAlign w:val="center"/>
          </w:tcPr>
          <w:p w14:paraId="4B3E9FE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378,9</w:t>
            </w:r>
          </w:p>
        </w:tc>
        <w:tc>
          <w:tcPr>
            <w:tcW w:w="1559" w:type="dxa"/>
            <w:tcBorders>
              <w:top w:val="single" w:sz="8" w:space="0" w:color="auto"/>
              <w:left w:val="single" w:sz="8" w:space="0" w:color="auto"/>
              <w:bottom w:val="single" w:sz="4" w:space="0" w:color="auto"/>
              <w:right w:val="single" w:sz="8" w:space="0" w:color="auto"/>
            </w:tcBorders>
            <w:vAlign w:val="center"/>
          </w:tcPr>
          <w:p w14:paraId="3C88336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31D72D11" w14:textId="77777777" w:rsidTr="002D577D">
        <w:trPr>
          <w:trHeight w:val="193"/>
        </w:trPr>
        <w:tc>
          <w:tcPr>
            <w:tcW w:w="1196" w:type="dxa"/>
            <w:tcBorders>
              <w:top w:val="single" w:sz="4" w:space="0" w:color="auto"/>
              <w:left w:val="single" w:sz="8" w:space="0" w:color="auto"/>
              <w:bottom w:val="single" w:sz="8" w:space="0" w:color="auto"/>
              <w:right w:val="single" w:sz="8" w:space="0" w:color="auto"/>
            </w:tcBorders>
            <w:vAlign w:val="center"/>
          </w:tcPr>
          <w:p w14:paraId="2DE2FB84"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E-K4/10</w:t>
            </w:r>
          </w:p>
        </w:tc>
        <w:tc>
          <w:tcPr>
            <w:tcW w:w="1276" w:type="dxa"/>
            <w:tcBorders>
              <w:top w:val="single" w:sz="8" w:space="0" w:color="auto"/>
              <w:left w:val="single" w:sz="8" w:space="0" w:color="auto"/>
              <w:bottom w:val="single" w:sz="4" w:space="0" w:color="auto"/>
              <w:right w:val="single" w:sz="8" w:space="0" w:color="auto"/>
            </w:tcBorders>
            <w:vAlign w:val="center"/>
          </w:tcPr>
          <w:p w14:paraId="77D7B8A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11,2</w:t>
            </w:r>
          </w:p>
        </w:tc>
        <w:tc>
          <w:tcPr>
            <w:tcW w:w="1403" w:type="dxa"/>
            <w:tcBorders>
              <w:top w:val="single" w:sz="8" w:space="0" w:color="auto"/>
              <w:left w:val="single" w:sz="8" w:space="0" w:color="auto"/>
              <w:bottom w:val="single" w:sz="4" w:space="0" w:color="auto"/>
              <w:right w:val="single" w:sz="8" w:space="0" w:color="auto"/>
            </w:tcBorders>
            <w:vAlign w:val="center"/>
          </w:tcPr>
          <w:p w14:paraId="29D4371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0,315</w:t>
            </w:r>
          </w:p>
        </w:tc>
        <w:tc>
          <w:tcPr>
            <w:tcW w:w="2424" w:type="dxa"/>
            <w:tcBorders>
              <w:top w:val="single" w:sz="4" w:space="0" w:color="auto"/>
              <w:left w:val="single" w:sz="8" w:space="0" w:color="auto"/>
              <w:bottom w:val="single" w:sz="8" w:space="0" w:color="auto"/>
              <w:right w:val="single" w:sz="8" w:space="0" w:color="auto"/>
            </w:tcBorders>
            <w:vAlign w:val="center"/>
          </w:tcPr>
          <w:p w14:paraId="4D512A77"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4,76</w:t>
            </w:r>
          </w:p>
        </w:tc>
        <w:tc>
          <w:tcPr>
            <w:tcW w:w="1781" w:type="dxa"/>
            <w:tcBorders>
              <w:top w:val="single" w:sz="4" w:space="0" w:color="auto"/>
              <w:left w:val="single" w:sz="8" w:space="0" w:color="auto"/>
              <w:bottom w:val="single" w:sz="8" w:space="0" w:color="auto"/>
              <w:right w:val="single" w:sz="8" w:space="0" w:color="auto"/>
            </w:tcBorders>
            <w:vAlign w:val="center"/>
          </w:tcPr>
          <w:p w14:paraId="3DD7064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378,9</w:t>
            </w:r>
          </w:p>
        </w:tc>
        <w:tc>
          <w:tcPr>
            <w:tcW w:w="1559" w:type="dxa"/>
            <w:tcBorders>
              <w:top w:val="single" w:sz="4" w:space="0" w:color="auto"/>
              <w:left w:val="single" w:sz="8" w:space="0" w:color="auto"/>
              <w:bottom w:val="single" w:sz="8" w:space="0" w:color="auto"/>
              <w:right w:val="single" w:sz="8" w:space="0" w:color="auto"/>
            </w:tcBorders>
            <w:vAlign w:val="center"/>
          </w:tcPr>
          <w:p w14:paraId="7D188C9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055A0FDA"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tcPr>
          <w:p w14:paraId="26E8AA56"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E-LR/S1</w:t>
            </w:r>
          </w:p>
        </w:tc>
        <w:tc>
          <w:tcPr>
            <w:tcW w:w="1276" w:type="dxa"/>
            <w:tcBorders>
              <w:top w:val="single" w:sz="8" w:space="0" w:color="auto"/>
              <w:left w:val="single" w:sz="8" w:space="0" w:color="auto"/>
              <w:bottom w:val="single" w:sz="8" w:space="0" w:color="auto"/>
              <w:right w:val="single" w:sz="8" w:space="0" w:color="auto"/>
            </w:tcBorders>
            <w:vAlign w:val="center"/>
          </w:tcPr>
          <w:p w14:paraId="46DB71D2"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11,2</w:t>
            </w:r>
          </w:p>
        </w:tc>
        <w:tc>
          <w:tcPr>
            <w:tcW w:w="1403" w:type="dxa"/>
            <w:tcBorders>
              <w:top w:val="single" w:sz="8" w:space="0" w:color="auto"/>
              <w:left w:val="single" w:sz="8" w:space="0" w:color="auto"/>
              <w:bottom w:val="single" w:sz="8" w:space="0" w:color="auto"/>
              <w:right w:val="single" w:sz="8" w:space="0" w:color="auto"/>
            </w:tcBorders>
            <w:vAlign w:val="center"/>
          </w:tcPr>
          <w:p w14:paraId="6BAA513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0,315</w:t>
            </w:r>
          </w:p>
        </w:tc>
        <w:tc>
          <w:tcPr>
            <w:tcW w:w="2424" w:type="dxa"/>
            <w:tcBorders>
              <w:top w:val="single" w:sz="8" w:space="0" w:color="auto"/>
              <w:left w:val="single" w:sz="8" w:space="0" w:color="auto"/>
              <w:bottom w:val="single" w:sz="8" w:space="0" w:color="auto"/>
              <w:right w:val="single" w:sz="8" w:space="0" w:color="auto"/>
            </w:tcBorders>
            <w:vAlign w:val="center"/>
          </w:tcPr>
          <w:p w14:paraId="7FF99EB6"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5,5</w:t>
            </w:r>
          </w:p>
        </w:tc>
        <w:tc>
          <w:tcPr>
            <w:tcW w:w="1781" w:type="dxa"/>
            <w:tcBorders>
              <w:top w:val="single" w:sz="8" w:space="0" w:color="auto"/>
              <w:left w:val="single" w:sz="8" w:space="0" w:color="auto"/>
              <w:bottom w:val="single" w:sz="8" w:space="0" w:color="auto"/>
              <w:right w:val="single" w:sz="8" w:space="0" w:color="auto"/>
            </w:tcBorders>
            <w:vAlign w:val="center"/>
          </w:tcPr>
          <w:p w14:paraId="264AAB1F"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300</w:t>
            </w:r>
          </w:p>
        </w:tc>
        <w:tc>
          <w:tcPr>
            <w:tcW w:w="1559" w:type="dxa"/>
            <w:tcBorders>
              <w:top w:val="single" w:sz="8" w:space="0" w:color="auto"/>
              <w:left w:val="single" w:sz="8" w:space="0" w:color="auto"/>
              <w:bottom w:val="single" w:sz="8" w:space="0" w:color="auto"/>
              <w:right w:val="single" w:sz="8" w:space="0" w:color="auto"/>
            </w:tcBorders>
            <w:vAlign w:val="center"/>
          </w:tcPr>
          <w:p w14:paraId="1993999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p w14:paraId="4E78A4E0"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2190/6570**</w:t>
            </w:r>
          </w:p>
        </w:tc>
      </w:tr>
      <w:tr w:rsidR="006A239E" w:rsidRPr="003A440E" w14:paraId="070F381E"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tcPr>
          <w:p w14:paraId="6B1ED5F1" w14:textId="77777777" w:rsidR="006A239E" w:rsidRPr="00160231" w:rsidRDefault="006A239E" w:rsidP="00797E79">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E-LR/S2</w:t>
            </w:r>
          </w:p>
        </w:tc>
        <w:tc>
          <w:tcPr>
            <w:tcW w:w="1276" w:type="dxa"/>
            <w:tcBorders>
              <w:top w:val="single" w:sz="8" w:space="0" w:color="auto"/>
              <w:left w:val="single" w:sz="8" w:space="0" w:color="auto"/>
              <w:bottom w:val="single" w:sz="8" w:space="0" w:color="auto"/>
              <w:right w:val="single" w:sz="8" w:space="0" w:color="auto"/>
            </w:tcBorders>
            <w:vAlign w:val="center"/>
          </w:tcPr>
          <w:p w14:paraId="19025DCA"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11,2</w:t>
            </w:r>
          </w:p>
        </w:tc>
        <w:tc>
          <w:tcPr>
            <w:tcW w:w="1403" w:type="dxa"/>
            <w:tcBorders>
              <w:top w:val="single" w:sz="8" w:space="0" w:color="auto"/>
              <w:left w:val="single" w:sz="8" w:space="0" w:color="auto"/>
              <w:bottom w:val="single" w:sz="8" w:space="0" w:color="auto"/>
              <w:right w:val="single" w:sz="8" w:space="0" w:color="auto"/>
            </w:tcBorders>
            <w:vAlign w:val="center"/>
          </w:tcPr>
          <w:p w14:paraId="0AD4BCC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0,315</w:t>
            </w:r>
          </w:p>
        </w:tc>
        <w:tc>
          <w:tcPr>
            <w:tcW w:w="2424" w:type="dxa"/>
            <w:tcBorders>
              <w:top w:val="single" w:sz="8" w:space="0" w:color="auto"/>
              <w:left w:val="single" w:sz="8" w:space="0" w:color="auto"/>
              <w:bottom w:val="single" w:sz="8" w:space="0" w:color="auto"/>
              <w:right w:val="single" w:sz="8" w:space="0" w:color="auto"/>
            </w:tcBorders>
            <w:vAlign w:val="center"/>
          </w:tcPr>
          <w:p w14:paraId="1E5A6F64"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5,5</w:t>
            </w:r>
          </w:p>
        </w:tc>
        <w:tc>
          <w:tcPr>
            <w:tcW w:w="1781" w:type="dxa"/>
            <w:tcBorders>
              <w:top w:val="single" w:sz="8" w:space="0" w:color="auto"/>
              <w:left w:val="single" w:sz="8" w:space="0" w:color="auto"/>
              <w:bottom w:val="single" w:sz="8" w:space="0" w:color="auto"/>
              <w:right w:val="single" w:sz="8" w:space="0" w:color="auto"/>
            </w:tcBorders>
            <w:vAlign w:val="center"/>
          </w:tcPr>
          <w:p w14:paraId="0E700E0C"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300</w:t>
            </w:r>
          </w:p>
        </w:tc>
        <w:tc>
          <w:tcPr>
            <w:tcW w:w="1559" w:type="dxa"/>
            <w:tcBorders>
              <w:top w:val="single" w:sz="8" w:space="0" w:color="auto"/>
              <w:left w:val="single" w:sz="8" w:space="0" w:color="auto"/>
              <w:bottom w:val="single" w:sz="8" w:space="0" w:color="auto"/>
              <w:right w:val="single" w:sz="8" w:space="0" w:color="auto"/>
            </w:tcBorders>
            <w:vAlign w:val="center"/>
          </w:tcPr>
          <w:p w14:paraId="7BD7971B"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p w14:paraId="18CCE238"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2190/6570**</w:t>
            </w:r>
          </w:p>
        </w:tc>
      </w:tr>
      <w:tr w:rsidR="006A239E" w:rsidRPr="003A440E" w14:paraId="5154B215" w14:textId="77777777" w:rsidTr="002D577D">
        <w:trPr>
          <w:trHeight w:val="284"/>
        </w:trPr>
        <w:tc>
          <w:tcPr>
            <w:tcW w:w="1196" w:type="dxa"/>
            <w:tcBorders>
              <w:top w:val="single" w:sz="8" w:space="0" w:color="auto"/>
              <w:left w:val="single" w:sz="8" w:space="0" w:color="auto"/>
              <w:bottom w:val="single" w:sz="8" w:space="0" w:color="auto"/>
              <w:right w:val="single" w:sz="8" w:space="0" w:color="auto"/>
            </w:tcBorders>
            <w:vAlign w:val="center"/>
          </w:tcPr>
          <w:p w14:paraId="6DE88C18" w14:textId="77777777" w:rsidR="006A239E" w:rsidRPr="00160231" w:rsidRDefault="006A239E" w:rsidP="00797E79">
            <w:pPr>
              <w:widowControl w:val="0"/>
              <w:adjustRightInd w:val="0"/>
              <w:spacing w:after="0" w:line="276" w:lineRule="auto"/>
              <w:rPr>
                <w:rFonts w:eastAsia="Times New Roman" w:cs="Arial"/>
                <w:b/>
                <w:bCs/>
                <w:sz w:val="20"/>
                <w:szCs w:val="20"/>
                <w:lang w:eastAsia="pl-PL"/>
              </w:rPr>
            </w:pPr>
            <w:r w:rsidRPr="00160231">
              <w:rPr>
                <w:rFonts w:eastAsia="Times New Roman" w:cs="Arial"/>
                <w:b/>
                <w:bCs/>
                <w:sz w:val="20"/>
                <w:szCs w:val="20"/>
                <w:lang w:eastAsia="pl-PL"/>
              </w:rPr>
              <w:t>E-PVC</w:t>
            </w:r>
          </w:p>
        </w:tc>
        <w:tc>
          <w:tcPr>
            <w:tcW w:w="1276" w:type="dxa"/>
            <w:tcBorders>
              <w:top w:val="single" w:sz="8" w:space="0" w:color="auto"/>
              <w:left w:val="single" w:sz="8" w:space="0" w:color="auto"/>
              <w:bottom w:val="single" w:sz="8" w:space="0" w:color="auto"/>
              <w:right w:val="single" w:sz="8" w:space="0" w:color="auto"/>
            </w:tcBorders>
            <w:vAlign w:val="center"/>
          </w:tcPr>
          <w:p w14:paraId="0D53739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1,5</w:t>
            </w:r>
          </w:p>
        </w:tc>
        <w:tc>
          <w:tcPr>
            <w:tcW w:w="1403" w:type="dxa"/>
            <w:tcBorders>
              <w:top w:val="single" w:sz="8" w:space="0" w:color="auto"/>
              <w:left w:val="single" w:sz="8" w:space="0" w:color="auto"/>
              <w:bottom w:val="single" w:sz="8" w:space="0" w:color="auto"/>
              <w:right w:val="single" w:sz="8" w:space="0" w:color="auto"/>
            </w:tcBorders>
            <w:vAlign w:val="center"/>
          </w:tcPr>
          <w:p w14:paraId="558595CF" w14:textId="77777777" w:rsidR="006A239E" w:rsidRPr="00160231" w:rsidRDefault="006A239E" w:rsidP="00797E79">
            <w:pPr>
              <w:widowControl w:val="0"/>
              <w:adjustRightInd w:val="0"/>
              <w:spacing w:after="0" w:line="276" w:lineRule="auto"/>
              <w:rPr>
                <w:rFonts w:eastAsia="Times New Roman" w:cs="Arial"/>
                <w:sz w:val="20"/>
                <w:szCs w:val="20"/>
                <w:lang w:eastAsia="pl-PL"/>
              </w:rPr>
            </w:pPr>
            <w:r w:rsidRPr="00160231">
              <w:rPr>
                <w:rFonts w:eastAsia="Times New Roman" w:cs="Arial"/>
                <w:sz w:val="20"/>
                <w:szCs w:val="20"/>
                <w:lang w:eastAsia="pl-PL"/>
              </w:rPr>
              <w:t>0,25</w:t>
            </w:r>
          </w:p>
        </w:tc>
        <w:tc>
          <w:tcPr>
            <w:tcW w:w="2424" w:type="dxa"/>
            <w:tcBorders>
              <w:top w:val="single" w:sz="8" w:space="0" w:color="auto"/>
              <w:left w:val="single" w:sz="8" w:space="0" w:color="auto"/>
              <w:bottom w:val="single" w:sz="8" w:space="0" w:color="auto"/>
              <w:right w:val="single" w:sz="8" w:space="0" w:color="auto"/>
            </w:tcBorders>
            <w:vAlign w:val="center"/>
          </w:tcPr>
          <w:p w14:paraId="00D1040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0,0 zadaszony</w:t>
            </w:r>
          </w:p>
        </w:tc>
        <w:tc>
          <w:tcPr>
            <w:tcW w:w="1781" w:type="dxa"/>
            <w:tcBorders>
              <w:top w:val="single" w:sz="8" w:space="0" w:color="auto"/>
              <w:left w:val="single" w:sz="8" w:space="0" w:color="auto"/>
              <w:bottom w:val="single" w:sz="8" w:space="0" w:color="auto"/>
              <w:right w:val="single" w:sz="8" w:space="0" w:color="auto"/>
            </w:tcBorders>
            <w:vAlign w:val="center"/>
          </w:tcPr>
          <w:p w14:paraId="6D93AA73"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300</w:t>
            </w:r>
          </w:p>
        </w:tc>
        <w:tc>
          <w:tcPr>
            <w:tcW w:w="1559" w:type="dxa"/>
            <w:tcBorders>
              <w:top w:val="single" w:sz="8" w:space="0" w:color="auto"/>
              <w:left w:val="single" w:sz="8" w:space="0" w:color="auto"/>
              <w:bottom w:val="single" w:sz="8" w:space="0" w:color="auto"/>
              <w:right w:val="single" w:sz="8" w:space="0" w:color="auto"/>
            </w:tcBorders>
            <w:vAlign w:val="center"/>
          </w:tcPr>
          <w:p w14:paraId="54FEE2EE" w14:textId="77777777" w:rsidR="006A239E" w:rsidRPr="00160231" w:rsidRDefault="006A239E" w:rsidP="00797E79">
            <w:pPr>
              <w:widowControl w:val="0"/>
              <w:adjustRightInd w:val="0"/>
              <w:spacing w:after="0" w:line="276"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bl>
    <w:p w14:paraId="39409F81"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 xml:space="preserve">* parametr informacyjny uwzględniony przy obliczeniach rozprzestrzeniania się zanieczyszczeń </w:t>
      </w:r>
    </w:p>
    <w:p w14:paraId="7F33E376"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 xml:space="preserve">** lakierowanie/suszenie </w:t>
      </w:r>
    </w:p>
    <w:p w14:paraId="04AA30A3" w14:textId="11F2C242" w:rsidR="006A239E" w:rsidRPr="003A440E" w:rsidRDefault="006A239E" w:rsidP="008523AF">
      <w:pPr>
        <w:spacing w:before="600" w:after="240" w:line="276" w:lineRule="auto"/>
        <w:rPr>
          <w:rFonts w:eastAsia="Times New Roman" w:cs="Arial"/>
          <w:b/>
          <w:bCs/>
          <w:szCs w:val="24"/>
          <w:lang w:eastAsia="pl-PL"/>
        </w:rPr>
      </w:pPr>
      <w:r w:rsidRPr="003A440E">
        <w:rPr>
          <w:rFonts w:eastAsia="Times New Roman" w:cs="Arial"/>
          <w:b/>
          <w:bCs/>
          <w:szCs w:val="24"/>
          <w:lang w:eastAsia="pl-PL"/>
        </w:rPr>
        <w:t>Zakład Produkcji Pasów Klinowych Z-3</w:t>
      </w:r>
    </w:p>
    <w:p w14:paraId="10189FFB" w14:textId="77777777" w:rsidR="006A239E" w:rsidRPr="003A440E" w:rsidRDefault="006A239E" w:rsidP="00797E79">
      <w:pPr>
        <w:widowControl w:val="0"/>
        <w:adjustRightInd w:val="0"/>
        <w:spacing w:after="0" w:line="276" w:lineRule="auto"/>
        <w:textAlignment w:val="baseline"/>
        <w:rPr>
          <w:rFonts w:eastAsia="Times New Roman" w:cs="Arial"/>
          <w:b/>
          <w:bCs/>
          <w:sz w:val="22"/>
          <w:lang w:eastAsia="pl-PL"/>
        </w:rPr>
      </w:pPr>
      <w:r w:rsidRPr="003A440E">
        <w:rPr>
          <w:rFonts w:eastAsia="Times New Roman" w:cs="Arial"/>
          <w:b/>
          <w:bCs/>
          <w:sz w:val="22"/>
          <w:lang w:eastAsia="pl-PL"/>
        </w:rPr>
        <w:t>Tabela 22</w:t>
      </w:r>
    </w:p>
    <w:tbl>
      <w:tblPr>
        <w:tblW w:w="9654"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Description w:val="Przedstawia opis emitorów, ich wysokośc, średnicę u wylotu, prędkośc gazów odlotowych na wylocie emitora, ich temperaturę oraz czas pracy emitora."/>
      </w:tblPr>
      <w:tblGrid>
        <w:gridCol w:w="1237"/>
        <w:gridCol w:w="1330"/>
        <w:gridCol w:w="1558"/>
        <w:gridCol w:w="1984"/>
        <w:gridCol w:w="1700"/>
        <w:gridCol w:w="1845"/>
      </w:tblGrid>
      <w:tr w:rsidR="006A239E" w:rsidRPr="003A440E" w14:paraId="5F20B2E0" w14:textId="77777777" w:rsidTr="002D577D">
        <w:trPr>
          <w:trHeight w:val="1125"/>
        </w:trPr>
        <w:tc>
          <w:tcPr>
            <w:tcW w:w="1237" w:type="dxa"/>
            <w:tcBorders>
              <w:top w:val="single" w:sz="8" w:space="0" w:color="auto"/>
              <w:left w:val="single" w:sz="8" w:space="0" w:color="auto"/>
              <w:bottom w:val="single" w:sz="8" w:space="0" w:color="auto"/>
              <w:right w:val="single" w:sz="8" w:space="0" w:color="auto"/>
            </w:tcBorders>
            <w:vAlign w:val="center"/>
            <w:hideMark/>
          </w:tcPr>
          <w:p w14:paraId="1BBE0D98"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Symbol emitora</w:t>
            </w:r>
          </w:p>
        </w:tc>
        <w:tc>
          <w:tcPr>
            <w:tcW w:w="1330" w:type="dxa"/>
            <w:tcBorders>
              <w:top w:val="single" w:sz="8" w:space="0" w:color="auto"/>
              <w:left w:val="single" w:sz="8" w:space="0" w:color="auto"/>
              <w:bottom w:val="single" w:sz="8" w:space="0" w:color="auto"/>
              <w:right w:val="single" w:sz="8" w:space="0" w:color="auto"/>
            </w:tcBorders>
            <w:vAlign w:val="center"/>
            <w:hideMark/>
          </w:tcPr>
          <w:p w14:paraId="651C368A"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Wysokość emitora [m]</w:t>
            </w:r>
          </w:p>
        </w:tc>
        <w:tc>
          <w:tcPr>
            <w:tcW w:w="1558" w:type="dxa"/>
            <w:tcBorders>
              <w:top w:val="single" w:sz="8" w:space="0" w:color="auto"/>
              <w:left w:val="single" w:sz="8" w:space="0" w:color="auto"/>
              <w:bottom w:val="single" w:sz="8" w:space="0" w:color="auto"/>
              <w:right w:val="single" w:sz="8" w:space="0" w:color="auto"/>
            </w:tcBorders>
            <w:vAlign w:val="center"/>
            <w:hideMark/>
          </w:tcPr>
          <w:p w14:paraId="0665406D"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Średnica emitora u wylotu</w:t>
            </w:r>
          </w:p>
          <w:p w14:paraId="75654579"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[m]</w:t>
            </w:r>
          </w:p>
        </w:tc>
        <w:tc>
          <w:tcPr>
            <w:tcW w:w="1984" w:type="dxa"/>
            <w:tcBorders>
              <w:top w:val="single" w:sz="8" w:space="0" w:color="auto"/>
              <w:left w:val="single" w:sz="8" w:space="0" w:color="auto"/>
              <w:bottom w:val="single" w:sz="8" w:space="0" w:color="auto"/>
              <w:right w:val="single" w:sz="8" w:space="0" w:color="auto"/>
            </w:tcBorders>
            <w:vAlign w:val="center"/>
            <w:hideMark/>
          </w:tcPr>
          <w:p w14:paraId="492735C8"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Prędkość gazów odlotowych na wylocie emitora* [m/s]</w:t>
            </w:r>
          </w:p>
        </w:tc>
        <w:tc>
          <w:tcPr>
            <w:tcW w:w="1700" w:type="dxa"/>
            <w:tcBorders>
              <w:top w:val="single" w:sz="8" w:space="0" w:color="auto"/>
              <w:left w:val="single" w:sz="8" w:space="0" w:color="auto"/>
              <w:bottom w:val="single" w:sz="8" w:space="0" w:color="auto"/>
              <w:right w:val="single" w:sz="8" w:space="0" w:color="auto"/>
            </w:tcBorders>
            <w:vAlign w:val="center"/>
            <w:hideMark/>
          </w:tcPr>
          <w:p w14:paraId="00471932"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Temperatura gazów odlotowych na wylocie emitora*</w:t>
            </w:r>
          </w:p>
          <w:p w14:paraId="429E36FB"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[K]</w:t>
            </w:r>
          </w:p>
        </w:tc>
        <w:tc>
          <w:tcPr>
            <w:tcW w:w="1845" w:type="dxa"/>
            <w:tcBorders>
              <w:top w:val="single" w:sz="8" w:space="0" w:color="auto"/>
              <w:left w:val="single" w:sz="8" w:space="0" w:color="auto"/>
              <w:bottom w:val="single" w:sz="8" w:space="0" w:color="auto"/>
              <w:right w:val="single" w:sz="8" w:space="0" w:color="auto"/>
            </w:tcBorders>
            <w:vAlign w:val="center"/>
            <w:hideMark/>
          </w:tcPr>
          <w:p w14:paraId="4AB00E48"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Czas pracy emitora [h/rok]</w:t>
            </w:r>
          </w:p>
        </w:tc>
      </w:tr>
      <w:tr w:rsidR="006A239E" w:rsidRPr="003A440E" w14:paraId="5EBC9F00" w14:textId="77777777" w:rsidTr="002D577D">
        <w:trPr>
          <w:trHeight w:val="397"/>
        </w:trPr>
        <w:tc>
          <w:tcPr>
            <w:tcW w:w="1237" w:type="dxa"/>
            <w:tcBorders>
              <w:top w:val="single" w:sz="8" w:space="0" w:color="auto"/>
              <w:left w:val="single" w:sz="8" w:space="0" w:color="auto"/>
              <w:bottom w:val="single" w:sz="8" w:space="0" w:color="auto"/>
              <w:right w:val="single" w:sz="8" w:space="0" w:color="auto"/>
            </w:tcBorders>
            <w:vAlign w:val="center"/>
            <w:hideMark/>
          </w:tcPr>
          <w:p w14:paraId="047B2999"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E-361</w:t>
            </w:r>
          </w:p>
        </w:tc>
        <w:tc>
          <w:tcPr>
            <w:tcW w:w="1330" w:type="dxa"/>
            <w:tcBorders>
              <w:top w:val="single" w:sz="8" w:space="0" w:color="auto"/>
              <w:left w:val="single" w:sz="8" w:space="0" w:color="auto"/>
              <w:bottom w:val="single" w:sz="8" w:space="0" w:color="auto"/>
              <w:right w:val="single" w:sz="8" w:space="0" w:color="auto"/>
            </w:tcBorders>
            <w:vAlign w:val="center"/>
            <w:hideMark/>
          </w:tcPr>
          <w:p w14:paraId="03F78D7B"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9,45</w:t>
            </w:r>
          </w:p>
        </w:tc>
        <w:tc>
          <w:tcPr>
            <w:tcW w:w="1558" w:type="dxa"/>
            <w:tcBorders>
              <w:top w:val="single" w:sz="8" w:space="0" w:color="auto"/>
              <w:left w:val="single" w:sz="8" w:space="0" w:color="auto"/>
              <w:bottom w:val="single" w:sz="8" w:space="0" w:color="auto"/>
              <w:right w:val="single" w:sz="8" w:space="0" w:color="auto"/>
            </w:tcBorders>
            <w:vAlign w:val="center"/>
            <w:hideMark/>
          </w:tcPr>
          <w:p w14:paraId="4AFB525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1984" w:type="dxa"/>
            <w:tcBorders>
              <w:top w:val="single" w:sz="8" w:space="0" w:color="auto"/>
              <w:left w:val="single" w:sz="8" w:space="0" w:color="auto"/>
              <w:bottom w:val="single" w:sz="8" w:space="0" w:color="auto"/>
              <w:right w:val="single" w:sz="8" w:space="0" w:color="auto"/>
            </w:tcBorders>
            <w:vAlign w:val="center"/>
            <w:hideMark/>
          </w:tcPr>
          <w:p w14:paraId="2691D4D4"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0,0</w:t>
            </w:r>
          </w:p>
          <w:p w14:paraId="439E95F8"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zadaszony</w:t>
            </w:r>
          </w:p>
        </w:tc>
        <w:tc>
          <w:tcPr>
            <w:tcW w:w="1700" w:type="dxa"/>
            <w:tcBorders>
              <w:top w:val="single" w:sz="8" w:space="0" w:color="auto"/>
              <w:left w:val="single" w:sz="8" w:space="0" w:color="auto"/>
              <w:bottom w:val="single" w:sz="8" w:space="0" w:color="auto"/>
              <w:right w:val="single" w:sz="8" w:space="0" w:color="auto"/>
            </w:tcBorders>
            <w:vAlign w:val="center"/>
            <w:hideMark/>
          </w:tcPr>
          <w:p w14:paraId="35EC137A"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305</w:t>
            </w:r>
          </w:p>
        </w:tc>
        <w:tc>
          <w:tcPr>
            <w:tcW w:w="1845" w:type="dxa"/>
            <w:tcBorders>
              <w:top w:val="single" w:sz="8" w:space="0" w:color="auto"/>
              <w:left w:val="single" w:sz="8" w:space="0" w:color="auto"/>
              <w:bottom w:val="single" w:sz="8" w:space="0" w:color="auto"/>
              <w:right w:val="single" w:sz="8" w:space="0" w:color="auto"/>
            </w:tcBorders>
            <w:vAlign w:val="center"/>
            <w:hideMark/>
          </w:tcPr>
          <w:p w14:paraId="3CB3F4A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28FFB553" w14:textId="77777777" w:rsidTr="002D577D">
        <w:trPr>
          <w:trHeight w:val="363"/>
        </w:trPr>
        <w:tc>
          <w:tcPr>
            <w:tcW w:w="1237" w:type="dxa"/>
            <w:tcBorders>
              <w:top w:val="single" w:sz="8" w:space="0" w:color="auto"/>
              <w:left w:val="single" w:sz="8" w:space="0" w:color="auto"/>
              <w:bottom w:val="single" w:sz="8" w:space="0" w:color="auto"/>
              <w:right w:val="single" w:sz="8" w:space="0" w:color="auto"/>
            </w:tcBorders>
            <w:vAlign w:val="center"/>
            <w:hideMark/>
          </w:tcPr>
          <w:p w14:paraId="052CAD07"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E-362</w:t>
            </w:r>
          </w:p>
        </w:tc>
        <w:tc>
          <w:tcPr>
            <w:tcW w:w="1330" w:type="dxa"/>
            <w:tcBorders>
              <w:top w:val="single" w:sz="8" w:space="0" w:color="auto"/>
              <w:left w:val="single" w:sz="8" w:space="0" w:color="auto"/>
              <w:bottom w:val="single" w:sz="8" w:space="0" w:color="auto"/>
              <w:right w:val="single" w:sz="8" w:space="0" w:color="auto"/>
            </w:tcBorders>
            <w:vAlign w:val="center"/>
            <w:hideMark/>
          </w:tcPr>
          <w:p w14:paraId="1DF699D8"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9,55</w:t>
            </w:r>
          </w:p>
        </w:tc>
        <w:tc>
          <w:tcPr>
            <w:tcW w:w="1558" w:type="dxa"/>
            <w:tcBorders>
              <w:top w:val="single" w:sz="8" w:space="0" w:color="auto"/>
              <w:left w:val="single" w:sz="8" w:space="0" w:color="auto"/>
              <w:bottom w:val="single" w:sz="8" w:space="0" w:color="auto"/>
              <w:right w:val="single" w:sz="8" w:space="0" w:color="auto"/>
            </w:tcBorders>
            <w:vAlign w:val="center"/>
            <w:hideMark/>
          </w:tcPr>
          <w:p w14:paraId="1878C512"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0,63</w:t>
            </w:r>
          </w:p>
        </w:tc>
        <w:tc>
          <w:tcPr>
            <w:tcW w:w="1984" w:type="dxa"/>
            <w:tcBorders>
              <w:top w:val="single" w:sz="8" w:space="0" w:color="auto"/>
              <w:left w:val="single" w:sz="8" w:space="0" w:color="auto"/>
              <w:bottom w:val="single" w:sz="8" w:space="0" w:color="auto"/>
              <w:right w:val="single" w:sz="8" w:space="0" w:color="auto"/>
            </w:tcBorders>
            <w:vAlign w:val="center"/>
            <w:hideMark/>
          </w:tcPr>
          <w:p w14:paraId="6C2CEF98"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0,0</w:t>
            </w:r>
          </w:p>
          <w:p w14:paraId="12F092EE"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zadaszony</w:t>
            </w:r>
          </w:p>
        </w:tc>
        <w:tc>
          <w:tcPr>
            <w:tcW w:w="1700" w:type="dxa"/>
            <w:tcBorders>
              <w:top w:val="single" w:sz="8" w:space="0" w:color="auto"/>
              <w:left w:val="single" w:sz="8" w:space="0" w:color="auto"/>
              <w:bottom w:val="single" w:sz="8" w:space="0" w:color="auto"/>
              <w:right w:val="single" w:sz="8" w:space="0" w:color="auto"/>
            </w:tcBorders>
            <w:vAlign w:val="center"/>
            <w:hideMark/>
          </w:tcPr>
          <w:p w14:paraId="32417FEA"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305</w:t>
            </w:r>
          </w:p>
        </w:tc>
        <w:tc>
          <w:tcPr>
            <w:tcW w:w="1845" w:type="dxa"/>
            <w:tcBorders>
              <w:top w:val="single" w:sz="8" w:space="0" w:color="auto"/>
              <w:left w:val="single" w:sz="8" w:space="0" w:color="auto"/>
              <w:bottom w:val="single" w:sz="8" w:space="0" w:color="auto"/>
              <w:right w:val="single" w:sz="8" w:space="0" w:color="auto"/>
            </w:tcBorders>
            <w:vAlign w:val="center"/>
            <w:hideMark/>
          </w:tcPr>
          <w:p w14:paraId="15D50A7A"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3A440E" w14:paraId="064A8A6C" w14:textId="77777777" w:rsidTr="002D577D">
        <w:trPr>
          <w:trHeight w:val="457"/>
        </w:trPr>
        <w:tc>
          <w:tcPr>
            <w:tcW w:w="1237" w:type="dxa"/>
            <w:tcBorders>
              <w:top w:val="single" w:sz="8" w:space="0" w:color="auto"/>
              <w:left w:val="single" w:sz="8" w:space="0" w:color="auto"/>
              <w:bottom w:val="single" w:sz="8" w:space="0" w:color="auto"/>
              <w:right w:val="single" w:sz="8" w:space="0" w:color="auto"/>
            </w:tcBorders>
            <w:vAlign w:val="center"/>
            <w:hideMark/>
          </w:tcPr>
          <w:p w14:paraId="74DC042C"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E-451</w:t>
            </w:r>
          </w:p>
        </w:tc>
        <w:tc>
          <w:tcPr>
            <w:tcW w:w="1330" w:type="dxa"/>
            <w:tcBorders>
              <w:top w:val="single" w:sz="8" w:space="0" w:color="auto"/>
              <w:left w:val="single" w:sz="8" w:space="0" w:color="auto"/>
              <w:bottom w:val="single" w:sz="8" w:space="0" w:color="auto"/>
              <w:right w:val="single" w:sz="8" w:space="0" w:color="auto"/>
            </w:tcBorders>
            <w:vAlign w:val="center"/>
            <w:hideMark/>
          </w:tcPr>
          <w:p w14:paraId="3798EFB7"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1,0</w:t>
            </w:r>
          </w:p>
        </w:tc>
        <w:tc>
          <w:tcPr>
            <w:tcW w:w="1558" w:type="dxa"/>
            <w:tcBorders>
              <w:top w:val="single" w:sz="8" w:space="0" w:color="auto"/>
              <w:left w:val="single" w:sz="8" w:space="0" w:color="auto"/>
              <w:bottom w:val="single" w:sz="8" w:space="0" w:color="auto"/>
              <w:right w:val="single" w:sz="8" w:space="0" w:color="auto"/>
            </w:tcBorders>
            <w:vAlign w:val="center"/>
            <w:hideMark/>
          </w:tcPr>
          <w:p w14:paraId="01311055"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0,15</w:t>
            </w:r>
          </w:p>
        </w:tc>
        <w:tc>
          <w:tcPr>
            <w:tcW w:w="1984" w:type="dxa"/>
            <w:tcBorders>
              <w:top w:val="single" w:sz="8" w:space="0" w:color="auto"/>
              <w:left w:val="single" w:sz="8" w:space="0" w:color="auto"/>
              <w:bottom w:val="single" w:sz="8" w:space="0" w:color="auto"/>
              <w:right w:val="single" w:sz="8" w:space="0" w:color="auto"/>
            </w:tcBorders>
            <w:vAlign w:val="center"/>
            <w:hideMark/>
          </w:tcPr>
          <w:p w14:paraId="524C3FFB"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0,0</w:t>
            </w:r>
          </w:p>
          <w:p w14:paraId="523F556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zadaszony</w:t>
            </w:r>
          </w:p>
        </w:tc>
        <w:tc>
          <w:tcPr>
            <w:tcW w:w="1700" w:type="dxa"/>
            <w:tcBorders>
              <w:top w:val="single" w:sz="8" w:space="0" w:color="auto"/>
              <w:left w:val="single" w:sz="8" w:space="0" w:color="auto"/>
              <w:bottom w:val="single" w:sz="8" w:space="0" w:color="auto"/>
              <w:right w:val="single" w:sz="8" w:space="0" w:color="auto"/>
            </w:tcBorders>
            <w:vAlign w:val="center"/>
            <w:hideMark/>
          </w:tcPr>
          <w:p w14:paraId="62BB3D55"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295</w:t>
            </w:r>
          </w:p>
        </w:tc>
        <w:tc>
          <w:tcPr>
            <w:tcW w:w="1845" w:type="dxa"/>
            <w:tcBorders>
              <w:top w:val="single" w:sz="8" w:space="0" w:color="auto"/>
              <w:left w:val="single" w:sz="8" w:space="0" w:color="auto"/>
              <w:bottom w:val="single" w:sz="8" w:space="0" w:color="auto"/>
              <w:right w:val="single" w:sz="8" w:space="0" w:color="auto"/>
            </w:tcBorders>
            <w:vAlign w:val="center"/>
            <w:hideMark/>
          </w:tcPr>
          <w:p w14:paraId="442CD094"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2175</w:t>
            </w:r>
          </w:p>
        </w:tc>
      </w:tr>
      <w:tr w:rsidR="006A239E" w:rsidRPr="003A440E" w14:paraId="5703398E" w14:textId="77777777" w:rsidTr="002D577D">
        <w:trPr>
          <w:trHeight w:val="406"/>
        </w:trPr>
        <w:tc>
          <w:tcPr>
            <w:tcW w:w="1237" w:type="dxa"/>
            <w:tcBorders>
              <w:top w:val="single" w:sz="8" w:space="0" w:color="auto"/>
              <w:left w:val="single" w:sz="8" w:space="0" w:color="auto"/>
              <w:bottom w:val="single" w:sz="8" w:space="0" w:color="auto"/>
              <w:right w:val="single" w:sz="8" w:space="0" w:color="auto"/>
            </w:tcBorders>
            <w:vAlign w:val="center"/>
            <w:hideMark/>
          </w:tcPr>
          <w:p w14:paraId="74ACFDBD"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E-505</w:t>
            </w:r>
          </w:p>
        </w:tc>
        <w:tc>
          <w:tcPr>
            <w:tcW w:w="1330" w:type="dxa"/>
            <w:tcBorders>
              <w:top w:val="single" w:sz="8" w:space="0" w:color="auto"/>
              <w:left w:val="single" w:sz="8" w:space="0" w:color="auto"/>
              <w:bottom w:val="single" w:sz="8" w:space="0" w:color="auto"/>
              <w:right w:val="single" w:sz="8" w:space="0" w:color="auto"/>
            </w:tcBorders>
            <w:vAlign w:val="center"/>
            <w:hideMark/>
          </w:tcPr>
          <w:p w14:paraId="2B8F37D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11,0</w:t>
            </w:r>
          </w:p>
        </w:tc>
        <w:tc>
          <w:tcPr>
            <w:tcW w:w="1558" w:type="dxa"/>
            <w:tcBorders>
              <w:top w:val="single" w:sz="8" w:space="0" w:color="auto"/>
              <w:left w:val="single" w:sz="8" w:space="0" w:color="auto"/>
              <w:bottom w:val="single" w:sz="8" w:space="0" w:color="auto"/>
              <w:right w:val="single" w:sz="8" w:space="0" w:color="auto"/>
            </w:tcBorders>
            <w:vAlign w:val="center"/>
            <w:hideMark/>
          </w:tcPr>
          <w:p w14:paraId="305D2604"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0,5</w:t>
            </w:r>
          </w:p>
        </w:tc>
        <w:tc>
          <w:tcPr>
            <w:tcW w:w="1984" w:type="dxa"/>
            <w:tcBorders>
              <w:top w:val="single" w:sz="8" w:space="0" w:color="auto"/>
              <w:left w:val="single" w:sz="8" w:space="0" w:color="auto"/>
              <w:bottom w:val="single" w:sz="8" w:space="0" w:color="auto"/>
              <w:right w:val="single" w:sz="8" w:space="0" w:color="auto"/>
            </w:tcBorders>
            <w:vAlign w:val="center"/>
            <w:hideMark/>
          </w:tcPr>
          <w:p w14:paraId="0088402C"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3,54</w:t>
            </w:r>
          </w:p>
          <w:p w14:paraId="06128DDD"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poziomy</w:t>
            </w:r>
          </w:p>
        </w:tc>
        <w:tc>
          <w:tcPr>
            <w:tcW w:w="1700" w:type="dxa"/>
            <w:tcBorders>
              <w:top w:val="single" w:sz="8" w:space="0" w:color="auto"/>
              <w:left w:val="single" w:sz="8" w:space="0" w:color="auto"/>
              <w:bottom w:val="single" w:sz="8" w:space="0" w:color="auto"/>
              <w:right w:val="single" w:sz="8" w:space="0" w:color="auto"/>
            </w:tcBorders>
            <w:vAlign w:val="center"/>
            <w:hideMark/>
          </w:tcPr>
          <w:p w14:paraId="10D8FB68"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302</w:t>
            </w:r>
          </w:p>
        </w:tc>
        <w:tc>
          <w:tcPr>
            <w:tcW w:w="1845" w:type="dxa"/>
            <w:tcBorders>
              <w:top w:val="single" w:sz="8" w:space="0" w:color="auto"/>
              <w:left w:val="single" w:sz="8" w:space="0" w:color="auto"/>
              <w:bottom w:val="single" w:sz="8" w:space="0" w:color="auto"/>
              <w:right w:val="single" w:sz="8" w:space="0" w:color="auto"/>
            </w:tcBorders>
            <w:vAlign w:val="center"/>
            <w:hideMark/>
          </w:tcPr>
          <w:p w14:paraId="6F317285"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2 175</w:t>
            </w:r>
          </w:p>
        </w:tc>
      </w:tr>
      <w:tr w:rsidR="006A239E" w:rsidRPr="003A440E" w14:paraId="73399607" w14:textId="77777777" w:rsidTr="002D577D">
        <w:trPr>
          <w:trHeight w:val="548"/>
        </w:trPr>
        <w:tc>
          <w:tcPr>
            <w:tcW w:w="1237" w:type="dxa"/>
            <w:tcBorders>
              <w:top w:val="single" w:sz="8" w:space="0" w:color="auto"/>
              <w:left w:val="single" w:sz="8" w:space="0" w:color="auto"/>
              <w:bottom w:val="single" w:sz="8" w:space="0" w:color="auto"/>
              <w:right w:val="single" w:sz="8" w:space="0" w:color="auto"/>
            </w:tcBorders>
            <w:vAlign w:val="center"/>
            <w:hideMark/>
          </w:tcPr>
          <w:p w14:paraId="31C3D587"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E-211</w:t>
            </w:r>
          </w:p>
        </w:tc>
        <w:tc>
          <w:tcPr>
            <w:tcW w:w="1330" w:type="dxa"/>
            <w:tcBorders>
              <w:top w:val="single" w:sz="8" w:space="0" w:color="auto"/>
              <w:left w:val="single" w:sz="8" w:space="0" w:color="auto"/>
              <w:bottom w:val="single" w:sz="8" w:space="0" w:color="auto"/>
              <w:right w:val="single" w:sz="8" w:space="0" w:color="auto"/>
            </w:tcBorders>
            <w:vAlign w:val="center"/>
            <w:hideMark/>
          </w:tcPr>
          <w:p w14:paraId="40E366D2"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6,55</w:t>
            </w:r>
          </w:p>
        </w:tc>
        <w:tc>
          <w:tcPr>
            <w:tcW w:w="1558" w:type="dxa"/>
            <w:tcBorders>
              <w:top w:val="single" w:sz="8" w:space="0" w:color="auto"/>
              <w:left w:val="single" w:sz="8" w:space="0" w:color="auto"/>
              <w:bottom w:val="single" w:sz="8" w:space="0" w:color="auto"/>
              <w:right w:val="single" w:sz="8" w:space="0" w:color="auto"/>
            </w:tcBorders>
            <w:vAlign w:val="center"/>
            <w:hideMark/>
          </w:tcPr>
          <w:p w14:paraId="6EEC6AC4"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0,5</w:t>
            </w:r>
          </w:p>
        </w:tc>
        <w:tc>
          <w:tcPr>
            <w:tcW w:w="1984" w:type="dxa"/>
            <w:tcBorders>
              <w:top w:val="single" w:sz="8" w:space="0" w:color="auto"/>
              <w:left w:val="single" w:sz="8" w:space="0" w:color="auto"/>
              <w:bottom w:val="single" w:sz="8" w:space="0" w:color="auto"/>
              <w:right w:val="single" w:sz="8" w:space="0" w:color="auto"/>
            </w:tcBorders>
            <w:vAlign w:val="center"/>
            <w:hideMark/>
          </w:tcPr>
          <w:p w14:paraId="7EC8D14B"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0,0</w:t>
            </w:r>
          </w:p>
          <w:p w14:paraId="7912204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zadaszony</w:t>
            </w:r>
          </w:p>
        </w:tc>
        <w:tc>
          <w:tcPr>
            <w:tcW w:w="1700" w:type="dxa"/>
            <w:tcBorders>
              <w:top w:val="single" w:sz="8" w:space="0" w:color="auto"/>
              <w:left w:val="single" w:sz="8" w:space="0" w:color="auto"/>
              <w:bottom w:val="single" w:sz="8" w:space="0" w:color="auto"/>
              <w:right w:val="single" w:sz="8" w:space="0" w:color="auto"/>
            </w:tcBorders>
            <w:vAlign w:val="center"/>
            <w:hideMark/>
          </w:tcPr>
          <w:p w14:paraId="476C611D"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845" w:type="dxa"/>
            <w:tcBorders>
              <w:top w:val="single" w:sz="8" w:space="0" w:color="auto"/>
              <w:left w:val="single" w:sz="8" w:space="0" w:color="auto"/>
              <w:bottom w:val="single" w:sz="8" w:space="0" w:color="auto"/>
              <w:right w:val="single" w:sz="8" w:space="0" w:color="auto"/>
            </w:tcBorders>
            <w:vAlign w:val="center"/>
            <w:hideMark/>
          </w:tcPr>
          <w:p w14:paraId="23D666FC"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976</w:t>
            </w:r>
          </w:p>
        </w:tc>
      </w:tr>
      <w:tr w:rsidR="006A239E" w:rsidRPr="003A440E" w14:paraId="7584FEFA" w14:textId="77777777" w:rsidTr="002D577D">
        <w:trPr>
          <w:trHeight w:val="514"/>
        </w:trPr>
        <w:tc>
          <w:tcPr>
            <w:tcW w:w="1237"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33D8B80"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E-212</w:t>
            </w:r>
          </w:p>
        </w:tc>
        <w:tc>
          <w:tcPr>
            <w:tcW w:w="133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B1D51D7"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9,45</w:t>
            </w:r>
          </w:p>
        </w:tc>
        <w:tc>
          <w:tcPr>
            <w:tcW w:w="155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ED9829E"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0,495</w:t>
            </w:r>
          </w:p>
        </w:tc>
        <w:tc>
          <w:tcPr>
            <w:tcW w:w="198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974CC53"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0,0</w:t>
            </w:r>
          </w:p>
          <w:p w14:paraId="70CF7FB0"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zadaszony</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3628696"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84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5D207E0"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4350</w:t>
            </w:r>
          </w:p>
        </w:tc>
      </w:tr>
      <w:tr w:rsidR="006A239E" w:rsidRPr="003A440E" w14:paraId="73527A40" w14:textId="77777777" w:rsidTr="002D577D">
        <w:trPr>
          <w:trHeight w:val="351"/>
        </w:trPr>
        <w:tc>
          <w:tcPr>
            <w:tcW w:w="1237"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A36BE86"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E-213</w:t>
            </w:r>
          </w:p>
        </w:tc>
        <w:tc>
          <w:tcPr>
            <w:tcW w:w="133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137DE56"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9,45</w:t>
            </w:r>
          </w:p>
        </w:tc>
        <w:tc>
          <w:tcPr>
            <w:tcW w:w="155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7598A46"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0,3 x 0,33</w:t>
            </w:r>
          </w:p>
        </w:tc>
        <w:tc>
          <w:tcPr>
            <w:tcW w:w="198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11A4AD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0,0</w:t>
            </w:r>
          </w:p>
          <w:p w14:paraId="38B4EDEC"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zadaszony</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01840D7"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305</w:t>
            </w:r>
          </w:p>
        </w:tc>
        <w:tc>
          <w:tcPr>
            <w:tcW w:w="184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D7C443C"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4350</w:t>
            </w:r>
          </w:p>
        </w:tc>
      </w:tr>
      <w:tr w:rsidR="006A239E" w:rsidRPr="003A440E" w14:paraId="456D3D18" w14:textId="77777777" w:rsidTr="002D577D">
        <w:trPr>
          <w:trHeight w:val="303"/>
        </w:trPr>
        <w:tc>
          <w:tcPr>
            <w:tcW w:w="1237"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E28DBE4"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E-214</w:t>
            </w:r>
          </w:p>
        </w:tc>
        <w:tc>
          <w:tcPr>
            <w:tcW w:w="133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088905F"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9,45</w:t>
            </w:r>
          </w:p>
        </w:tc>
        <w:tc>
          <w:tcPr>
            <w:tcW w:w="155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2175E7C"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0,230</w:t>
            </w:r>
          </w:p>
        </w:tc>
        <w:tc>
          <w:tcPr>
            <w:tcW w:w="198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59089F2"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0,0</w:t>
            </w:r>
          </w:p>
          <w:p w14:paraId="7508ED04"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zadaszony</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279A61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305</w:t>
            </w:r>
          </w:p>
        </w:tc>
        <w:tc>
          <w:tcPr>
            <w:tcW w:w="184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FE4BE8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2175</w:t>
            </w:r>
          </w:p>
        </w:tc>
      </w:tr>
    </w:tbl>
    <w:p w14:paraId="5FF626C4" w14:textId="2BD4CA91"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 xml:space="preserve">*parametr informacyjny uwzględniony przy obliczeniach rozprzestrzeniania się zanieczyszczeń </w:t>
      </w:r>
    </w:p>
    <w:p w14:paraId="5E4C127F" w14:textId="77777777" w:rsidR="00A65FE9" w:rsidRDefault="006A239E" w:rsidP="008523AF">
      <w:pPr>
        <w:spacing w:before="840" w:after="240" w:line="276" w:lineRule="auto"/>
        <w:rPr>
          <w:rFonts w:eastAsia="Times New Roman" w:cs="Arial"/>
          <w:b/>
          <w:bCs/>
          <w:szCs w:val="24"/>
          <w:lang w:eastAsia="pl-PL"/>
        </w:rPr>
      </w:pPr>
      <w:r w:rsidRPr="003A440E">
        <w:rPr>
          <w:rFonts w:eastAsia="Times New Roman" w:cs="Arial"/>
          <w:b/>
          <w:bCs/>
          <w:szCs w:val="24"/>
          <w:lang w:eastAsia="pl-PL"/>
        </w:rPr>
        <w:t>Zakład Produkcji Mieszanek Z-4</w:t>
      </w:r>
    </w:p>
    <w:p w14:paraId="2A0D6418" w14:textId="26246BE6" w:rsidR="006A239E" w:rsidRPr="00A65FE9" w:rsidRDefault="006A239E" w:rsidP="00A65FE9">
      <w:pPr>
        <w:spacing w:after="0" w:line="276" w:lineRule="auto"/>
        <w:rPr>
          <w:rFonts w:eastAsia="Times New Roman" w:cs="Arial"/>
          <w:b/>
          <w:bCs/>
          <w:szCs w:val="24"/>
          <w:lang w:eastAsia="pl-PL"/>
        </w:rPr>
      </w:pPr>
      <w:r w:rsidRPr="003A440E">
        <w:rPr>
          <w:rFonts w:eastAsia="Times New Roman" w:cs="Arial"/>
          <w:b/>
          <w:bCs/>
          <w:sz w:val="22"/>
          <w:lang w:eastAsia="pl-PL"/>
        </w:rPr>
        <w:t>Tabela 23</w:t>
      </w:r>
    </w:p>
    <w:tbl>
      <w:tblPr>
        <w:tblW w:w="9574"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Description w:val="Przedstawia opis emitorów, ich wysokośc, średnicę u wylotu, prędkośc gazów odlotowych na wylocie emitora, ich temperaturę oraz czas pracy emitora."/>
      </w:tblPr>
      <w:tblGrid>
        <w:gridCol w:w="1222"/>
        <w:gridCol w:w="1328"/>
        <w:gridCol w:w="1631"/>
        <w:gridCol w:w="1958"/>
        <w:gridCol w:w="1695"/>
        <w:gridCol w:w="1740"/>
      </w:tblGrid>
      <w:tr w:rsidR="006A239E" w:rsidRPr="00160231" w14:paraId="4DE35C0E" w14:textId="77777777" w:rsidTr="002D577D">
        <w:trPr>
          <w:trHeight w:val="1125"/>
          <w:tblHeader/>
        </w:trPr>
        <w:tc>
          <w:tcPr>
            <w:tcW w:w="122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EC5A6B6" w14:textId="77777777" w:rsidR="006A239E" w:rsidRPr="00160231" w:rsidRDefault="006A239E" w:rsidP="00160231">
            <w:pPr>
              <w:widowControl w:val="0"/>
              <w:adjustRightInd w:val="0"/>
              <w:spacing w:after="0" w:line="240" w:lineRule="auto"/>
              <w:textAlignment w:val="baseline"/>
              <w:rPr>
                <w:rFonts w:eastAsia="Times New Roman" w:cs="Arial"/>
                <w:b/>
                <w:bCs/>
                <w:sz w:val="20"/>
                <w:szCs w:val="20"/>
                <w:lang w:eastAsia="pl-PL"/>
              </w:rPr>
            </w:pPr>
            <w:r w:rsidRPr="00160231">
              <w:rPr>
                <w:rFonts w:eastAsia="Times New Roman" w:cs="Arial"/>
                <w:b/>
                <w:bCs/>
                <w:sz w:val="20"/>
                <w:szCs w:val="20"/>
                <w:lang w:eastAsia="pl-PL"/>
              </w:rPr>
              <w:t>Symbol emitora</w:t>
            </w:r>
          </w:p>
        </w:tc>
        <w:tc>
          <w:tcPr>
            <w:tcW w:w="132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F999016" w14:textId="77777777" w:rsidR="006A239E" w:rsidRPr="00160231" w:rsidRDefault="006A239E" w:rsidP="00160231">
            <w:pPr>
              <w:widowControl w:val="0"/>
              <w:adjustRightInd w:val="0"/>
              <w:spacing w:after="0" w:line="240" w:lineRule="auto"/>
              <w:textAlignment w:val="baseline"/>
              <w:rPr>
                <w:rFonts w:eastAsia="Times New Roman" w:cs="Arial"/>
                <w:b/>
                <w:bCs/>
                <w:sz w:val="20"/>
                <w:szCs w:val="20"/>
                <w:lang w:eastAsia="pl-PL"/>
              </w:rPr>
            </w:pPr>
            <w:r w:rsidRPr="00160231">
              <w:rPr>
                <w:rFonts w:eastAsia="Times New Roman" w:cs="Arial"/>
                <w:b/>
                <w:bCs/>
                <w:sz w:val="20"/>
                <w:szCs w:val="20"/>
                <w:lang w:eastAsia="pl-PL"/>
              </w:rPr>
              <w:t xml:space="preserve">Wysokość emitora </w:t>
            </w:r>
            <w:r w:rsidRPr="00160231">
              <w:rPr>
                <w:rFonts w:eastAsia="Times New Roman" w:cs="Arial"/>
                <w:b/>
                <w:bCs/>
                <w:sz w:val="20"/>
                <w:szCs w:val="20"/>
                <w:lang w:eastAsia="pl-PL"/>
              </w:rPr>
              <w:br/>
              <w:t>[m]</w:t>
            </w:r>
          </w:p>
        </w:tc>
        <w:tc>
          <w:tcPr>
            <w:tcW w:w="163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13976CF" w14:textId="77777777" w:rsidR="006A239E" w:rsidRPr="00160231" w:rsidRDefault="006A239E" w:rsidP="00160231">
            <w:pPr>
              <w:widowControl w:val="0"/>
              <w:adjustRightInd w:val="0"/>
              <w:spacing w:after="0" w:line="240" w:lineRule="auto"/>
              <w:textAlignment w:val="baseline"/>
              <w:rPr>
                <w:rFonts w:eastAsia="Times New Roman" w:cs="Arial"/>
                <w:b/>
                <w:bCs/>
                <w:sz w:val="20"/>
                <w:szCs w:val="20"/>
                <w:lang w:eastAsia="pl-PL"/>
              </w:rPr>
            </w:pPr>
            <w:r w:rsidRPr="00160231">
              <w:rPr>
                <w:rFonts w:eastAsia="Times New Roman" w:cs="Arial"/>
                <w:b/>
                <w:bCs/>
                <w:sz w:val="20"/>
                <w:szCs w:val="20"/>
                <w:lang w:eastAsia="pl-PL"/>
              </w:rPr>
              <w:t>Średnica emitora u wylotu</w:t>
            </w:r>
            <w:r w:rsidRPr="00160231">
              <w:rPr>
                <w:rFonts w:eastAsia="Times New Roman" w:cs="Arial"/>
                <w:b/>
                <w:bCs/>
                <w:sz w:val="20"/>
                <w:szCs w:val="20"/>
                <w:lang w:eastAsia="pl-PL"/>
              </w:rPr>
              <w:br/>
              <w:t>[m]</w:t>
            </w:r>
          </w:p>
        </w:tc>
        <w:tc>
          <w:tcPr>
            <w:tcW w:w="195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48F9C5F" w14:textId="77777777" w:rsidR="006A239E" w:rsidRPr="00160231" w:rsidRDefault="006A239E" w:rsidP="00160231">
            <w:pPr>
              <w:widowControl w:val="0"/>
              <w:adjustRightInd w:val="0"/>
              <w:spacing w:after="0" w:line="240" w:lineRule="auto"/>
              <w:textAlignment w:val="baseline"/>
              <w:rPr>
                <w:rFonts w:eastAsia="Times New Roman" w:cs="Arial"/>
                <w:b/>
                <w:bCs/>
                <w:sz w:val="20"/>
                <w:szCs w:val="20"/>
                <w:lang w:eastAsia="pl-PL"/>
              </w:rPr>
            </w:pPr>
            <w:r w:rsidRPr="00160231">
              <w:rPr>
                <w:rFonts w:eastAsia="Times New Roman" w:cs="Arial"/>
                <w:b/>
                <w:bCs/>
                <w:sz w:val="20"/>
                <w:szCs w:val="20"/>
                <w:lang w:eastAsia="pl-PL"/>
              </w:rPr>
              <w:t>Prędkość gazów odlotowych na wylocie emitora* [m/s]</w:t>
            </w:r>
          </w:p>
        </w:tc>
        <w:tc>
          <w:tcPr>
            <w:tcW w:w="169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46EB2B2" w14:textId="77777777" w:rsidR="006A239E" w:rsidRPr="00160231" w:rsidRDefault="006A239E" w:rsidP="00160231">
            <w:pPr>
              <w:widowControl w:val="0"/>
              <w:adjustRightInd w:val="0"/>
              <w:spacing w:after="0" w:line="240" w:lineRule="auto"/>
              <w:textAlignment w:val="baseline"/>
              <w:rPr>
                <w:rFonts w:eastAsia="Times New Roman" w:cs="Arial"/>
                <w:b/>
                <w:bCs/>
                <w:sz w:val="20"/>
                <w:szCs w:val="20"/>
                <w:lang w:eastAsia="pl-PL"/>
              </w:rPr>
            </w:pPr>
            <w:r w:rsidRPr="00160231">
              <w:rPr>
                <w:rFonts w:eastAsia="Times New Roman" w:cs="Arial"/>
                <w:b/>
                <w:bCs/>
                <w:sz w:val="20"/>
                <w:szCs w:val="20"/>
                <w:lang w:eastAsia="pl-PL"/>
              </w:rPr>
              <w:t>Temperatura gazów odlotowych na wylocie emitora*</w:t>
            </w:r>
          </w:p>
          <w:p w14:paraId="25CA0366" w14:textId="77777777" w:rsidR="006A239E" w:rsidRPr="00160231" w:rsidRDefault="006A239E" w:rsidP="00160231">
            <w:pPr>
              <w:widowControl w:val="0"/>
              <w:adjustRightInd w:val="0"/>
              <w:spacing w:after="0" w:line="240" w:lineRule="auto"/>
              <w:textAlignment w:val="baseline"/>
              <w:rPr>
                <w:rFonts w:eastAsia="Times New Roman" w:cs="Arial"/>
                <w:b/>
                <w:bCs/>
                <w:sz w:val="20"/>
                <w:szCs w:val="20"/>
                <w:lang w:eastAsia="pl-PL"/>
              </w:rPr>
            </w:pPr>
            <w:r w:rsidRPr="00160231">
              <w:rPr>
                <w:rFonts w:eastAsia="Times New Roman" w:cs="Arial"/>
                <w:b/>
                <w:bCs/>
                <w:sz w:val="20"/>
                <w:szCs w:val="20"/>
                <w:lang w:eastAsia="pl-PL"/>
              </w:rPr>
              <w:t>[K]</w:t>
            </w:r>
          </w:p>
        </w:tc>
        <w:tc>
          <w:tcPr>
            <w:tcW w:w="174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1F12463" w14:textId="77777777" w:rsidR="006A239E" w:rsidRPr="00160231" w:rsidRDefault="006A239E" w:rsidP="00160231">
            <w:pPr>
              <w:widowControl w:val="0"/>
              <w:adjustRightInd w:val="0"/>
              <w:spacing w:after="0" w:line="240" w:lineRule="auto"/>
              <w:textAlignment w:val="baseline"/>
              <w:rPr>
                <w:rFonts w:eastAsia="Times New Roman" w:cs="Arial"/>
                <w:b/>
                <w:bCs/>
                <w:sz w:val="20"/>
                <w:szCs w:val="20"/>
                <w:lang w:eastAsia="pl-PL"/>
              </w:rPr>
            </w:pPr>
            <w:r w:rsidRPr="00160231">
              <w:rPr>
                <w:rFonts w:eastAsia="Times New Roman" w:cs="Arial"/>
                <w:b/>
                <w:bCs/>
                <w:sz w:val="20"/>
                <w:szCs w:val="20"/>
                <w:lang w:eastAsia="pl-PL"/>
              </w:rPr>
              <w:t>Czas pracy emitora</w:t>
            </w:r>
          </w:p>
          <w:p w14:paraId="2B0DDCFB" w14:textId="77777777" w:rsidR="006A239E" w:rsidRPr="00160231" w:rsidRDefault="006A239E" w:rsidP="00160231">
            <w:pPr>
              <w:widowControl w:val="0"/>
              <w:adjustRightInd w:val="0"/>
              <w:spacing w:after="0" w:line="240" w:lineRule="auto"/>
              <w:textAlignment w:val="baseline"/>
              <w:rPr>
                <w:rFonts w:eastAsia="Times New Roman" w:cs="Arial"/>
                <w:b/>
                <w:bCs/>
                <w:sz w:val="20"/>
                <w:szCs w:val="20"/>
                <w:lang w:eastAsia="pl-PL"/>
              </w:rPr>
            </w:pPr>
            <w:r w:rsidRPr="00160231">
              <w:rPr>
                <w:rFonts w:eastAsia="Times New Roman" w:cs="Arial"/>
                <w:b/>
                <w:bCs/>
                <w:sz w:val="20"/>
                <w:szCs w:val="20"/>
                <w:lang w:eastAsia="pl-PL"/>
              </w:rPr>
              <w:t>[h/rok]</w:t>
            </w:r>
          </w:p>
        </w:tc>
      </w:tr>
      <w:tr w:rsidR="006A239E" w:rsidRPr="00160231" w14:paraId="1D74550D" w14:textId="77777777" w:rsidTr="002D577D">
        <w:trPr>
          <w:trHeight w:val="293"/>
        </w:trPr>
        <w:tc>
          <w:tcPr>
            <w:tcW w:w="122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64F5AE1"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E-50</w:t>
            </w:r>
          </w:p>
        </w:tc>
        <w:tc>
          <w:tcPr>
            <w:tcW w:w="132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D5E42C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24</w:t>
            </w:r>
          </w:p>
        </w:tc>
        <w:tc>
          <w:tcPr>
            <w:tcW w:w="163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433B7DC"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0,43</w:t>
            </w:r>
          </w:p>
        </w:tc>
        <w:tc>
          <w:tcPr>
            <w:tcW w:w="195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F215348"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9,5</w:t>
            </w:r>
          </w:p>
        </w:tc>
        <w:tc>
          <w:tcPr>
            <w:tcW w:w="169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C84BB42"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74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B10C578"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160231" w14:paraId="16AD691E" w14:textId="77777777" w:rsidTr="002D577D">
        <w:trPr>
          <w:trHeight w:val="269"/>
        </w:trPr>
        <w:tc>
          <w:tcPr>
            <w:tcW w:w="122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2EFA001"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E-51</w:t>
            </w:r>
          </w:p>
        </w:tc>
        <w:tc>
          <w:tcPr>
            <w:tcW w:w="132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DD9F665"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24</w:t>
            </w:r>
          </w:p>
        </w:tc>
        <w:tc>
          <w:tcPr>
            <w:tcW w:w="163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DCE44B9"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0,43</w:t>
            </w:r>
          </w:p>
        </w:tc>
        <w:tc>
          <w:tcPr>
            <w:tcW w:w="195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D2F6AB6"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9,5</w:t>
            </w:r>
          </w:p>
        </w:tc>
        <w:tc>
          <w:tcPr>
            <w:tcW w:w="169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F1DAB8C"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74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04AF533"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160231" w14:paraId="684A03F4" w14:textId="77777777" w:rsidTr="002D577D">
        <w:trPr>
          <w:trHeight w:val="245"/>
        </w:trPr>
        <w:tc>
          <w:tcPr>
            <w:tcW w:w="122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5A6513C"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E-52</w:t>
            </w:r>
          </w:p>
        </w:tc>
        <w:tc>
          <w:tcPr>
            <w:tcW w:w="132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8871A27"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24</w:t>
            </w:r>
          </w:p>
        </w:tc>
        <w:tc>
          <w:tcPr>
            <w:tcW w:w="163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2031C36"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0,45</w:t>
            </w:r>
          </w:p>
        </w:tc>
        <w:tc>
          <w:tcPr>
            <w:tcW w:w="195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C5E3FDA"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10,5</w:t>
            </w:r>
          </w:p>
        </w:tc>
        <w:tc>
          <w:tcPr>
            <w:tcW w:w="169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6C447D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74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303EA8E"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160231" w14:paraId="555CDC03" w14:textId="77777777" w:rsidTr="002D577D">
        <w:trPr>
          <w:trHeight w:val="235"/>
        </w:trPr>
        <w:tc>
          <w:tcPr>
            <w:tcW w:w="122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A869495"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E-53</w:t>
            </w:r>
          </w:p>
        </w:tc>
        <w:tc>
          <w:tcPr>
            <w:tcW w:w="132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7FF1C6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24</w:t>
            </w:r>
          </w:p>
        </w:tc>
        <w:tc>
          <w:tcPr>
            <w:tcW w:w="163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0F07FA5"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0,4</w:t>
            </w:r>
          </w:p>
        </w:tc>
        <w:tc>
          <w:tcPr>
            <w:tcW w:w="195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55D9E95"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12,5</w:t>
            </w:r>
          </w:p>
        </w:tc>
        <w:tc>
          <w:tcPr>
            <w:tcW w:w="169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399721A"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74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0BB1D38"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160231" w14:paraId="189E8E0B" w14:textId="77777777" w:rsidTr="002D577D">
        <w:trPr>
          <w:trHeight w:val="225"/>
        </w:trPr>
        <w:tc>
          <w:tcPr>
            <w:tcW w:w="122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67143DE"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E-57</w:t>
            </w:r>
          </w:p>
        </w:tc>
        <w:tc>
          <w:tcPr>
            <w:tcW w:w="132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245814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24</w:t>
            </w:r>
          </w:p>
        </w:tc>
        <w:tc>
          <w:tcPr>
            <w:tcW w:w="163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F7C59C7"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0,4</w:t>
            </w:r>
          </w:p>
        </w:tc>
        <w:tc>
          <w:tcPr>
            <w:tcW w:w="195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08D05DA"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12,5</w:t>
            </w:r>
          </w:p>
        </w:tc>
        <w:tc>
          <w:tcPr>
            <w:tcW w:w="169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D265EDF"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74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41299AE"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160231" w14:paraId="51D16777" w14:textId="77777777" w:rsidTr="002D577D">
        <w:trPr>
          <w:trHeight w:val="201"/>
        </w:trPr>
        <w:tc>
          <w:tcPr>
            <w:tcW w:w="122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5BBE9B5"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E-25</w:t>
            </w:r>
          </w:p>
        </w:tc>
        <w:tc>
          <w:tcPr>
            <w:tcW w:w="132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5017096"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22,5</w:t>
            </w:r>
          </w:p>
        </w:tc>
        <w:tc>
          <w:tcPr>
            <w:tcW w:w="163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3490E4D"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0,45</w:t>
            </w:r>
          </w:p>
        </w:tc>
        <w:tc>
          <w:tcPr>
            <w:tcW w:w="195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4B6515A"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16</w:t>
            </w:r>
          </w:p>
        </w:tc>
        <w:tc>
          <w:tcPr>
            <w:tcW w:w="169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15BB814"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74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6B17B3B"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160231" w14:paraId="7D7DE646" w14:textId="77777777" w:rsidTr="002D577D">
        <w:trPr>
          <w:trHeight w:val="450"/>
        </w:trPr>
        <w:tc>
          <w:tcPr>
            <w:tcW w:w="122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97B2E26"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E-92</w:t>
            </w:r>
          </w:p>
        </w:tc>
        <w:tc>
          <w:tcPr>
            <w:tcW w:w="132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5A6538D"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9</w:t>
            </w:r>
          </w:p>
        </w:tc>
        <w:tc>
          <w:tcPr>
            <w:tcW w:w="163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8E029B4"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0,4</w:t>
            </w:r>
          </w:p>
        </w:tc>
        <w:tc>
          <w:tcPr>
            <w:tcW w:w="1958" w:type="dxa"/>
            <w:tcBorders>
              <w:top w:val="single" w:sz="8" w:space="0" w:color="auto"/>
              <w:left w:val="single" w:sz="8" w:space="0" w:color="auto"/>
              <w:bottom w:val="single" w:sz="8" w:space="0" w:color="auto"/>
              <w:right w:val="single" w:sz="8" w:space="0" w:color="auto"/>
            </w:tcBorders>
            <w:vAlign w:val="center"/>
            <w:hideMark/>
          </w:tcPr>
          <w:p w14:paraId="5AACC44B"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0,0</w:t>
            </w:r>
          </w:p>
          <w:p w14:paraId="30F34C49"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zadaszony</w:t>
            </w:r>
          </w:p>
        </w:tc>
        <w:tc>
          <w:tcPr>
            <w:tcW w:w="169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0C25A99"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74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B1A5D66"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160231" w14:paraId="08A54CF2" w14:textId="77777777" w:rsidTr="002D577D">
        <w:trPr>
          <w:trHeight w:val="450"/>
        </w:trPr>
        <w:tc>
          <w:tcPr>
            <w:tcW w:w="122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1F7F706"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E-93</w:t>
            </w:r>
          </w:p>
        </w:tc>
        <w:tc>
          <w:tcPr>
            <w:tcW w:w="132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0CC9B18"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9</w:t>
            </w:r>
          </w:p>
        </w:tc>
        <w:tc>
          <w:tcPr>
            <w:tcW w:w="163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4668923"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0,4</w:t>
            </w:r>
          </w:p>
        </w:tc>
        <w:tc>
          <w:tcPr>
            <w:tcW w:w="1958" w:type="dxa"/>
            <w:tcBorders>
              <w:top w:val="single" w:sz="8" w:space="0" w:color="auto"/>
              <w:left w:val="single" w:sz="8" w:space="0" w:color="auto"/>
              <w:bottom w:val="single" w:sz="8" w:space="0" w:color="auto"/>
              <w:right w:val="single" w:sz="8" w:space="0" w:color="auto"/>
            </w:tcBorders>
            <w:vAlign w:val="center"/>
            <w:hideMark/>
          </w:tcPr>
          <w:p w14:paraId="2CA7DE02"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0,0</w:t>
            </w:r>
          </w:p>
          <w:p w14:paraId="3EFCACF2"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zadaszony</w:t>
            </w:r>
          </w:p>
        </w:tc>
        <w:tc>
          <w:tcPr>
            <w:tcW w:w="169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E839EEB"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74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A74A9DD"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160231" w14:paraId="165B7139" w14:textId="77777777" w:rsidTr="002D577D">
        <w:trPr>
          <w:trHeight w:val="450"/>
        </w:trPr>
        <w:tc>
          <w:tcPr>
            <w:tcW w:w="122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885823B"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E-94</w:t>
            </w:r>
          </w:p>
        </w:tc>
        <w:tc>
          <w:tcPr>
            <w:tcW w:w="132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4E1F29E"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9</w:t>
            </w:r>
          </w:p>
        </w:tc>
        <w:tc>
          <w:tcPr>
            <w:tcW w:w="163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B25616E"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0,4</w:t>
            </w:r>
          </w:p>
        </w:tc>
        <w:tc>
          <w:tcPr>
            <w:tcW w:w="1958" w:type="dxa"/>
            <w:tcBorders>
              <w:top w:val="single" w:sz="8" w:space="0" w:color="auto"/>
              <w:left w:val="single" w:sz="8" w:space="0" w:color="auto"/>
              <w:bottom w:val="single" w:sz="8" w:space="0" w:color="auto"/>
              <w:right w:val="single" w:sz="8" w:space="0" w:color="auto"/>
            </w:tcBorders>
            <w:vAlign w:val="center"/>
            <w:hideMark/>
          </w:tcPr>
          <w:p w14:paraId="54177E1E"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0,0</w:t>
            </w:r>
          </w:p>
          <w:p w14:paraId="244E37D7"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zadaszony</w:t>
            </w:r>
          </w:p>
        </w:tc>
        <w:tc>
          <w:tcPr>
            <w:tcW w:w="169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7C0FF0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74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203C9A3"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160231" w14:paraId="2E2D293F" w14:textId="77777777" w:rsidTr="002D577D">
        <w:trPr>
          <w:trHeight w:val="450"/>
        </w:trPr>
        <w:tc>
          <w:tcPr>
            <w:tcW w:w="122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D1346B0"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E-95</w:t>
            </w:r>
          </w:p>
        </w:tc>
        <w:tc>
          <w:tcPr>
            <w:tcW w:w="132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78BA38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9</w:t>
            </w:r>
          </w:p>
        </w:tc>
        <w:tc>
          <w:tcPr>
            <w:tcW w:w="163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30C7656"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0,4</w:t>
            </w:r>
          </w:p>
        </w:tc>
        <w:tc>
          <w:tcPr>
            <w:tcW w:w="1958" w:type="dxa"/>
            <w:tcBorders>
              <w:top w:val="single" w:sz="8" w:space="0" w:color="auto"/>
              <w:left w:val="single" w:sz="8" w:space="0" w:color="auto"/>
              <w:bottom w:val="single" w:sz="8" w:space="0" w:color="auto"/>
              <w:right w:val="single" w:sz="8" w:space="0" w:color="auto"/>
            </w:tcBorders>
            <w:vAlign w:val="center"/>
            <w:hideMark/>
          </w:tcPr>
          <w:p w14:paraId="50249F6D"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0,0</w:t>
            </w:r>
          </w:p>
          <w:p w14:paraId="2804FECD"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zadaszony</w:t>
            </w:r>
          </w:p>
        </w:tc>
        <w:tc>
          <w:tcPr>
            <w:tcW w:w="169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2AFCF05"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74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DA5D6C6"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160231" w14:paraId="70F9859F" w14:textId="77777777" w:rsidTr="002D577D">
        <w:trPr>
          <w:trHeight w:val="450"/>
        </w:trPr>
        <w:tc>
          <w:tcPr>
            <w:tcW w:w="122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5941C06"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E-96</w:t>
            </w:r>
          </w:p>
        </w:tc>
        <w:tc>
          <w:tcPr>
            <w:tcW w:w="132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E03C64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9</w:t>
            </w:r>
          </w:p>
        </w:tc>
        <w:tc>
          <w:tcPr>
            <w:tcW w:w="163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1D98EAC"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0,4</w:t>
            </w:r>
          </w:p>
        </w:tc>
        <w:tc>
          <w:tcPr>
            <w:tcW w:w="1958" w:type="dxa"/>
            <w:tcBorders>
              <w:top w:val="single" w:sz="8" w:space="0" w:color="auto"/>
              <w:left w:val="single" w:sz="8" w:space="0" w:color="auto"/>
              <w:bottom w:val="single" w:sz="8" w:space="0" w:color="auto"/>
              <w:right w:val="single" w:sz="8" w:space="0" w:color="auto"/>
            </w:tcBorders>
            <w:vAlign w:val="center"/>
            <w:hideMark/>
          </w:tcPr>
          <w:p w14:paraId="3243150E"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0,0</w:t>
            </w:r>
          </w:p>
          <w:p w14:paraId="528B993E"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zadaszony</w:t>
            </w:r>
          </w:p>
        </w:tc>
        <w:tc>
          <w:tcPr>
            <w:tcW w:w="169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082D396"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74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5FC093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160231" w14:paraId="141619B8" w14:textId="77777777" w:rsidTr="002D577D">
        <w:trPr>
          <w:trHeight w:val="450"/>
        </w:trPr>
        <w:tc>
          <w:tcPr>
            <w:tcW w:w="122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F882963"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E-97</w:t>
            </w:r>
          </w:p>
        </w:tc>
        <w:tc>
          <w:tcPr>
            <w:tcW w:w="132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5A881ED"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9</w:t>
            </w:r>
          </w:p>
        </w:tc>
        <w:tc>
          <w:tcPr>
            <w:tcW w:w="163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C8D1518"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0,4</w:t>
            </w:r>
          </w:p>
        </w:tc>
        <w:tc>
          <w:tcPr>
            <w:tcW w:w="1958" w:type="dxa"/>
            <w:tcBorders>
              <w:top w:val="single" w:sz="8" w:space="0" w:color="auto"/>
              <w:left w:val="single" w:sz="8" w:space="0" w:color="auto"/>
              <w:bottom w:val="single" w:sz="8" w:space="0" w:color="auto"/>
              <w:right w:val="single" w:sz="8" w:space="0" w:color="auto"/>
            </w:tcBorders>
            <w:vAlign w:val="center"/>
            <w:hideMark/>
          </w:tcPr>
          <w:p w14:paraId="4B6F3C2B"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0,0</w:t>
            </w:r>
          </w:p>
          <w:p w14:paraId="0564209B"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zadaszony</w:t>
            </w:r>
          </w:p>
        </w:tc>
        <w:tc>
          <w:tcPr>
            <w:tcW w:w="169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D438BC2"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74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3558D2F"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160231" w14:paraId="2138BFEA" w14:textId="77777777" w:rsidTr="002D577D">
        <w:trPr>
          <w:trHeight w:val="450"/>
        </w:trPr>
        <w:tc>
          <w:tcPr>
            <w:tcW w:w="122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EE572EC"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E-98</w:t>
            </w:r>
          </w:p>
        </w:tc>
        <w:tc>
          <w:tcPr>
            <w:tcW w:w="132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376A1B9"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9</w:t>
            </w:r>
          </w:p>
        </w:tc>
        <w:tc>
          <w:tcPr>
            <w:tcW w:w="163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92715D0"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0,4</w:t>
            </w:r>
          </w:p>
        </w:tc>
        <w:tc>
          <w:tcPr>
            <w:tcW w:w="1958" w:type="dxa"/>
            <w:tcBorders>
              <w:top w:val="single" w:sz="8" w:space="0" w:color="auto"/>
              <w:left w:val="single" w:sz="8" w:space="0" w:color="auto"/>
              <w:bottom w:val="single" w:sz="8" w:space="0" w:color="auto"/>
              <w:right w:val="single" w:sz="8" w:space="0" w:color="auto"/>
            </w:tcBorders>
            <w:vAlign w:val="center"/>
            <w:hideMark/>
          </w:tcPr>
          <w:p w14:paraId="1B7CC413"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0,0</w:t>
            </w:r>
          </w:p>
          <w:p w14:paraId="1C7ADBE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zadaszony</w:t>
            </w:r>
          </w:p>
        </w:tc>
        <w:tc>
          <w:tcPr>
            <w:tcW w:w="169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0520B73"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74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68E03E8"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160231" w14:paraId="1891F7AE" w14:textId="77777777" w:rsidTr="002D577D">
        <w:trPr>
          <w:trHeight w:val="450"/>
        </w:trPr>
        <w:tc>
          <w:tcPr>
            <w:tcW w:w="122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9272550"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E-99</w:t>
            </w:r>
          </w:p>
        </w:tc>
        <w:tc>
          <w:tcPr>
            <w:tcW w:w="132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DCF3579"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9</w:t>
            </w:r>
          </w:p>
        </w:tc>
        <w:tc>
          <w:tcPr>
            <w:tcW w:w="163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1431A67"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0,4</w:t>
            </w:r>
          </w:p>
        </w:tc>
        <w:tc>
          <w:tcPr>
            <w:tcW w:w="1958" w:type="dxa"/>
            <w:tcBorders>
              <w:top w:val="single" w:sz="8" w:space="0" w:color="auto"/>
              <w:left w:val="single" w:sz="8" w:space="0" w:color="auto"/>
              <w:bottom w:val="single" w:sz="8" w:space="0" w:color="auto"/>
              <w:right w:val="single" w:sz="8" w:space="0" w:color="auto"/>
            </w:tcBorders>
            <w:vAlign w:val="center"/>
            <w:hideMark/>
          </w:tcPr>
          <w:p w14:paraId="6658CB24"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0,0</w:t>
            </w:r>
          </w:p>
          <w:p w14:paraId="7776093A"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zadaszony</w:t>
            </w:r>
          </w:p>
        </w:tc>
        <w:tc>
          <w:tcPr>
            <w:tcW w:w="169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64CFE85"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74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2CCDEF3"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160231" w14:paraId="3F74CAB3" w14:textId="77777777" w:rsidTr="002D577D">
        <w:trPr>
          <w:trHeight w:val="450"/>
        </w:trPr>
        <w:tc>
          <w:tcPr>
            <w:tcW w:w="122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2D79B2A"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E-54</w:t>
            </w:r>
          </w:p>
        </w:tc>
        <w:tc>
          <w:tcPr>
            <w:tcW w:w="132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46862A4"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23</w:t>
            </w:r>
          </w:p>
        </w:tc>
        <w:tc>
          <w:tcPr>
            <w:tcW w:w="163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39CF2E4"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0,6</w:t>
            </w:r>
          </w:p>
        </w:tc>
        <w:tc>
          <w:tcPr>
            <w:tcW w:w="1958" w:type="dxa"/>
            <w:tcBorders>
              <w:top w:val="single" w:sz="8" w:space="0" w:color="auto"/>
              <w:left w:val="single" w:sz="8" w:space="0" w:color="auto"/>
              <w:bottom w:val="single" w:sz="8" w:space="0" w:color="auto"/>
              <w:right w:val="single" w:sz="8" w:space="0" w:color="auto"/>
            </w:tcBorders>
            <w:vAlign w:val="center"/>
            <w:hideMark/>
          </w:tcPr>
          <w:p w14:paraId="371EC8FB"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0,0</w:t>
            </w:r>
          </w:p>
          <w:p w14:paraId="331108D8"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zadaszony</w:t>
            </w:r>
          </w:p>
        </w:tc>
        <w:tc>
          <w:tcPr>
            <w:tcW w:w="169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F8D2122"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74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43CE6F3"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160231" w14:paraId="3E8C596B" w14:textId="77777777" w:rsidTr="002D577D">
        <w:trPr>
          <w:trHeight w:val="450"/>
        </w:trPr>
        <w:tc>
          <w:tcPr>
            <w:tcW w:w="122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E91075F"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E-46</w:t>
            </w:r>
          </w:p>
        </w:tc>
        <w:tc>
          <w:tcPr>
            <w:tcW w:w="132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CD4B94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26</w:t>
            </w:r>
          </w:p>
        </w:tc>
        <w:tc>
          <w:tcPr>
            <w:tcW w:w="163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7D3C244"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0,6</w:t>
            </w:r>
          </w:p>
        </w:tc>
        <w:tc>
          <w:tcPr>
            <w:tcW w:w="1958" w:type="dxa"/>
            <w:tcBorders>
              <w:top w:val="single" w:sz="8" w:space="0" w:color="auto"/>
              <w:left w:val="single" w:sz="8" w:space="0" w:color="auto"/>
              <w:bottom w:val="single" w:sz="8" w:space="0" w:color="auto"/>
              <w:right w:val="single" w:sz="8" w:space="0" w:color="auto"/>
            </w:tcBorders>
            <w:vAlign w:val="center"/>
            <w:hideMark/>
          </w:tcPr>
          <w:p w14:paraId="01D06168"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0,0</w:t>
            </w:r>
          </w:p>
          <w:p w14:paraId="323576D3"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zadaszony</w:t>
            </w:r>
          </w:p>
        </w:tc>
        <w:tc>
          <w:tcPr>
            <w:tcW w:w="169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81C3E4B"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74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E8E9238"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160231" w14:paraId="1908F469" w14:textId="77777777" w:rsidTr="002D577D">
        <w:trPr>
          <w:trHeight w:val="450"/>
        </w:trPr>
        <w:tc>
          <w:tcPr>
            <w:tcW w:w="122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94F2714"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E-47</w:t>
            </w:r>
          </w:p>
        </w:tc>
        <w:tc>
          <w:tcPr>
            <w:tcW w:w="132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C9AEF7F"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26</w:t>
            </w:r>
          </w:p>
        </w:tc>
        <w:tc>
          <w:tcPr>
            <w:tcW w:w="163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EE2D50C"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0,6</w:t>
            </w:r>
          </w:p>
        </w:tc>
        <w:tc>
          <w:tcPr>
            <w:tcW w:w="1958" w:type="dxa"/>
            <w:tcBorders>
              <w:top w:val="single" w:sz="8" w:space="0" w:color="auto"/>
              <w:left w:val="single" w:sz="8" w:space="0" w:color="auto"/>
              <w:bottom w:val="single" w:sz="8" w:space="0" w:color="auto"/>
              <w:right w:val="single" w:sz="8" w:space="0" w:color="auto"/>
            </w:tcBorders>
            <w:vAlign w:val="center"/>
            <w:hideMark/>
          </w:tcPr>
          <w:p w14:paraId="1F13F525"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0,0</w:t>
            </w:r>
          </w:p>
          <w:p w14:paraId="5BB0405E"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zadaszony</w:t>
            </w:r>
          </w:p>
        </w:tc>
        <w:tc>
          <w:tcPr>
            <w:tcW w:w="169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3A22B45"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74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F62B6BB"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160231" w14:paraId="17EC1097" w14:textId="77777777" w:rsidTr="002D577D">
        <w:trPr>
          <w:trHeight w:val="450"/>
        </w:trPr>
        <w:tc>
          <w:tcPr>
            <w:tcW w:w="122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79516C5"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E-48</w:t>
            </w:r>
          </w:p>
        </w:tc>
        <w:tc>
          <w:tcPr>
            <w:tcW w:w="132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D974700"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26</w:t>
            </w:r>
          </w:p>
        </w:tc>
        <w:tc>
          <w:tcPr>
            <w:tcW w:w="163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F8BB71F"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0,6</w:t>
            </w:r>
          </w:p>
        </w:tc>
        <w:tc>
          <w:tcPr>
            <w:tcW w:w="1958" w:type="dxa"/>
            <w:tcBorders>
              <w:top w:val="single" w:sz="8" w:space="0" w:color="auto"/>
              <w:left w:val="single" w:sz="8" w:space="0" w:color="auto"/>
              <w:bottom w:val="single" w:sz="8" w:space="0" w:color="auto"/>
              <w:right w:val="single" w:sz="8" w:space="0" w:color="auto"/>
            </w:tcBorders>
            <w:vAlign w:val="center"/>
            <w:hideMark/>
          </w:tcPr>
          <w:p w14:paraId="1DFCFE4D"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0,0</w:t>
            </w:r>
          </w:p>
          <w:p w14:paraId="0DB481E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zadaszony</w:t>
            </w:r>
          </w:p>
        </w:tc>
        <w:tc>
          <w:tcPr>
            <w:tcW w:w="169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0E7472A"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74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3A1F977"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160231" w14:paraId="70563CD1" w14:textId="77777777" w:rsidTr="002D577D">
        <w:trPr>
          <w:trHeight w:val="450"/>
        </w:trPr>
        <w:tc>
          <w:tcPr>
            <w:tcW w:w="122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64539D6"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E-49</w:t>
            </w:r>
          </w:p>
        </w:tc>
        <w:tc>
          <w:tcPr>
            <w:tcW w:w="132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8C89D6F"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26</w:t>
            </w:r>
          </w:p>
        </w:tc>
        <w:tc>
          <w:tcPr>
            <w:tcW w:w="163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34C8B3D"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0,6</w:t>
            </w:r>
          </w:p>
        </w:tc>
        <w:tc>
          <w:tcPr>
            <w:tcW w:w="1958" w:type="dxa"/>
            <w:tcBorders>
              <w:top w:val="single" w:sz="8" w:space="0" w:color="auto"/>
              <w:left w:val="single" w:sz="8" w:space="0" w:color="auto"/>
              <w:bottom w:val="single" w:sz="8" w:space="0" w:color="auto"/>
              <w:right w:val="single" w:sz="8" w:space="0" w:color="auto"/>
            </w:tcBorders>
            <w:vAlign w:val="center"/>
            <w:hideMark/>
          </w:tcPr>
          <w:p w14:paraId="2A864375"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0,0</w:t>
            </w:r>
          </w:p>
          <w:p w14:paraId="7BD69DFE"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zadaszony</w:t>
            </w:r>
          </w:p>
        </w:tc>
        <w:tc>
          <w:tcPr>
            <w:tcW w:w="169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3781CD8"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74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1F7892C"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160231" w14:paraId="071723A7" w14:textId="77777777" w:rsidTr="002D577D">
        <w:trPr>
          <w:trHeight w:val="450"/>
        </w:trPr>
        <w:tc>
          <w:tcPr>
            <w:tcW w:w="122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76803FB"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E-55</w:t>
            </w:r>
          </w:p>
        </w:tc>
        <w:tc>
          <w:tcPr>
            <w:tcW w:w="132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C6D76F2"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22,5</w:t>
            </w:r>
          </w:p>
        </w:tc>
        <w:tc>
          <w:tcPr>
            <w:tcW w:w="163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E78F5AE"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0,2</w:t>
            </w:r>
          </w:p>
        </w:tc>
        <w:tc>
          <w:tcPr>
            <w:tcW w:w="1958" w:type="dxa"/>
            <w:tcBorders>
              <w:top w:val="single" w:sz="8" w:space="0" w:color="auto"/>
              <w:left w:val="single" w:sz="8" w:space="0" w:color="auto"/>
              <w:bottom w:val="single" w:sz="8" w:space="0" w:color="auto"/>
              <w:right w:val="single" w:sz="8" w:space="0" w:color="auto"/>
            </w:tcBorders>
            <w:vAlign w:val="center"/>
            <w:hideMark/>
          </w:tcPr>
          <w:p w14:paraId="01761744"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0,0</w:t>
            </w:r>
          </w:p>
          <w:p w14:paraId="2A673358"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zadaszony</w:t>
            </w:r>
          </w:p>
        </w:tc>
        <w:tc>
          <w:tcPr>
            <w:tcW w:w="169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4296DD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74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466CEC4"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160231" w14:paraId="1A72FD27" w14:textId="77777777" w:rsidTr="002D577D">
        <w:trPr>
          <w:trHeight w:val="450"/>
        </w:trPr>
        <w:tc>
          <w:tcPr>
            <w:tcW w:w="122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DBF671B"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E-56</w:t>
            </w:r>
          </w:p>
        </w:tc>
        <w:tc>
          <w:tcPr>
            <w:tcW w:w="132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2E33B7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22,5</w:t>
            </w:r>
          </w:p>
        </w:tc>
        <w:tc>
          <w:tcPr>
            <w:tcW w:w="163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26C4693"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0,6</w:t>
            </w:r>
          </w:p>
        </w:tc>
        <w:tc>
          <w:tcPr>
            <w:tcW w:w="1958" w:type="dxa"/>
            <w:tcBorders>
              <w:top w:val="single" w:sz="8" w:space="0" w:color="auto"/>
              <w:left w:val="single" w:sz="8" w:space="0" w:color="auto"/>
              <w:bottom w:val="single" w:sz="8" w:space="0" w:color="auto"/>
              <w:right w:val="single" w:sz="8" w:space="0" w:color="auto"/>
            </w:tcBorders>
            <w:vAlign w:val="center"/>
            <w:hideMark/>
          </w:tcPr>
          <w:p w14:paraId="3EDC5E27"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0,0</w:t>
            </w:r>
          </w:p>
          <w:p w14:paraId="2714D59C"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zadaszony</w:t>
            </w:r>
          </w:p>
        </w:tc>
        <w:tc>
          <w:tcPr>
            <w:tcW w:w="169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5539A89"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74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35C63F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160231" w14:paraId="76018954" w14:textId="77777777" w:rsidTr="002D577D">
        <w:trPr>
          <w:trHeight w:val="344"/>
        </w:trPr>
        <w:tc>
          <w:tcPr>
            <w:tcW w:w="122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8668A86"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E-20</w:t>
            </w:r>
          </w:p>
        </w:tc>
        <w:tc>
          <w:tcPr>
            <w:tcW w:w="132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0DD09DA"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25</w:t>
            </w:r>
          </w:p>
        </w:tc>
        <w:tc>
          <w:tcPr>
            <w:tcW w:w="163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ACFBB7F"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0,12</w:t>
            </w:r>
          </w:p>
        </w:tc>
        <w:tc>
          <w:tcPr>
            <w:tcW w:w="195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E58E607"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25</w:t>
            </w:r>
          </w:p>
        </w:tc>
        <w:tc>
          <w:tcPr>
            <w:tcW w:w="169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37D9426"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74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3A96E83"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160231" w14:paraId="2003EAA0" w14:textId="77777777" w:rsidTr="00160231">
        <w:trPr>
          <w:trHeight w:val="324"/>
        </w:trPr>
        <w:tc>
          <w:tcPr>
            <w:tcW w:w="122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3FE5161"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E-21</w:t>
            </w:r>
          </w:p>
        </w:tc>
        <w:tc>
          <w:tcPr>
            <w:tcW w:w="132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E84C570"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25</w:t>
            </w:r>
          </w:p>
        </w:tc>
        <w:tc>
          <w:tcPr>
            <w:tcW w:w="163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697334E"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0,12</w:t>
            </w:r>
          </w:p>
        </w:tc>
        <w:tc>
          <w:tcPr>
            <w:tcW w:w="195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197F41A"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25</w:t>
            </w:r>
          </w:p>
        </w:tc>
        <w:tc>
          <w:tcPr>
            <w:tcW w:w="169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D7C6F32"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74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9C2C4C7"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160231" w14:paraId="3BFE9F6E" w14:textId="77777777" w:rsidTr="00160231">
        <w:trPr>
          <w:trHeight w:val="328"/>
        </w:trPr>
        <w:tc>
          <w:tcPr>
            <w:tcW w:w="122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14CB7EB"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E-22</w:t>
            </w:r>
          </w:p>
        </w:tc>
        <w:tc>
          <w:tcPr>
            <w:tcW w:w="132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7388A44"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25</w:t>
            </w:r>
          </w:p>
        </w:tc>
        <w:tc>
          <w:tcPr>
            <w:tcW w:w="163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F1D08A7"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0,12</w:t>
            </w:r>
          </w:p>
        </w:tc>
        <w:tc>
          <w:tcPr>
            <w:tcW w:w="195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7E1C01E"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25</w:t>
            </w:r>
          </w:p>
        </w:tc>
        <w:tc>
          <w:tcPr>
            <w:tcW w:w="169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A94036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74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B52A131"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160231" w14:paraId="6E4AFD77" w14:textId="77777777" w:rsidTr="00160231">
        <w:trPr>
          <w:trHeight w:val="348"/>
        </w:trPr>
        <w:tc>
          <w:tcPr>
            <w:tcW w:w="122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2371581"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E-23</w:t>
            </w:r>
          </w:p>
        </w:tc>
        <w:tc>
          <w:tcPr>
            <w:tcW w:w="132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640C7D7"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25</w:t>
            </w:r>
          </w:p>
        </w:tc>
        <w:tc>
          <w:tcPr>
            <w:tcW w:w="163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E3F2BA3"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0,12</w:t>
            </w:r>
          </w:p>
        </w:tc>
        <w:tc>
          <w:tcPr>
            <w:tcW w:w="195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87A16AE"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25</w:t>
            </w:r>
          </w:p>
        </w:tc>
        <w:tc>
          <w:tcPr>
            <w:tcW w:w="169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EC504D3"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74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756F6E8"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160231" w14:paraId="2E3CA448" w14:textId="77777777" w:rsidTr="002D577D">
        <w:trPr>
          <w:trHeight w:val="450"/>
        </w:trPr>
        <w:tc>
          <w:tcPr>
            <w:tcW w:w="122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DEAC09B"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E-87</w:t>
            </w:r>
          </w:p>
        </w:tc>
        <w:tc>
          <w:tcPr>
            <w:tcW w:w="132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1EBD63F"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3</w:t>
            </w:r>
          </w:p>
        </w:tc>
        <w:tc>
          <w:tcPr>
            <w:tcW w:w="163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F8703DC"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0,12</w:t>
            </w:r>
          </w:p>
        </w:tc>
        <w:tc>
          <w:tcPr>
            <w:tcW w:w="1958" w:type="dxa"/>
            <w:tcBorders>
              <w:top w:val="single" w:sz="8" w:space="0" w:color="auto"/>
              <w:left w:val="single" w:sz="8" w:space="0" w:color="auto"/>
              <w:bottom w:val="single" w:sz="8" w:space="0" w:color="auto"/>
              <w:right w:val="single" w:sz="8" w:space="0" w:color="auto"/>
            </w:tcBorders>
            <w:vAlign w:val="center"/>
            <w:hideMark/>
          </w:tcPr>
          <w:p w14:paraId="49ABC1A6"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0,0</w:t>
            </w:r>
          </w:p>
          <w:p w14:paraId="5D30D605"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zadaszony</w:t>
            </w:r>
          </w:p>
        </w:tc>
        <w:tc>
          <w:tcPr>
            <w:tcW w:w="169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58F5A0E"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74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77E9590"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r w:rsidR="006A239E" w:rsidRPr="00160231" w14:paraId="59015817" w14:textId="77777777" w:rsidTr="00160231">
        <w:trPr>
          <w:trHeight w:val="390"/>
        </w:trPr>
        <w:tc>
          <w:tcPr>
            <w:tcW w:w="122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777385E" w14:textId="77777777" w:rsidR="006A239E" w:rsidRPr="00160231" w:rsidRDefault="006A239E" w:rsidP="00160231">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E-24</w:t>
            </w:r>
          </w:p>
        </w:tc>
        <w:tc>
          <w:tcPr>
            <w:tcW w:w="132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3BA62A9"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4</w:t>
            </w:r>
          </w:p>
        </w:tc>
        <w:tc>
          <w:tcPr>
            <w:tcW w:w="163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067D88C"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0,2</w:t>
            </w:r>
          </w:p>
        </w:tc>
        <w:tc>
          <w:tcPr>
            <w:tcW w:w="195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AEB1C99"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28</w:t>
            </w:r>
          </w:p>
        </w:tc>
        <w:tc>
          <w:tcPr>
            <w:tcW w:w="169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8B4D3BB"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298</w:t>
            </w:r>
          </w:p>
        </w:tc>
        <w:tc>
          <w:tcPr>
            <w:tcW w:w="174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C2B6CFF" w14:textId="77777777" w:rsidR="006A239E" w:rsidRPr="00160231" w:rsidRDefault="006A239E" w:rsidP="00160231">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8760</w:t>
            </w:r>
          </w:p>
        </w:tc>
      </w:tr>
    </w:tbl>
    <w:p w14:paraId="239D4219"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*parametr uwzględniony przy obliczeniach rozprzestrzeniania się zanieczyszczeń (dane informacyjne)</w:t>
      </w:r>
    </w:p>
    <w:p w14:paraId="3F62CAE3" w14:textId="77777777" w:rsidR="00FC03F4" w:rsidRDefault="006A239E" w:rsidP="00797E79">
      <w:pPr>
        <w:spacing w:before="240" w:after="0" w:line="276" w:lineRule="auto"/>
        <w:rPr>
          <w:rFonts w:eastAsia="Times New Roman" w:cs="Arial"/>
          <w:b/>
          <w:bCs/>
          <w:szCs w:val="24"/>
          <w:lang w:eastAsia="pl-PL"/>
        </w:rPr>
      </w:pPr>
      <w:r w:rsidRPr="003A440E">
        <w:rPr>
          <w:rFonts w:eastAsia="Times New Roman" w:cs="Arial"/>
          <w:b/>
          <w:bCs/>
          <w:szCs w:val="24"/>
          <w:lang w:eastAsia="pl-PL"/>
        </w:rPr>
        <w:t>Zakład Produkcji Wyrobów dla Farmacji Z-6</w:t>
      </w:r>
    </w:p>
    <w:p w14:paraId="0EC4212D" w14:textId="44E5CFD4" w:rsidR="00FC03F4" w:rsidRPr="003A440E" w:rsidRDefault="00FC03F4" w:rsidP="00FC03F4">
      <w:pPr>
        <w:spacing w:after="0" w:line="276" w:lineRule="auto"/>
        <w:rPr>
          <w:rFonts w:eastAsia="Times New Roman" w:cs="Arial"/>
          <w:b/>
          <w:bCs/>
          <w:szCs w:val="24"/>
          <w:lang w:eastAsia="pl-PL"/>
        </w:rPr>
      </w:pPr>
      <w:r>
        <w:rPr>
          <w:rFonts w:eastAsia="Times New Roman" w:cs="Arial"/>
          <w:b/>
          <w:bCs/>
          <w:szCs w:val="24"/>
          <w:lang w:eastAsia="pl-PL"/>
        </w:rPr>
        <w:t>Tabela 24</w:t>
      </w:r>
    </w:p>
    <w:tbl>
      <w:tblPr>
        <w:tblpPr w:leftFromText="141" w:rightFromText="141" w:vertAnchor="text" w:horzAnchor="margin" w:tblpY="75"/>
        <w:tblW w:w="94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Description w:val="Przedstawia opis emitorów, ich wysokośc, średnicę u wylotu, prędkośc gazów odlotowych na wylocie emitora, ich temperaturę oraz czas pracy emitora."/>
      </w:tblPr>
      <w:tblGrid>
        <w:gridCol w:w="1491"/>
        <w:gridCol w:w="1502"/>
        <w:gridCol w:w="1361"/>
        <w:gridCol w:w="1739"/>
        <w:gridCol w:w="1647"/>
        <w:gridCol w:w="1748"/>
      </w:tblGrid>
      <w:tr w:rsidR="00FC03F4" w:rsidRPr="003A440E" w14:paraId="6A24508C" w14:textId="77777777" w:rsidTr="00FC03F4">
        <w:trPr>
          <w:tblHeader/>
        </w:trPr>
        <w:tc>
          <w:tcPr>
            <w:tcW w:w="1491" w:type="dxa"/>
            <w:tcBorders>
              <w:top w:val="single" w:sz="8" w:space="0" w:color="auto"/>
              <w:left w:val="single" w:sz="8" w:space="0" w:color="auto"/>
              <w:bottom w:val="single" w:sz="8" w:space="0" w:color="auto"/>
              <w:right w:val="single" w:sz="8" w:space="0" w:color="auto"/>
            </w:tcBorders>
            <w:vAlign w:val="center"/>
            <w:hideMark/>
          </w:tcPr>
          <w:p w14:paraId="4B3FF3C8" w14:textId="77777777" w:rsidR="00FC03F4" w:rsidRPr="003A440E" w:rsidRDefault="00FC03F4" w:rsidP="00FC03F4">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Symbol emitora</w:t>
            </w:r>
          </w:p>
        </w:tc>
        <w:tc>
          <w:tcPr>
            <w:tcW w:w="1502" w:type="dxa"/>
            <w:tcBorders>
              <w:top w:val="single" w:sz="8" w:space="0" w:color="auto"/>
              <w:left w:val="single" w:sz="8" w:space="0" w:color="auto"/>
              <w:bottom w:val="single" w:sz="8" w:space="0" w:color="auto"/>
              <w:right w:val="single" w:sz="8" w:space="0" w:color="auto"/>
            </w:tcBorders>
            <w:vAlign w:val="center"/>
            <w:hideMark/>
          </w:tcPr>
          <w:p w14:paraId="6F781AD7" w14:textId="77777777" w:rsidR="00FC03F4" w:rsidRPr="00160231" w:rsidRDefault="00FC03F4" w:rsidP="00FC03F4">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Wysokość emitora</w:t>
            </w:r>
          </w:p>
          <w:p w14:paraId="6DAAAC7A" w14:textId="77777777" w:rsidR="00FC03F4" w:rsidRPr="003A440E" w:rsidRDefault="00FC03F4" w:rsidP="00FC03F4">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[m]</w:t>
            </w:r>
          </w:p>
        </w:tc>
        <w:tc>
          <w:tcPr>
            <w:tcW w:w="1361" w:type="dxa"/>
            <w:tcBorders>
              <w:top w:val="single" w:sz="8" w:space="0" w:color="auto"/>
              <w:left w:val="single" w:sz="8" w:space="0" w:color="auto"/>
              <w:bottom w:val="single" w:sz="8" w:space="0" w:color="auto"/>
              <w:right w:val="single" w:sz="8" w:space="0" w:color="auto"/>
            </w:tcBorders>
            <w:vAlign w:val="center"/>
            <w:hideMark/>
          </w:tcPr>
          <w:p w14:paraId="47A7C69F" w14:textId="77777777" w:rsidR="00FC03F4" w:rsidRPr="00160231" w:rsidRDefault="00FC03F4" w:rsidP="00FC03F4">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Średnica emitora u wylotu</w:t>
            </w:r>
          </w:p>
          <w:p w14:paraId="0A7B96CF" w14:textId="77777777" w:rsidR="00FC03F4" w:rsidRPr="003A440E" w:rsidRDefault="00FC03F4" w:rsidP="00FC03F4">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[m]</w:t>
            </w:r>
          </w:p>
        </w:tc>
        <w:tc>
          <w:tcPr>
            <w:tcW w:w="1739" w:type="dxa"/>
            <w:tcBorders>
              <w:top w:val="single" w:sz="8" w:space="0" w:color="auto"/>
              <w:left w:val="single" w:sz="8" w:space="0" w:color="auto"/>
              <w:bottom w:val="single" w:sz="8" w:space="0" w:color="auto"/>
              <w:right w:val="single" w:sz="8" w:space="0" w:color="auto"/>
            </w:tcBorders>
            <w:vAlign w:val="center"/>
            <w:hideMark/>
          </w:tcPr>
          <w:p w14:paraId="42553CE5" w14:textId="77777777" w:rsidR="00FC03F4" w:rsidRPr="00160231" w:rsidRDefault="00FC03F4" w:rsidP="00FC03F4">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Prędkość gazów odlotowych na wylocie emitora*</w:t>
            </w:r>
          </w:p>
          <w:p w14:paraId="5B0DF1C9" w14:textId="77777777" w:rsidR="00FC03F4" w:rsidRPr="003A440E" w:rsidRDefault="00FC03F4" w:rsidP="00FC03F4">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[m/s]</w:t>
            </w:r>
          </w:p>
        </w:tc>
        <w:tc>
          <w:tcPr>
            <w:tcW w:w="1647" w:type="dxa"/>
            <w:tcBorders>
              <w:top w:val="single" w:sz="8" w:space="0" w:color="auto"/>
              <w:left w:val="single" w:sz="8" w:space="0" w:color="auto"/>
              <w:bottom w:val="single" w:sz="8" w:space="0" w:color="auto"/>
              <w:right w:val="single" w:sz="8" w:space="0" w:color="auto"/>
            </w:tcBorders>
            <w:vAlign w:val="center"/>
            <w:hideMark/>
          </w:tcPr>
          <w:p w14:paraId="410188A2" w14:textId="77777777" w:rsidR="00FC03F4" w:rsidRPr="00160231" w:rsidRDefault="00FC03F4" w:rsidP="00FC03F4">
            <w:pPr>
              <w:widowControl w:val="0"/>
              <w:adjustRightInd w:val="0"/>
              <w:spacing w:after="0" w:line="240" w:lineRule="auto"/>
              <w:textAlignment w:val="baseline"/>
              <w:rPr>
                <w:rFonts w:eastAsia="Times New Roman" w:cs="Arial"/>
                <w:b/>
                <w:sz w:val="20"/>
                <w:szCs w:val="20"/>
                <w:lang w:eastAsia="pl-PL"/>
              </w:rPr>
            </w:pPr>
            <w:r w:rsidRPr="00160231">
              <w:rPr>
                <w:rFonts w:eastAsia="Times New Roman" w:cs="Arial"/>
                <w:b/>
                <w:sz w:val="20"/>
                <w:szCs w:val="20"/>
                <w:lang w:eastAsia="pl-PL"/>
              </w:rPr>
              <w:t>Temperatura gazów odlotowych na wylocie emitora*</w:t>
            </w:r>
          </w:p>
          <w:p w14:paraId="72E375CE" w14:textId="77777777" w:rsidR="00FC03F4" w:rsidRPr="003A440E" w:rsidRDefault="00FC03F4" w:rsidP="00FC03F4">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[K]</w:t>
            </w:r>
          </w:p>
        </w:tc>
        <w:tc>
          <w:tcPr>
            <w:tcW w:w="1748" w:type="dxa"/>
            <w:tcBorders>
              <w:top w:val="single" w:sz="8" w:space="0" w:color="auto"/>
              <w:left w:val="single" w:sz="8" w:space="0" w:color="auto"/>
              <w:bottom w:val="single" w:sz="8" w:space="0" w:color="auto"/>
              <w:right w:val="single" w:sz="8" w:space="0" w:color="auto"/>
            </w:tcBorders>
            <w:vAlign w:val="center"/>
            <w:hideMark/>
          </w:tcPr>
          <w:p w14:paraId="1B2B6091" w14:textId="77777777" w:rsidR="00FC03F4" w:rsidRPr="003A440E" w:rsidRDefault="00FC03F4" w:rsidP="00FC03F4">
            <w:pPr>
              <w:widowControl w:val="0"/>
              <w:adjustRightInd w:val="0"/>
              <w:spacing w:after="0" w:line="276" w:lineRule="auto"/>
              <w:textAlignment w:val="baseline"/>
              <w:rPr>
                <w:rFonts w:eastAsia="Times New Roman" w:cs="Arial"/>
                <w:b/>
                <w:sz w:val="20"/>
                <w:szCs w:val="20"/>
                <w:lang w:eastAsia="pl-PL"/>
              </w:rPr>
            </w:pPr>
            <w:r w:rsidRPr="00160231">
              <w:rPr>
                <w:rFonts w:eastAsia="Times New Roman" w:cs="Arial"/>
                <w:b/>
                <w:sz w:val="20"/>
                <w:szCs w:val="20"/>
                <w:lang w:eastAsia="pl-PL"/>
              </w:rPr>
              <w:t>Czas pracy emitora [h/rok]</w:t>
            </w:r>
          </w:p>
        </w:tc>
      </w:tr>
      <w:tr w:rsidR="00FC03F4" w:rsidRPr="003A440E" w14:paraId="4448DCAF" w14:textId="77777777" w:rsidTr="00FC03F4">
        <w:tc>
          <w:tcPr>
            <w:tcW w:w="1491" w:type="dxa"/>
            <w:tcBorders>
              <w:top w:val="single" w:sz="8" w:space="0" w:color="auto"/>
              <w:left w:val="single" w:sz="8" w:space="0" w:color="auto"/>
              <w:bottom w:val="single" w:sz="8" w:space="0" w:color="auto"/>
              <w:right w:val="single" w:sz="8" w:space="0" w:color="auto"/>
            </w:tcBorders>
            <w:vAlign w:val="center"/>
            <w:hideMark/>
          </w:tcPr>
          <w:p w14:paraId="0E32FBB4" w14:textId="77777777" w:rsidR="00FC03F4" w:rsidRPr="003A440E" w:rsidRDefault="00FC03F4" w:rsidP="00FC03F4">
            <w:pPr>
              <w:widowControl w:val="0"/>
              <w:adjustRightInd w:val="0"/>
              <w:spacing w:after="0" w:line="276" w:lineRule="auto"/>
              <w:textAlignment w:val="baseline"/>
              <w:rPr>
                <w:rFonts w:eastAsia="Times New Roman" w:cs="Arial"/>
                <w:b/>
                <w:sz w:val="22"/>
                <w:lang w:eastAsia="pl-PL"/>
              </w:rPr>
            </w:pPr>
            <w:r w:rsidRPr="00160231">
              <w:rPr>
                <w:rFonts w:eastAsia="Times New Roman" w:cs="Arial"/>
                <w:b/>
                <w:sz w:val="20"/>
                <w:szCs w:val="20"/>
                <w:lang w:eastAsia="pl-PL"/>
              </w:rPr>
              <w:t>E-112</w:t>
            </w:r>
          </w:p>
        </w:tc>
        <w:tc>
          <w:tcPr>
            <w:tcW w:w="1502" w:type="dxa"/>
            <w:tcBorders>
              <w:top w:val="single" w:sz="8" w:space="0" w:color="auto"/>
              <w:left w:val="single" w:sz="8" w:space="0" w:color="auto"/>
              <w:bottom w:val="single" w:sz="8" w:space="0" w:color="auto"/>
              <w:right w:val="single" w:sz="8" w:space="0" w:color="auto"/>
            </w:tcBorders>
            <w:vAlign w:val="center"/>
            <w:hideMark/>
          </w:tcPr>
          <w:p w14:paraId="54EEF0FF"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8</w:t>
            </w:r>
          </w:p>
        </w:tc>
        <w:tc>
          <w:tcPr>
            <w:tcW w:w="1361" w:type="dxa"/>
            <w:tcBorders>
              <w:top w:val="single" w:sz="8" w:space="0" w:color="auto"/>
              <w:left w:val="single" w:sz="8" w:space="0" w:color="auto"/>
              <w:bottom w:val="single" w:sz="8" w:space="0" w:color="auto"/>
              <w:right w:val="single" w:sz="8" w:space="0" w:color="auto"/>
            </w:tcBorders>
            <w:vAlign w:val="center"/>
            <w:hideMark/>
          </w:tcPr>
          <w:p w14:paraId="6DA040D9"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0,4</w:t>
            </w:r>
          </w:p>
        </w:tc>
        <w:tc>
          <w:tcPr>
            <w:tcW w:w="1739" w:type="dxa"/>
            <w:tcBorders>
              <w:top w:val="single" w:sz="8" w:space="0" w:color="auto"/>
              <w:left w:val="single" w:sz="8" w:space="0" w:color="auto"/>
              <w:bottom w:val="single" w:sz="8" w:space="0" w:color="auto"/>
              <w:right w:val="single" w:sz="8" w:space="0" w:color="auto"/>
            </w:tcBorders>
            <w:vAlign w:val="center"/>
            <w:hideMark/>
          </w:tcPr>
          <w:p w14:paraId="37E4B959" w14:textId="77777777" w:rsidR="00FC03F4" w:rsidRPr="00160231" w:rsidRDefault="00FC03F4" w:rsidP="00FC03F4">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0,0</w:t>
            </w:r>
          </w:p>
          <w:p w14:paraId="5CA75031"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zadaszony</w:t>
            </w:r>
          </w:p>
        </w:tc>
        <w:tc>
          <w:tcPr>
            <w:tcW w:w="1647" w:type="dxa"/>
            <w:tcBorders>
              <w:top w:val="single" w:sz="8" w:space="0" w:color="auto"/>
              <w:left w:val="single" w:sz="8" w:space="0" w:color="auto"/>
              <w:bottom w:val="single" w:sz="8" w:space="0" w:color="auto"/>
              <w:right w:val="single" w:sz="8" w:space="0" w:color="auto"/>
            </w:tcBorders>
            <w:vAlign w:val="center"/>
            <w:hideMark/>
          </w:tcPr>
          <w:p w14:paraId="19BC3EDF"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292</w:t>
            </w:r>
          </w:p>
        </w:tc>
        <w:tc>
          <w:tcPr>
            <w:tcW w:w="1748" w:type="dxa"/>
            <w:tcBorders>
              <w:top w:val="single" w:sz="8" w:space="0" w:color="auto"/>
              <w:left w:val="single" w:sz="8" w:space="0" w:color="auto"/>
              <w:bottom w:val="single" w:sz="8" w:space="0" w:color="auto"/>
              <w:right w:val="single" w:sz="8" w:space="0" w:color="auto"/>
            </w:tcBorders>
            <w:vAlign w:val="center"/>
            <w:hideMark/>
          </w:tcPr>
          <w:p w14:paraId="65C4A708"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8760</w:t>
            </w:r>
          </w:p>
        </w:tc>
      </w:tr>
      <w:tr w:rsidR="00FC03F4" w:rsidRPr="003A440E" w14:paraId="281D05E0" w14:textId="77777777" w:rsidTr="00FC03F4">
        <w:tc>
          <w:tcPr>
            <w:tcW w:w="1491" w:type="dxa"/>
            <w:tcBorders>
              <w:top w:val="single" w:sz="8" w:space="0" w:color="auto"/>
              <w:left w:val="single" w:sz="8" w:space="0" w:color="auto"/>
              <w:bottom w:val="single" w:sz="8" w:space="0" w:color="auto"/>
              <w:right w:val="single" w:sz="8" w:space="0" w:color="auto"/>
            </w:tcBorders>
            <w:vAlign w:val="center"/>
          </w:tcPr>
          <w:p w14:paraId="3A470C4D" w14:textId="77777777" w:rsidR="00FC03F4" w:rsidRPr="003A440E" w:rsidRDefault="00FC03F4" w:rsidP="00FC03F4">
            <w:pPr>
              <w:widowControl w:val="0"/>
              <w:adjustRightInd w:val="0"/>
              <w:spacing w:after="0" w:line="276" w:lineRule="auto"/>
              <w:textAlignment w:val="baseline"/>
              <w:rPr>
                <w:rFonts w:eastAsia="Times New Roman" w:cs="Arial"/>
                <w:b/>
                <w:sz w:val="22"/>
                <w:lang w:eastAsia="pl-PL"/>
              </w:rPr>
            </w:pPr>
            <w:r w:rsidRPr="00160231">
              <w:rPr>
                <w:rFonts w:eastAsia="Times New Roman" w:cs="Arial"/>
                <w:b/>
                <w:sz w:val="20"/>
                <w:szCs w:val="20"/>
                <w:lang w:eastAsia="pl-PL"/>
              </w:rPr>
              <w:t>E-113</w:t>
            </w:r>
          </w:p>
        </w:tc>
        <w:tc>
          <w:tcPr>
            <w:tcW w:w="1502" w:type="dxa"/>
            <w:tcBorders>
              <w:top w:val="single" w:sz="8" w:space="0" w:color="auto"/>
              <w:left w:val="single" w:sz="8" w:space="0" w:color="auto"/>
              <w:bottom w:val="single" w:sz="8" w:space="0" w:color="auto"/>
              <w:right w:val="single" w:sz="8" w:space="0" w:color="auto"/>
            </w:tcBorders>
            <w:vAlign w:val="center"/>
          </w:tcPr>
          <w:p w14:paraId="52AFC0EF"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8</w:t>
            </w:r>
          </w:p>
        </w:tc>
        <w:tc>
          <w:tcPr>
            <w:tcW w:w="1361" w:type="dxa"/>
            <w:tcBorders>
              <w:top w:val="single" w:sz="8" w:space="0" w:color="auto"/>
              <w:left w:val="single" w:sz="8" w:space="0" w:color="auto"/>
              <w:bottom w:val="single" w:sz="8" w:space="0" w:color="auto"/>
              <w:right w:val="single" w:sz="8" w:space="0" w:color="auto"/>
            </w:tcBorders>
            <w:vAlign w:val="center"/>
          </w:tcPr>
          <w:p w14:paraId="3B897E4C"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0,4</w:t>
            </w:r>
          </w:p>
        </w:tc>
        <w:tc>
          <w:tcPr>
            <w:tcW w:w="1739" w:type="dxa"/>
            <w:tcBorders>
              <w:top w:val="single" w:sz="8" w:space="0" w:color="auto"/>
              <w:left w:val="single" w:sz="8" w:space="0" w:color="auto"/>
              <w:bottom w:val="single" w:sz="8" w:space="0" w:color="auto"/>
              <w:right w:val="single" w:sz="8" w:space="0" w:color="auto"/>
            </w:tcBorders>
            <w:vAlign w:val="center"/>
          </w:tcPr>
          <w:p w14:paraId="24BEEB8C" w14:textId="77777777" w:rsidR="00FC03F4" w:rsidRPr="00160231" w:rsidRDefault="00FC03F4" w:rsidP="00FC03F4">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0,0</w:t>
            </w:r>
          </w:p>
          <w:p w14:paraId="4B5F2DB4"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zadaszony</w:t>
            </w:r>
          </w:p>
        </w:tc>
        <w:tc>
          <w:tcPr>
            <w:tcW w:w="1647" w:type="dxa"/>
            <w:tcBorders>
              <w:top w:val="single" w:sz="8" w:space="0" w:color="auto"/>
              <w:left w:val="single" w:sz="8" w:space="0" w:color="auto"/>
              <w:bottom w:val="single" w:sz="8" w:space="0" w:color="auto"/>
              <w:right w:val="single" w:sz="8" w:space="0" w:color="auto"/>
            </w:tcBorders>
            <w:vAlign w:val="center"/>
          </w:tcPr>
          <w:p w14:paraId="1D69360C"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295</w:t>
            </w:r>
          </w:p>
        </w:tc>
        <w:tc>
          <w:tcPr>
            <w:tcW w:w="1748" w:type="dxa"/>
            <w:tcBorders>
              <w:top w:val="single" w:sz="8" w:space="0" w:color="auto"/>
              <w:left w:val="single" w:sz="8" w:space="0" w:color="auto"/>
              <w:bottom w:val="single" w:sz="8" w:space="0" w:color="auto"/>
              <w:right w:val="single" w:sz="8" w:space="0" w:color="auto"/>
            </w:tcBorders>
            <w:vAlign w:val="center"/>
          </w:tcPr>
          <w:p w14:paraId="684B3429"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8760</w:t>
            </w:r>
          </w:p>
        </w:tc>
      </w:tr>
      <w:tr w:rsidR="00FC03F4" w:rsidRPr="003A440E" w14:paraId="75CFFA26" w14:textId="77777777" w:rsidTr="00FC03F4">
        <w:tc>
          <w:tcPr>
            <w:tcW w:w="1491" w:type="dxa"/>
            <w:tcBorders>
              <w:top w:val="single" w:sz="8" w:space="0" w:color="auto"/>
              <w:left w:val="single" w:sz="8" w:space="0" w:color="auto"/>
              <w:bottom w:val="single" w:sz="8" w:space="0" w:color="auto"/>
              <w:right w:val="single" w:sz="8" w:space="0" w:color="auto"/>
            </w:tcBorders>
            <w:vAlign w:val="center"/>
          </w:tcPr>
          <w:p w14:paraId="7C773B50" w14:textId="77777777" w:rsidR="00FC03F4" w:rsidRPr="003A440E" w:rsidRDefault="00FC03F4" w:rsidP="00FC03F4">
            <w:pPr>
              <w:widowControl w:val="0"/>
              <w:adjustRightInd w:val="0"/>
              <w:spacing w:after="0" w:line="276" w:lineRule="auto"/>
              <w:textAlignment w:val="baseline"/>
              <w:rPr>
                <w:rFonts w:eastAsia="Times New Roman" w:cs="Arial"/>
                <w:b/>
                <w:sz w:val="22"/>
                <w:lang w:eastAsia="pl-PL"/>
              </w:rPr>
            </w:pPr>
            <w:r w:rsidRPr="00160231">
              <w:rPr>
                <w:rFonts w:eastAsia="Times New Roman" w:cs="Arial"/>
                <w:b/>
                <w:sz w:val="20"/>
                <w:szCs w:val="20"/>
                <w:lang w:eastAsia="pl-PL"/>
              </w:rPr>
              <w:t>E-118</w:t>
            </w:r>
          </w:p>
        </w:tc>
        <w:tc>
          <w:tcPr>
            <w:tcW w:w="1502" w:type="dxa"/>
            <w:tcBorders>
              <w:top w:val="single" w:sz="8" w:space="0" w:color="auto"/>
              <w:left w:val="single" w:sz="8" w:space="0" w:color="auto"/>
              <w:bottom w:val="single" w:sz="8" w:space="0" w:color="auto"/>
              <w:right w:val="single" w:sz="8" w:space="0" w:color="auto"/>
            </w:tcBorders>
            <w:vAlign w:val="center"/>
          </w:tcPr>
          <w:p w14:paraId="052B5D35"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9</w:t>
            </w:r>
          </w:p>
        </w:tc>
        <w:tc>
          <w:tcPr>
            <w:tcW w:w="1361" w:type="dxa"/>
            <w:tcBorders>
              <w:top w:val="single" w:sz="8" w:space="0" w:color="auto"/>
              <w:left w:val="single" w:sz="8" w:space="0" w:color="auto"/>
              <w:bottom w:val="single" w:sz="8" w:space="0" w:color="auto"/>
              <w:right w:val="single" w:sz="8" w:space="0" w:color="auto"/>
            </w:tcBorders>
            <w:vAlign w:val="center"/>
          </w:tcPr>
          <w:p w14:paraId="6BA37884"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0,6</w:t>
            </w:r>
          </w:p>
        </w:tc>
        <w:tc>
          <w:tcPr>
            <w:tcW w:w="1739" w:type="dxa"/>
            <w:tcBorders>
              <w:top w:val="single" w:sz="8" w:space="0" w:color="auto"/>
              <w:left w:val="single" w:sz="8" w:space="0" w:color="auto"/>
              <w:bottom w:val="single" w:sz="8" w:space="0" w:color="auto"/>
              <w:right w:val="single" w:sz="8" w:space="0" w:color="auto"/>
            </w:tcBorders>
            <w:vAlign w:val="center"/>
          </w:tcPr>
          <w:p w14:paraId="79535DFB"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5,0</w:t>
            </w:r>
          </w:p>
        </w:tc>
        <w:tc>
          <w:tcPr>
            <w:tcW w:w="1647" w:type="dxa"/>
            <w:tcBorders>
              <w:top w:val="single" w:sz="8" w:space="0" w:color="auto"/>
              <w:left w:val="single" w:sz="8" w:space="0" w:color="auto"/>
              <w:bottom w:val="single" w:sz="8" w:space="0" w:color="auto"/>
              <w:right w:val="single" w:sz="8" w:space="0" w:color="auto"/>
            </w:tcBorders>
            <w:vAlign w:val="center"/>
          </w:tcPr>
          <w:p w14:paraId="0E49541B"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298</w:t>
            </w:r>
          </w:p>
        </w:tc>
        <w:tc>
          <w:tcPr>
            <w:tcW w:w="1748" w:type="dxa"/>
            <w:tcBorders>
              <w:top w:val="single" w:sz="8" w:space="0" w:color="auto"/>
              <w:left w:val="single" w:sz="8" w:space="0" w:color="auto"/>
              <w:bottom w:val="single" w:sz="8" w:space="0" w:color="auto"/>
              <w:right w:val="single" w:sz="8" w:space="0" w:color="auto"/>
            </w:tcBorders>
            <w:vAlign w:val="center"/>
          </w:tcPr>
          <w:p w14:paraId="2E2C5545"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8760</w:t>
            </w:r>
          </w:p>
        </w:tc>
      </w:tr>
      <w:tr w:rsidR="00FC03F4" w:rsidRPr="003A440E" w14:paraId="2B855FB9" w14:textId="77777777" w:rsidTr="00FC03F4">
        <w:tc>
          <w:tcPr>
            <w:tcW w:w="1491" w:type="dxa"/>
            <w:tcBorders>
              <w:top w:val="single" w:sz="8" w:space="0" w:color="auto"/>
              <w:left w:val="single" w:sz="8" w:space="0" w:color="auto"/>
              <w:bottom w:val="single" w:sz="8" w:space="0" w:color="auto"/>
              <w:right w:val="single" w:sz="8" w:space="0" w:color="auto"/>
            </w:tcBorders>
            <w:vAlign w:val="center"/>
          </w:tcPr>
          <w:p w14:paraId="46BC8BF3" w14:textId="77777777" w:rsidR="00FC03F4" w:rsidRPr="003A440E" w:rsidRDefault="00FC03F4" w:rsidP="00FC03F4">
            <w:pPr>
              <w:widowControl w:val="0"/>
              <w:adjustRightInd w:val="0"/>
              <w:spacing w:after="0" w:line="276" w:lineRule="auto"/>
              <w:textAlignment w:val="baseline"/>
              <w:rPr>
                <w:rFonts w:eastAsia="Times New Roman" w:cs="Arial"/>
                <w:b/>
                <w:sz w:val="22"/>
                <w:lang w:eastAsia="pl-PL"/>
              </w:rPr>
            </w:pPr>
            <w:r w:rsidRPr="00160231">
              <w:rPr>
                <w:rFonts w:eastAsia="Times New Roman" w:cs="Arial"/>
                <w:b/>
                <w:sz w:val="20"/>
                <w:szCs w:val="20"/>
                <w:lang w:eastAsia="pl-PL"/>
              </w:rPr>
              <w:t>E-119</w:t>
            </w:r>
          </w:p>
        </w:tc>
        <w:tc>
          <w:tcPr>
            <w:tcW w:w="1502" w:type="dxa"/>
            <w:tcBorders>
              <w:top w:val="single" w:sz="8" w:space="0" w:color="auto"/>
              <w:left w:val="single" w:sz="8" w:space="0" w:color="auto"/>
              <w:bottom w:val="single" w:sz="8" w:space="0" w:color="auto"/>
              <w:right w:val="single" w:sz="8" w:space="0" w:color="auto"/>
            </w:tcBorders>
            <w:vAlign w:val="center"/>
          </w:tcPr>
          <w:p w14:paraId="4A51C4C4"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9</w:t>
            </w:r>
          </w:p>
        </w:tc>
        <w:tc>
          <w:tcPr>
            <w:tcW w:w="1361" w:type="dxa"/>
            <w:tcBorders>
              <w:top w:val="single" w:sz="8" w:space="0" w:color="auto"/>
              <w:left w:val="single" w:sz="8" w:space="0" w:color="auto"/>
              <w:bottom w:val="single" w:sz="8" w:space="0" w:color="auto"/>
              <w:right w:val="single" w:sz="8" w:space="0" w:color="auto"/>
            </w:tcBorders>
            <w:vAlign w:val="center"/>
          </w:tcPr>
          <w:p w14:paraId="3DF664BA"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0,6</w:t>
            </w:r>
          </w:p>
        </w:tc>
        <w:tc>
          <w:tcPr>
            <w:tcW w:w="1739" w:type="dxa"/>
            <w:tcBorders>
              <w:top w:val="single" w:sz="8" w:space="0" w:color="auto"/>
              <w:left w:val="single" w:sz="8" w:space="0" w:color="auto"/>
              <w:bottom w:val="single" w:sz="8" w:space="0" w:color="auto"/>
              <w:right w:val="single" w:sz="8" w:space="0" w:color="auto"/>
            </w:tcBorders>
            <w:vAlign w:val="center"/>
          </w:tcPr>
          <w:p w14:paraId="3082FF06"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5,0</w:t>
            </w:r>
          </w:p>
        </w:tc>
        <w:tc>
          <w:tcPr>
            <w:tcW w:w="1647" w:type="dxa"/>
            <w:tcBorders>
              <w:top w:val="single" w:sz="8" w:space="0" w:color="auto"/>
              <w:left w:val="single" w:sz="8" w:space="0" w:color="auto"/>
              <w:bottom w:val="single" w:sz="8" w:space="0" w:color="auto"/>
              <w:right w:val="single" w:sz="8" w:space="0" w:color="auto"/>
            </w:tcBorders>
            <w:vAlign w:val="center"/>
          </w:tcPr>
          <w:p w14:paraId="2C7E5FA6"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298</w:t>
            </w:r>
          </w:p>
        </w:tc>
        <w:tc>
          <w:tcPr>
            <w:tcW w:w="1748" w:type="dxa"/>
            <w:tcBorders>
              <w:top w:val="single" w:sz="8" w:space="0" w:color="auto"/>
              <w:left w:val="single" w:sz="8" w:space="0" w:color="auto"/>
              <w:bottom w:val="single" w:sz="8" w:space="0" w:color="auto"/>
              <w:right w:val="single" w:sz="8" w:space="0" w:color="auto"/>
            </w:tcBorders>
            <w:vAlign w:val="center"/>
          </w:tcPr>
          <w:p w14:paraId="07282E50"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8760</w:t>
            </w:r>
          </w:p>
        </w:tc>
      </w:tr>
      <w:tr w:rsidR="00FC03F4" w:rsidRPr="003A440E" w14:paraId="1509D8FC" w14:textId="77777777" w:rsidTr="00FC03F4">
        <w:tc>
          <w:tcPr>
            <w:tcW w:w="1491" w:type="dxa"/>
            <w:tcBorders>
              <w:top w:val="single" w:sz="8" w:space="0" w:color="auto"/>
              <w:left w:val="single" w:sz="8" w:space="0" w:color="auto"/>
              <w:bottom w:val="single" w:sz="8" w:space="0" w:color="auto"/>
              <w:right w:val="single" w:sz="8" w:space="0" w:color="auto"/>
            </w:tcBorders>
            <w:vAlign w:val="center"/>
          </w:tcPr>
          <w:p w14:paraId="36B5F993" w14:textId="77777777" w:rsidR="00FC03F4" w:rsidRPr="003A440E" w:rsidRDefault="00FC03F4" w:rsidP="00FC03F4">
            <w:pPr>
              <w:widowControl w:val="0"/>
              <w:adjustRightInd w:val="0"/>
              <w:spacing w:after="0" w:line="276" w:lineRule="auto"/>
              <w:textAlignment w:val="baseline"/>
              <w:rPr>
                <w:rFonts w:eastAsia="Times New Roman" w:cs="Arial"/>
                <w:b/>
                <w:sz w:val="22"/>
                <w:lang w:eastAsia="pl-PL"/>
              </w:rPr>
            </w:pPr>
            <w:r w:rsidRPr="00160231">
              <w:rPr>
                <w:rFonts w:eastAsia="Times New Roman" w:cs="Arial"/>
                <w:b/>
                <w:sz w:val="20"/>
                <w:szCs w:val="20"/>
                <w:lang w:eastAsia="pl-PL"/>
              </w:rPr>
              <w:t>E-117</w:t>
            </w:r>
          </w:p>
        </w:tc>
        <w:tc>
          <w:tcPr>
            <w:tcW w:w="1502" w:type="dxa"/>
            <w:tcBorders>
              <w:top w:val="single" w:sz="8" w:space="0" w:color="auto"/>
              <w:left w:val="single" w:sz="8" w:space="0" w:color="auto"/>
              <w:bottom w:val="single" w:sz="8" w:space="0" w:color="auto"/>
              <w:right w:val="single" w:sz="8" w:space="0" w:color="auto"/>
            </w:tcBorders>
            <w:vAlign w:val="center"/>
          </w:tcPr>
          <w:p w14:paraId="7E344D2C"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9</w:t>
            </w:r>
          </w:p>
        </w:tc>
        <w:tc>
          <w:tcPr>
            <w:tcW w:w="1361" w:type="dxa"/>
            <w:tcBorders>
              <w:top w:val="single" w:sz="8" w:space="0" w:color="auto"/>
              <w:left w:val="single" w:sz="8" w:space="0" w:color="auto"/>
              <w:bottom w:val="single" w:sz="8" w:space="0" w:color="auto"/>
              <w:right w:val="single" w:sz="8" w:space="0" w:color="auto"/>
            </w:tcBorders>
            <w:vAlign w:val="center"/>
          </w:tcPr>
          <w:p w14:paraId="378189D8"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0,16x0,20</w:t>
            </w:r>
          </w:p>
        </w:tc>
        <w:tc>
          <w:tcPr>
            <w:tcW w:w="1739" w:type="dxa"/>
            <w:tcBorders>
              <w:top w:val="single" w:sz="8" w:space="0" w:color="auto"/>
              <w:left w:val="single" w:sz="8" w:space="0" w:color="auto"/>
              <w:bottom w:val="single" w:sz="8" w:space="0" w:color="auto"/>
              <w:right w:val="single" w:sz="8" w:space="0" w:color="auto"/>
            </w:tcBorders>
            <w:vAlign w:val="center"/>
          </w:tcPr>
          <w:p w14:paraId="7F91FCDB" w14:textId="77777777" w:rsidR="00FC03F4" w:rsidRPr="00160231" w:rsidRDefault="00FC03F4" w:rsidP="00FC03F4">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0,0</w:t>
            </w:r>
          </w:p>
          <w:p w14:paraId="1E9E5226"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zadaszony</w:t>
            </w:r>
          </w:p>
        </w:tc>
        <w:tc>
          <w:tcPr>
            <w:tcW w:w="1647" w:type="dxa"/>
            <w:tcBorders>
              <w:top w:val="single" w:sz="8" w:space="0" w:color="auto"/>
              <w:left w:val="single" w:sz="8" w:space="0" w:color="auto"/>
              <w:bottom w:val="single" w:sz="8" w:space="0" w:color="auto"/>
              <w:right w:val="single" w:sz="8" w:space="0" w:color="auto"/>
            </w:tcBorders>
            <w:vAlign w:val="center"/>
          </w:tcPr>
          <w:p w14:paraId="3AC2478F"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298</w:t>
            </w:r>
          </w:p>
        </w:tc>
        <w:tc>
          <w:tcPr>
            <w:tcW w:w="1748" w:type="dxa"/>
            <w:tcBorders>
              <w:top w:val="single" w:sz="8" w:space="0" w:color="auto"/>
              <w:left w:val="single" w:sz="8" w:space="0" w:color="auto"/>
              <w:bottom w:val="single" w:sz="8" w:space="0" w:color="auto"/>
              <w:right w:val="single" w:sz="8" w:space="0" w:color="auto"/>
            </w:tcBorders>
            <w:vAlign w:val="center"/>
          </w:tcPr>
          <w:p w14:paraId="4A4004ED"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1000</w:t>
            </w:r>
          </w:p>
        </w:tc>
      </w:tr>
      <w:tr w:rsidR="00FC03F4" w:rsidRPr="003A440E" w14:paraId="70E6AD5B" w14:textId="77777777" w:rsidTr="00FC03F4">
        <w:tc>
          <w:tcPr>
            <w:tcW w:w="1491" w:type="dxa"/>
            <w:tcBorders>
              <w:top w:val="single" w:sz="8" w:space="0" w:color="auto"/>
              <w:left w:val="single" w:sz="8" w:space="0" w:color="auto"/>
              <w:bottom w:val="single" w:sz="8" w:space="0" w:color="auto"/>
              <w:right w:val="single" w:sz="8" w:space="0" w:color="auto"/>
            </w:tcBorders>
            <w:vAlign w:val="center"/>
          </w:tcPr>
          <w:p w14:paraId="35D5E9B4" w14:textId="77777777" w:rsidR="00FC03F4" w:rsidRPr="003A440E" w:rsidRDefault="00FC03F4" w:rsidP="00FC03F4">
            <w:pPr>
              <w:widowControl w:val="0"/>
              <w:adjustRightInd w:val="0"/>
              <w:spacing w:after="0" w:line="276" w:lineRule="auto"/>
              <w:textAlignment w:val="baseline"/>
              <w:rPr>
                <w:rFonts w:eastAsia="Times New Roman" w:cs="Arial"/>
                <w:b/>
                <w:sz w:val="22"/>
                <w:lang w:eastAsia="pl-PL"/>
              </w:rPr>
            </w:pPr>
            <w:r w:rsidRPr="00160231">
              <w:rPr>
                <w:rFonts w:eastAsia="Times New Roman" w:cs="Arial"/>
                <w:b/>
                <w:sz w:val="20"/>
                <w:szCs w:val="20"/>
                <w:lang w:eastAsia="pl-PL"/>
              </w:rPr>
              <w:t>E-153</w:t>
            </w:r>
          </w:p>
        </w:tc>
        <w:tc>
          <w:tcPr>
            <w:tcW w:w="1502" w:type="dxa"/>
            <w:tcBorders>
              <w:top w:val="single" w:sz="8" w:space="0" w:color="auto"/>
              <w:left w:val="single" w:sz="8" w:space="0" w:color="auto"/>
              <w:bottom w:val="single" w:sz="8" w:space="0" w:color="auto"/>
              <w:right w:val="single" w:sz="8" w:space="0" w:color="auto"/>
            </w:tcBorders>
            <w:vAlign w:val="center"/>
          </w:tcPr>
          <w:p w14:paraId="6A737408"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7</w:t>
            </w:r>
          </w:p>
        </w:tc>
        <w:tc>
          <w:tcPr>
            <w:tcW w:w="1361" w:type="dxa"/>
            <w:tcBorders>
              <w:top w:val="single" w:sz="8" w:space="0" w:color="auto"/>
              <w:left w:val="single" w:sz="8" w:space="0" w:color="auto"/>
              <w:bottom w:val="single" w:sz="8" w:space="0" w:color="auto"/>
              <w:right w:val="single" w:sz="8" w:space="0" w:color="auto"/>
            </w:tcBorders>
            <w:vAlign w:val="center"/>
          </w:tcPr>
          <w:p w14:paraId="6A374858"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0,2</w:t>
            </w:r>
          </w:p>
        </w:tc>
        <w:tc>
          <w:tcPr>
            <w:tcW w:w="1739" w:type="dxa"/>
            <w:tcBorders>
              <w:top w:val="single" w:sz="8" w:space="0" w:color="auto"/>
              <w:left w:val="single" w:sz="8" w:space="0" w:color="auto"/>
              <w:bottom w:val="single" w:sz="8" w:space="0" w:color="auto"/>
              <w:right w:val="single" w:sz="8" w:space="0" w:color="auto"/>
            </w:tcBorders>
            <w:vAlign w:val="center"/>
          </w:tcPr>
          <w:p w14:paraId="65DF5852" w14:textId="77777777" w:rsidR="00FC03F4" w:rsidRPr="00160231" w:rsidRDefault="00FC03F4" w:rsidP="00FC03F4">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0,0</w:t>
            </w:r>
          </w:p>
          <w:p w14:paraId="444C2166"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zadaszony</w:t>
            </w:r>
          </w:p>
        </w:tc>
        <w:tc>
          <w:tcPr>
            <w:tcW w:w="1647" w:type="dxa"/>
            <w:tcBorders>
              <w:top w:val="single" w:sz="8" w:space="0" w:color="auto"/>
              <w:left w:val="single" w:sz="8" w:space="0" w:color="auto"/>
              <w:bottom w:val="single" w:sz="8" w:space="0" w:color="auto"/>
              <w:right w:val="single" w:sz="8" w:space="0" w:color="auto"/>
            </w:tcBorders>
            <w:vAlign w:val="center"/>
          </w:tcPr>
          <w:p w14:paraId="37AA1734"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298</w:t>
            </w:r>
          </w:p>
        </w:tc>
        <w:tc>
          <w:tcPr>
            <w:tcW w:w="1748" w:type="dxa"/>
            <w:tcBorders>
              <w:top w:val="single" w:sz="8" w:space="0" w:color="auto"/>
              <w:left w:val="single" w:sz="8" w:space="0" w:color="auto"/>
              <w:bottom w:val="single" w:sz="8" w:space="0" w:color="auto"/>
              <w:right w:val="single" w:sz="8" w:space="0" w:color="auto"/>
            </w:tcBorders>
            <w:vAlign w:val="center"/>
          </w:tcPr>
          <w:p w14:paraId="1348F4DE"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8760</w:t>
            </w:r>
          </w:p>
        </w:tc>
      </w:tr>
      <w:tr w:rsidR="00FC03F4" w:rsidRPr="003A440E" w14:paraId="1AA618CA" w14:textId="77777777" w:rsidTr="00FC03F4">
        <w:tc>
          <w:tcPr>
            <w:tcW w:w="1491" w:type="dxa"/>
            <w:tcBorders>
              <w:top w:val="single" w:sz="8" w:space="0" w:color="auto"/>
              <w:left w:val="single" w:sz="8" w:space="0" w:color="auto"/>
              <w:bottom w:val="single" w:sz="8" w:space="0" w:color="auto"/>
              <w:right w:val="single" w:sz="8" w:space="0" w:color="auto"/>
            </w:tcBorders>
            <w:vAlign w:val="center"/>
          </w:tcPr>
          <w:p w14:paraId="5C956B8D" w14:textId="77777777" w:rsidR="00FC03F4" w:rsidRPr="003A440E" w:rsidRDefault="00FC03F4" w:rsidP="00FC03F4">
            <w:pPr>
              <w:widowControl w:val="0"/>
              <w:adjustRightInd w:val="0"/>
              <w:spacing w:after="0" w:line="276" w:lineRule="auto"/>
              <w:textAlignment w:val="baseline"/>
              <w:rPr>
                <w:rFonts w:eastAsia="Times New Roman" w:cs="Arial"/>
                <w:b/>
                <w:sz w:val="22"/>
                <w:lang w:eastAsia="pl-PL"/>
              </w:rPr>
            </w:pPr>
            <w:r w:rsidRPr="00160231">
              <w:rPr>
                <w:rFonts w:eastAsia="Times New Roman" w:cs="Arial"/>
                <w:b/>
                <w:sz w:val="20"/>
                <w:szCs w:val="20"/>
                <w:lang w:eastAsia="pl-PL"/>
              </w:rPr>
              <w:t>E-100</w:t>
            </w:r>
          </w:p>
        </w:tc>
        <w:tc>
          <w:tcPr>
            <w:tcW w:w="1502" w:type="dxa"/>
            <w:tcBorders>
              <w:top w:val="single" w:sz="8" w:space="0" w:color="auto"/>
              <w:left w:val="single" w:sz="8" w:space="0" w:color="auto"/>
              <w:bottom w:val="single" w:sz="8" w:space="0" w:color="auto"/>
              <w:right w:val="single" w:sz="8" w:space="0" w:color="auto"/>
            </w:tcBorders>
            <w:vAlign w:val="center"/>
          </w:tcPr>
          <w:p w14:paraId="6B4BE4D9"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9</w:t>
            </w:r>
          </w:p>
        </w:tc>
        <w:tc>
          <w:tcPr>
            <w:tcW w:w="1361" w:type="dxa"/>
            <w:tcBorders>
              <w:top w:val="single" w:sz="8" w:space="0" w:color="auto"/>
              <w:left w:val="single" w:sz="8" w:space="0" w:color="auto"/>
              <w:bottom w:val="single" w:sz="8" w:space="0" w:color="auto"/>
              <w:right w:val="single" w:sz="8" w:space="0" w:color="auto"/>
            </w:tcBorders>
            <w:vAlign w:val="center"/>
          </w:tcPr>
          <w:p w14:paraId="599756DC"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0,2</w:t>
            </w:r>
          </w:p>
        </w:tc>
        <w:tc>
          <w:tcPr>
            <w:tcW w:w="1739" w:type="dxa"/>
            <w:tcBorders>
              <w:top w:val="single" w:sz="8" w:space="0" w:color="auto"/>
              <w:left w:val="single" w:sz="8" w:space="0" w:color="auto"/>
              <w:bottom w:val="single" w:sz="8" w:space="0" w:color="auto"/>
              <w:right w:val="single" w:sz="8" w:space="0" w:color="auto"/>
            </w:tcBorders>
            <w:vAlign w:val="center"/>
          </w:tcPr>
          <w:p w14:paraId="1DEC23D8" w14:textId="77777777" w:rsidR="00FC03F4" w:rsidRPr="00160231" w:rsidRDefault="00FC03F4" w:rsidP="00FC03F4">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0,0</w:t>
            </w:r>
          </w:p>
          <w:p w14:paraId="0727DADB"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zadaszony</w:t>
            </w:r>
          </w:p>
        </w:tc>
        <w:tc>
          <w:tcPr>
            <w:tcW w:w="1647" w:type="dxa"/>
            <w:tcBorders>
              <w:top w:val="single" w:sz="8" w:space="0" w:color="auto"/>
              <w:left w:val="single" w:sz="8" w:space="0" w:color="auto"/>
              <w:bottom w:val="single" w:sz="8" w:space="0" w:color="auto"/>
              <w:right w:val="single" w:sz="8" w:space="0" w:color="auto"/>
            </w:tcBorders>
            <w:vAlign w:val="center"/>
          </w:tcPr>
          <w:p w14:paraId="1F03BEAE"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305</w:t>
            </w:r>
          </w:p>
        </w:tc>
        <w:tc>
          <w:tcPr>
            <w:tcW w:w="1748" w:type="dxa"/>
            <w:tcBorders>
              <w:top w:val="single" w:sz="8" w:space="0" w:color="auto"/>
              <w:left w:val="single" w:sz="8" w:space="0" w:color="auto"/>
              <w:bottom w:val="single" w:sz="8" w:space="0" w:color="auto"/>
              <w:right w:val="single" w:sz="8" w:space="0" w:color="auto"/>
            </w:tcBorders>
            <w:vAlign w:val="center"/>
          </w:tcPr>
          <w:p w14:paraId="6DB6D8BF"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8760</w:t>
            </w:r>
          </w:p>
        </w:tc>
      </w:tr>
      <w:tr w:rsidR="00FC03F4" w:rsidRPr="003A440E" w14:paraId="329091E4" w14:textId="77777777" w:rsidTr="00FC03F4">
        <w:tc>
          <w:tcPr>
            <w:tcW w:w="1491" w:type="dxa"/>
            <w:tcBorders>
              <w:top w:val="single" w:sz="8" w:space="0" w:color="auto"/>
              <w:left w:val="single" w:sz="8" w:space="0" w:color="auto"/>
              <w:bottom w:val="single" w:sz="8" w:space="0" w:color="auto"/>
              <w:right w:val="single" w:sz="8" w:space="0" w:color="auto"/>
            </w:tcBorders>
            <w:vAlign w:val="center"/>
          </w:tcPr>
          <w:p w14:paraId="7111CB88" w14:textId="77777777" w:rsidR="00FC03F4" w:rsidRPr="003A440E" w:rsidRDefault="00FC03F4" w:rsidP="00FC03F4">
            <w:pPr>
              <w:widowControl w:val="0"/>
              <w:adjustRightInd w:val="0"/>
              <w:spacing w:after="0" w:line="276" w:lineRule="auto"/>
              <w:textAlignment w:val="baseline"/>
              <w:rPr>
                <w:rFonts w:eastAsia="Times New Roman" w:cs="Arial"/>
                <w:b/>
                <w:sz w:val="22"/>
                <w:lang w:eastAsia="pl-PL"/>
              </w:rPr>
            </w:pPr>
            <w:r w:rsidRPr="00160231">
              <w:rPr>
                <w:rFonts w:eastAsia="Times New Roman" w:cs="Arial"/>
                <w:b/>
                <w:sz w:val="20"/>
                <w:szCs w:val="20"/>
                <w:lang w:eastAsia="pl-PL"/>
              </w:rPr>
              <w:t>E-101</w:t>
            </w:r>
          </w:p>
        </w:tc>
        <w:tc>
          <w:tcPr>
            <w:tcW w:w="1502" w:type="dxa"/>
            <w:tcBorders>
              <w:top w:val="single" w:sz="8" w:space="0" w:color="auto"/>
              <w:left w:val="single" w:sz="8" w:space="0" w:color="auto"/>
              <w:bottom w:val="single" w:sz="8" w:space="0" w:color="auto"/>
              <w:right w:val="single" w:sz="8" w:space="0" w:color="auto"/>
            </w:tcBorders>
            <w:vAlign w:val="center"/>
          </w:tcPr>
          <w:p w14:paraId="52BA0B8E"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8</w:t>
            </w:r>
          </w:p>
        </w:tc>
        <w:tc>
          <w:tcPr>
            <w:tcW w:w="1361" w:type="dxa"/>
            <w:tcBorders>
              <w:top w:val="single" w:sz="8" w:space="0" w:color="auto"/>
              <w:left w:val="single" w:sz="8" w:space="0" w:color="auto"/>
              <w:bottom w:val="single" w:sz="8" w:space="0" w:color="auto"/>
              <w:right w:val="single" w:sz="8" w:space="0" w:color="auto"/>
            </w:tcBorders>
            <w:vAlign w:val="center"/>
          </w:tcPr>
          <w:p w14:paraId="465A16D6"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0,2</w:t>
            </w:r>
          </w:p>
        </w:tc>
        <w:tc>
          <w:tcPr>
            <w:tcW w:w="1739" w:type="dxa"/>
            <w:tcBorders>
              <w:top w:val="single" w:sz="8" w:space="0" w:color="auto"/>
              <w:left w:val="single" w:sz="8" w:space="0" w:color="auto"/>
              <w:bottom w:val="single" w:sz="8" w:space="0" w:color="auto"/>
              <w:right w:val="single" w:sz="8" w:space="0" w:color="auto"/>
            </w:tcBorders>
            <w:vAlign w:val="center"/>
          </w:tcPr>
          <w:p w14:paraId="092AD7D4" w14:textId="77777777" w:rsidR="00FC03F4" w:rsidRPr="00160231" w:rsidRDefault="00FC03F4" w:rsidP="00FC03F4">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0,0</w:t>
            </w:r>
          </w:p>
          <w:p w14:paraId="4BA68973"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zadaszony</w:t>
            </w:r>
          </w:p>
        </w:tc>
        <w:tc>
          <w:tcPr>
            <w:tcW w:w="1647" w:type="dxa"/>
            <w:tcBorders>
              <w:top w:val="single" w:sz="8" w:space="0" w:color="auto"/>
              <w:left w:val="single" w:sz="8" w:space="0" w:color="auto"/>
              <w:bottom w:val="single" w:sz="8" w:space="0" w:color="auto"/>
              <w:right w:val="single" w:sz="8" w:space="0" w:color="auto"/>
            </w:tcBorders>
            <w:vAlign w:val="center"/>
          </w:tcPr>
          <w:p w14:paraId="4EF3EBC6"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305</w:t>
            </w:r>
          </w:p>
        </w:tc>
        <w:tc>
          <w:tcPr>
            <w:tcW w:w="1748" w:type="dxa"/>
            <w:tcBorders>
              <w:top w:val="single" w:sz="8" w:space="0" w:color="auto"/>
              <w:left w:val="single" w:sz="8" w:space="0" w:color="auto"/>
              <w:bottom w:val="single" w:sz="8" w:space="0" w:color="auto"/>
              <w:right w:val="single" w:sz="8" w:space="0" w:color="auto"/>
            </w:tcBorders>
            <w:vAlign w:val="center"/>
          </w:tcPr>
          <w:p w14:paraId="7EA8F373"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8760</w:t>
            </w:r>
          </w:p>
        </w:tc>
      </w:tr>
      <w:tr w:rsidR="00FC03F4" w:rsidRPr="003A440E" w14:paraId="2550FBBE" w14:textId="77777777" w:rsidTr="00FC03F4">
        <w:tc>
          <w:tcPr>
            <w:tcW w:w="1491" w:type="dxa"/>
            <w:tcBorders>
              <w:top w:val="single" w:sz="8" w:space="0" w:color="auto"/>
              <w:left w:val="single" w:sz="8" w:space="0" w:color="auto"/>
              <w:bottom w:val="single" w:sz="8" w:space="0" w:color="auto"/>
              <w:right w:val="single" w:sz="8" w:space="0" w:color="auto"/>
            </w:tcBorders>
          </w:tcPr>
          <w:p w14:paraId="6F39AF44" w14:textId="77777777" w:rsidR="00FC03F4" w:rsidRPr="003A440E" w:rsidRDefault="00FC03F4" w:rsidP="00FC03F4">
            <w:pPr>
              <w:widowControl w:val="0"/>
              <w:adjustRightInd w:val="0"/>
              <w:spacing w:after="0" w:line="276" w:lineRule="auto"/>
              <w:textAlignment w:val="baseline"/>
              <w:rPr>
                <w:rFonts w:eastAsia="Times New Roman" w:cs="Arial"/>
                <w:b/>
                <w:sz w:val="22"/>
                <w:lang w:eastAsia="pl-PL"/>
              </w:rPr>
            </w:pPr>
            <w:r w:rsidRPr="00160231">
              <w:rPr>
                <w:rFonts w:eastAsia="Times New Roman" w:cs="Arial"/>
                <w:b/>
                <w:sz w:val="20"/>
                <w:szCs w:val="20"/>
                <w:lang w:eastAsia="pl-PL"/>
              </w:rPr>
              <w:t>E-114</w:t>
            </w:r>
          </w:p>
        </w:tc>
        <w:tc>
          <w:tcPr>
            <w:tcW w:w="1502" w:type="dxa"/>
            <w:tcBorders>
              <w:top w:val="single" w:sz="8" w:space="0" w:color="auto"/>
              <w:left w:val="single" w:sz="8" w:space="0" w:color="auto"/>
              <w:bottom w:val="single" w:sz="8" w:space="0" w:color="auto"/>
              <w:right w:val="single" w:sz="8" w:space="0" w:color="auto"/>
            </w:tcBorders>
          </w:tcPr>
          <w:p w14:paraId="1305C2EF"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9</w:t>
            </w:r>
          </w:p>
        </w:tc>
        <w:tc>
          <w:tcPr>
            <w:tcW w:w="1361" w:type="dxa"/>
            <w:tcBorders>
              <w:top w:val="single" w:sz="8" w:space="0" w:color="auto"/>
              <w:left w:val="single" w:sz="8" w:space="0" w:color="auto"/>
              <w:bottom w:val="single" w:sz="8" w:space="0" w:color="auto"/>
              <w:right w:val="single" w:sz="8" w:space="0" w:color="auto"/>
            </w:tcBorders>
          </w:tcPr>
          <w:p w14:paraId="5F140EC8"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0,6</w:t>
            </w:r>
          </w:p>
        </w:tc>
        <w:tc>
          <w:tcPr>
            <w:tcW w:w="1739" w:type="dxa"/>
            <w:tcBorders>
              <w:top w:val="single" w:sz="8" w:space="0" w:color="auto"/>
              <w:left w:val="single" w:sz="8" w:space="0" w:color="auto"/>
              <w:bottom w:val="single" w:sz="8" w:space="0" w:color="auto"/>
              <w:right w:val="single" w:sz="8" w:space="0" w:color="auto"/>
            </w:tcBorders>
          </w:tcPr>
          <w:p w14:paraId="1F880532"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5,0</w:t>
            </w:r>
          </w:p>
        </w:tc>
        <w:tc>
          <w:tcPr>
            <w:tcW w:w="1647" w:type="dxa"/>
            <w:tcBorders>
              <w:top w:val="single" w:sz="8" w:space="0" w:color="auto"/>
              <w:left w:val="single" w:sz="8" w:space="0" w:color="auto"/>
              <w:bottom w:val="single" w:sz="8" w:space="0" w:color="auto"/>
              <w:right w:val="single" w:sz="8" w:space="0" w:color="auto"/>
            </w:tcBorders>
          </w:tcPr>
          <w:p w14:paraId="403C1047"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298</w:t>
            </w:r>
          </w:p>
        </w:tc>
        <w:tc>
          <w:tcPr>
            <w:tcW w:w="1748" w:type="dxa"/>
            <w:tcBorders>
              <w:top w:val="single" w:sz="8" w:space="0" w:color="auto"/>
              <w:left w:val="single" w:sz="8" w:space="0" w:color="auto"/>
              <w:bottom w:val="single" w:sz="8" w:space="0" w:color="auto"/>
              <w:right w:val="single" w:sz="8" w:space="0" w:color="auto"/>
            </w:tcBorders>
          </w:tcPr>
          <w:p w14:paraId="5B4947B6"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500</w:t>
            </w:r>
          </w:p>
        </w:tc>
      </w:tr>
      <w:tr w:rsidR="00FC03F4" w:rsidRPr="003A440E" w14:paraId="57A35338" w14:textId="77777777" w:rsidTr="00FC03F4">
        <w:tc>
          <w:tcPr>
            <w:tcW w:w="1491" w:type="dxa"/>
            <w:tcBorders>
              <w:top w:val="single" w:sz="8" w:space="0" w:color="auto"/>
              <w:left w:val="single" w:sz="8" w:space="0" w:color="auto"/>
              <w:bottom w:val="single" w:sz="8" w:space="0" w:color="auto"/>
              <w:right w:val="single" w:sz="8" w:space="0" w:color="auto"/>
            </w:tcBorders>
            <w:vAlign w:val="center"/>
          </w:tcPr>
          <w:p w14:paraId="2ED66DB5" w14:textId="77777777" w:rsidR="00FC03F4" w:rsidRPr="003A440E" w:rsidRDefault="00FC03F4" w:rsidP="00FC03F4">
            <w:pPr>
              <w:widowControl w:val="0"/>
              <w:adjustRightInd w:val="0"/>
              <w:spacing w:after="0" w:line="276" w:lineRule="auto"/>
              <w:textAlignment w:val="baseline"/>
              <w:rPr>
                <w:rFonts w:eastAsia="Times New Roman" w:cs="Arial"/>
                <w:b/>
                <w:sz w:val="22"/>
                <w:lang w:eastAsia="pl-PL"/>
              </w:rPr>
            </w:pPr>
            <w:r w:rsidRPr="00160231">
              <w:rPr>
                <w:rFonts w:eastAsia="Times New Roman" w:cs="Arial"/>
                <w:b/>
                <w:sz w:val="20"/>
                <w:szCs w:val="20"/>
                <w:lang w:eastAsia="pl-PL"/>
              </w:rPr>
              <w:t>E-103</w:t>
            </w:r>
          </w:p>
        </w:tc>
        <w:tc>
          <w:tcPr>
            <w:tcW w:w="1502" w:type="dxa"/>
            <w:tcBorders>
              <w:top w:val="single" w:sz="8" w:space="0" w:color="auto"/>
              <w:left w:val="single" w:sz="8" w:space="0" w:color="auto"/>
              <w:bottom w:val="single" w:sz="8" w:space="0" w:color="auto"/>
              <w:right w:val="single" w:sz="8" w:space="0" w:color="auto"/>
            </w:tcBorders>
            <w:vAlign w:val="center"/>
          </w:tcPr>
          <w:p w14:paraId="733B8FBE"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7,5</w:t>
            </w:r>
          </w:p>
        </w:tc>
        <w:tc>
          <w:tcPr>
            <w:tcW w:w="1361" w:type="dxa"/>
            <w:tcBorders>
              <w:top w:val="single" w:sz="8" w:space="0" w:color="auto"/>
              <w:left w:val="single" w:sz="8" w:space="0" w:color="auto"/>
              <w:bottom w:val="single" w:sz="8" w:space="0" w:color="auto"/>
              <w:right w:val="single" w:sz="8" w:space="0" w:color="auto"/>
            </w:tcBorders>
            <w:vAlign w:val="center"/>
          </w:tcPr>
          <w:p w14:paraId="4F0667CE"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0,5</w:t>
            </w:r>
          </w:p>
        </w:tc>
        <w:tc>
          <w:tcPr>
            <w:tcW w:w="1739" w:type="dxa"/>
            <w:tcBorders>
              <w:top w:val="single" w:sz="8" w:space="0" w:color="auto"/>
              <w:left w:val="single" w:sz="8" w:space="0" w:color="auto"/>
              <w:bottom w:val="single" w:sz="8" w:space="0" w:color="auto"/>
              <w:right w:val="single" w:sz="8" w:space="0" w:color="auto"/>
            </w:tcBorders>
            <w:vAlign w:val="center"/>
          </w:tcPr>
          <w:p w14:paraId="43C9265F" w14:textId="77777777" w:rsidR="00FC03F4" w:rsidRPr="00160231" w:rsidRDefault="00FC03F4" w:rsidP="00FC03F4">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0,0</w:t>
            </w:r>
          </w:p>
          <w:p w14:paraId="16D1F0DE"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zadaszony</w:t>
            </w:r>
          </w:p>
        </w:tc>
        <w:tc>
          <w:tcPr>
            <w:tcW w:w="1647" w:type="dxa"/>
            <w:tcBorders>
              <w:top w:val="single" w:sz="8" w:space="0" w:color="auto"/>
              <w:left w:val="single" w:sz="8" w:space="0" w:color="auto"/>
              <w:bottom w:val="single" w:sz="8" w:space="0" w:color="auto"/>
              <w:right w:val="single" w:sz="8" w:space="0" w:color="auto"/>
            </w:tcBorders>
            <w:vAlign w:val="center"/>
          </w:tcPr>
          <w:p w14:paraId="0F122CC6"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295</w:t>
            </w:r>
          </w:p>
        </w:tc>
        <w:tc>
          <w:tcPr>
            <w:tcW w:w="1748" w:type="dxa"/>
            <w:tcBorders>
              <w:top w:val="single" w:sz="8" w:space="0" w:color="auto"/>
              <w:left w:val="single" w:sz="8" w:space="0" w:color="auto"/>
              <w:bottom w:val="single" w:sz="8" w:space="0" w:color="auto"/>
              <w:right w:val="single" w:sz="8" w:space="0" w:color="auto"/>
            </w:tcBorders>
            <w:vAlign w:val="center"/>
          </w:tcPr>
          <w:p w14:paraId="474C5D47"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8760</w:t>
            </w:r>
          </w:p>
        </w:tc>
      </w:tr>
      <w:tr w:rsidR="00FC03F4" w:rsidRPr="003A440E" w14:paraId="789BAE57" w14:textId="77777777" w:rsidTr="00FC03F4">
        <w:tc>
          <w:tcPr>
            <w:tcW w:w="1491" w:type="dxa"/>
            <w:tcBorders>
              <w:top w:val="single" w:sz="8" w:space="0" w:color="auto"/>
              <w:left w:val="single" w:sz="8" w:space="0" w:color="auto"/>
              <w:bottom w:val="single" w:sz="8" w:space="0" w:color="auto"/>
              <w:right w:val="single" w:sz="8" w:space="0" w:color="auto"/>
            </w:tcBorders>
            <w:vAlign w:val="center"/>
          </w:tcPr>
          <w:p w14:paraId="2FBC70CC" w14:textId="77777777" w:rsidR="00FC03F4" w:rsidRPr="003A440E" w:rsidRDefault="00FC03F4" w:rsidP="00FC03F4">
            <w:pPr>
              <w:widowControl w:val="0"/>
              <w:adjustRightInd w:val="0"/>
              <w:spacing w:after="0" w:line="276" w:lineRule="auto"/>
              <w:textAlignment w:val="baseline"/>
              <w:rPr>
                <w:rFonts w:eastAsia="Times New Roman" w:cs="Arial"/>
                <w:b/>
                <w:sz w:val="22"/>
                <w:lang w:eastAsia="pl-PL"/>
              </w:rPr>
            </w:pPr>
            <w:r w:rsidRPr="00160231">
              <w:rPr>
                <w:rFonts w:eastAsia="Times New Roman" w:cs="Arial"/>
                <w:b/>
                <w:sz w:val="20"/>
                <w:szCs w:val="20"/>
                <w:lang w:eastAsia="pl-PL"/>
              </w:rPr>
              <w:t>E-104</w:t>
            </w:r>
          </w:p>
        </w:tc>
        <w:tc>
          <w:tcPr>
            <w:tcW w:w="1502" w:type="dxa"/>
            <w:tcBorders>
              <w:top w:val="single" w:sz="8" w:space="0" w:color="auto"/>
              <w:left w:val="single" w:sz="8" w:space="0" w:color="auto"/>
              <w:bottom w:val="single" w:sz="8" w:space="0" w:color="auto"/>
              <w:right w:val="single" w:sz="8" w:space="0" w:color="auto"/>
            </w:tcBorders>
            <w:vAlign w:val="center"/>
          </w:tcPr>
          <w:p w14:paraId="6B4019B3"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7,5</w:t>
            </w:r>
          </w:p>
        </w:tc>
        <w:tc>
          <w:tcPr>
            <w:tcW w:w="1361" w:type="dxa"/>
            <w:tcBorders>
              <w:top w:val="single" w:sz="8" w:space="0" w:color="auto"/>
              <w:left w:val="single" w:sz="8" w:space="0" w:color="auto"/>
              <w:bottom w:val="single" w:sz="8" w:space="0" w:color="auto"/>
              <w:right w:val="single" w:sz="8" w:space="0" w:color="auto"/>
            </w:tcBorders>
            <w:vAlign w:val="center"/>
          </w:tcPr>
          <w:p w14:paraId="1526CED5"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0,5</w:t>
            </w:r>
          </w:p>
        </w:tc>
        <w:tc>
          <w:tcPr>
            <w:tcW w:w="1739" w:type="dxa"/>
            <w:tcBorders>
              <w:top w:val="single" w:sz="8" w:space="0" w:color="auto"/>
              <w:left w:val="single" w:sz="8" w:space="0" w:color="auto"/>
              <w:bottom w:val="single" w:sz="8" w:space="0" w:color="auto"/>
              <w:right w:val="single" w:sz="8" w:space="0" w:color="auto"/>
            </w:tcBorders>
            <w:vAlign w:val="center"/>
          </w:tcPr>
          <w:p w14:paraId="0CD97CF3" w14:textId="77777777" w:rsidR="00FC03F4" w:rsidRPr="00160231" w:rsidRDefault="00FC03F4" w:rsidP="00FC03F4">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0,0</w:t>
            </w:r>
          </w:p>
          <w:p w14:paraId="0E9B3944"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zadaszony</w:t>
            </w:r>
          </w:p>
        </w:tc>
        <w:tc>
          <w:tcPr>
            <w:tcW w:w="1647" w:type="dxa"/>
            <w:tcBorders>
              <w:top w:val="single" w:sz="8" w:space="0" w:color="auto"/>
              <w:left w:val="single" w:sz="8" w:space="0" w:color="auto"/>
              <w:bottom w:val="single" w:sz="8" w:space="0" w:color="auto"/>
              <w:right w:val="single" w:sz="8" w:space="0" w:color="auto"/>
            </w:tcBorders>
            <w:vAlign w:val="center"/>
          </w:tcPr>
          <w:p w14:paraId="73F0A803"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295</w:t>
            </w:r>
          </w:p>
        </w:tc>
        <w:tc>
          <w:tcPr>
            <w:tcW w:w="1748" w:type="dxa"/>
            <w:tcBorders>
              <w:top w:val="single" w:sz="8" w:space="0" w:color="auto"/>
              <w:left w:val="single" w:sz="8" w:space="0" w:color="auto"/>
              <w:bottom w:val="single" w:sz="8" w:space="0" w:color="auto"/>
              <w:right w:val="single" w:sz="8" w:space="0" w:color="auto"/>
            </w:tcBorders>
            <w:vAlign w:val="center"/>
          </w:tcPr>
          <w:p w14:paraId="726A71C6"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8760</w:t>
            </w:r>
          </w:p>
        </w:tc>
      </w:tr>
      <w:tr w:rsidR="00FC03F4" w:rsidRPr="003A440E" w14:paraId="38E40D00" w14:textId="77777777" w:rsidTr="00FC03F4">
        <w:tc>
          <w:tcPr>
            <w:tcW w:w="1491" w:type="dxa"/>
            <w:tcBorders>
              <w:top w:val="single" w:sz="8" w:space="0" w:color="auto"/>
              <w:left w:val="single" w:sz="8" w:space="0" w:color="auto"/>
              <w:bottom w:val="single" w:sz="8" w:space="0" w:color="auto"/>
              <w:right w:val="single" w:sz="8" w:space="0" w:color="auto"/>
            </w:tcBorders>
            <w:vAlign w:val="center"/>
          </w:tcPr>
          <w:p w14:paraId="077C31BA" w14:textId="77777777" w:rsidR="00FC03F4" w:rsidRPr="003A440E" w:rsidRDefault="00FC03F4" w:rsidP="00FC03F4">
            <w:pPr>
              <w:widowControl w:val="0"/>
              <w:adjustRightInd w:val="0"/>
              <w:spacing w:after="0" w:line="276" w:lineRule="auto"/>
              <w:textAlignment w:val="baseline"/>
              <w:rPr>
                <w:rFonts w:eastAsia="Times New Roman" w:cs="Arial"/>
                <w:b/>
                <w:sz w:val="22"/>
                <w:lang w:eastAsia="pl-PL"/>
              </w:rPr>
            </w:pPr>
            <w:r w:rsidRPr="00160231">
              <w:rPr>
                <w:rFonts w:eastAsia="Times New Roman" w:cs="Arial"/>
                <w:b/>
                <w:sz w:val="20"/>
                <w:szCs w:val="20"/>
                <w:lang w:eastAsia="pl-PL"/>
              </w:rPr>
              <w:t>E-105</w:t>
            </w:r>
          </w:p>
        </w:tc>
        <w:tc>
          <w:tcPr>
            <w:tcW w:w="1502" w:type="dxa"/>
            <w:tcBorders>
              <w:top w:val="single" w:sz="8" w:space="0" w:color="auto"/>
              <w:left w:val="single" w:sz="8" w:space="0" w:color="auto"/>
              <w:bottom w:val="single" w:sz="8" w:space="0" w:color="auto"/>
              <w:right w:val="single" w:sz="8" w:space="0" w:color="auto"/>
            </w:tcBorders>
            <w:vAlign w:val="center"/>
          </w:tcPr>
          <w:p w14:paraId="428C5242"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7,5</w:t>
            </w:r>
          </w:p>
        </w:tc>
        <w:tc>
          <w:tcPr>
            <w:tcW w:w="1361" w:type="dxa"/>
            <w:tcBorders>
              <w:top w:val="single" w:sz="8" w:space="0" w:color="auto"/>
              <w:left w:val="single" w:sz="8" w:space="0" w:color="auto"/>
              <w:bottom w:val="single" w:sz="8" w:space="0" w:color="auto"/>
              <w:right w:val="single" w:sz="8" w:space="0" w:color="auto"/>
            </w:tcBorders>
            <w:vAlign w:val="center"/>
          </w:tcPr>
          <w:p w14:paraId="1C3C95D4"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0,5</w:t>
            </w:r>
          </w:p>
        </w:tc>
        <w:tc>
          <w:tcPr>
            <w:tcW w:w="1739" w:type="dxa"/>
            <w:tcBorders>
              <w:top w:val="single" w:sz="8" w:space="0" w:color="auto"/>
              <w:left w:val="single" w:sz="8" w:space="0" w:color="auto"/>
              <w:bottom w:val="single" w:sz="8" w:space="0" w:color="auto"/>
              <w:right w:val="single" w:sz="8" w:space="0" w:color="auto"/>
            </w:tcBorders>
            <w:vAlign w:val="center"/>
          </w:tcPr>
          <w:p w14:paraId="5B4CB66A" w14:textId="77777777" w:rsidR="00FC03F4" w:rsidRPr="00160231" w:rsidRDefault="00FC03F4" w:rsidP="00FC03F4">
            <w:pPr>
              <w:widowControl w:val="0"/>
              <w:adjustRightInd w:val="0"/>
              <w:spacing w:after="0" w:line="240" w:lineRule="auto"/>
              <w:textAlignment w:val="baseline"/>
              <w:rPr>
                <w:rFonts w:eastAsia="Times New Roman" w:cs="Arial"/>
                <w:sz w:val="20"/>
                <w:szCs w:val="20"/>
                <w:lang w:eastAsia="pl-PL"/>
              </w:rPr>
            </w:pPr>
            <w:r w:rsidRPr="00160231">
              <w:rPr>
                <w:rFonts w:eastAsia="Times New Roman" w:cs="Arial"/>
                <w:sz w:val="20"/>
                <w:szCs w:val="20"/>
                <w:lang w:eastAsia="pl-PL"/>
              </w:rPr>
              <w:t>0,0</w:t>
            </w:r>
          </w:p>
          <w:p w14:paraId="28FED687"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zadaszony</w:t>
            </w:r>
          </w:p>
        </w:tc>
        <w:tc>
          <w:tcPr>
            <w:tcW w:w="1647" w:type="dxa"/>
            <w:tcBorders>
              <w:top w:val="single" w:sz="8" w:space="0" w:color="auto"/>
              <w:left w:val="single" w:sz="8" w:space="0" w:color="auto"/>
              <w:bottom w:val="single" w:sz="8" w:space="0" w:color="auto"/>
              <w:right w:val="single" w:sz="8" w:space="0" w:color="auto"/>
            </w:tcBorders>
            <w:vAlign w:val="center"/>
          </w:tcPr>
          <w:p w14:paraId="5378C099"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295</w:t>
            </w:r>
          </w:p>
        </w:tc>
        <w:tc>
          <w:tcPr>
            <w:tcW w:w="1748" w:type="dxa"/>
            <w:tcBorders>
              <w:top w:val="single" w:sz="8" w:space="0" w:color="auto"/>
              <w:left w:val="single" w:sz="8" w:space="0" w:color="auto"/>
              <w:bottom w:val="single" w:sz="8" w:space="0" w:color="auto"/>
              <w:right w:val="single" w:sz="8" w:space="0" w:color="auto"/>
            </w:tcBorders>
            <w:vAlign w:val="center"/>
          </w:tcPr>
          <w:p w14:paraId="5A819954" w14:textId="77777777" w:rsidR="00FC03F4" w:rsidRPr="003A440E" w:rsidRDefault="00FC03F4" w:rsidP="00FC03F4">
            <w:pPr>
              <w:widowControl w:val="0"/>
              <w:adjustRightInd w:val="0"/>
              <w:spacing w:after="0" w:line="276" w:lineRule="auto"/>
              <w:textAlignment w:val="baseline"/>
              <w:rPr>
                <w:rFonts w:eastAsia="Times New Roman" w:cs="Arial"/>
                <w:sz w:val="22"/>
                <w:lang w:eastAsia="pl-PL"/>
              </w:rPr>
            </w:pPr>
            <w:r w:rsidRPr="00160231">
              <w:rPr>
                <w:rFonts w:eastAsia="Times New Roman" w:cs="Arial"/>
                <w:sz w:val="20"/>
                <w:szCs w:val="20"/>
                <w:lang w:eastAsia="pl-PL"/>
              </w:rPr>
              <w:t>8760</w:t>
            </w:r>
          </w:p>
        </w:tc>
      </w:tr>
    </w:tbl>
    <w:p w14:paraId="79ACBB3F" w14:textId="7A5633CE" w:rsidR="00406F5E" w:rsidRPr="00FC03F4" w:rsidRDefault="006A239E" w:rsidP="00FC03F4">
      <w:pPr>
        <w:widowControl w:val="0"/>
        <w:adjustRightInd w:val="0"/>
        <w:spacing w:after="0" w:line="276" w:lineRule="auto"/>
        <w:textAlignment w:val="baseline"/>
        <w:rPr>
          <w:rFonts w:eastAsia="Arial" w:cs="Arial"/>
          <w:b/>
          <w:bCs/>
          <w:szCs w:val="24"/>
          <w:lang w:eastAsia="pl-PL"/>
        </w:rPr>
      </w:pPr>
      <w:r w:rsidRPr="003A440E">
        <w:rPr>
          <w:rFonts w:eastAsia="Times New Roman" w:cs="Arial"/>
          <w:b/>
          <w:bCs/>
          <w:sz w:val="22"/>
          <w:lang w:eastAsia="pl-PL"/>
        </w:rPr>
        <w:t>Tabela 24</w:t>
      </w:r>
    </w:p>
    <w:p w14:paraId="68A898FB" w14:textId="06F14B74" w:rsidR="00406F5E" w:rsidRPr="00FC03F4" w:rsidRDefault="00FC03F4" w:rsidP="00FC03F4">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*parametr informacyjny uwzględniony przy obliczeniach rozprzestrzeniania się zanieczyszczeń</w:t>
      </w:r>
    </w:p>
    <w:p w14:paraId="29288397" w14:textId="5BD72B65" w:rsidR="006A239E" w:rsidRPr="003A440E" w:rsidRDefault="006A239E" w:rsidP="00797E79">
      <w:pPr>
        <w:spacing w:before="480" w:after="0" w:line="276" w:lineRule="auto"/>
        <w:rPr>
          <w:rFonts w:eastAsia="Times New Roman" w:cs="Arial"/>
          <w:b/>
          <w:bCs/>
          <w:szCs w:val="24"/>
          <w:lang w:eastAsia="pl-PL"/>
        </w:rPr>
      </w:pPr>
      <w:r w:rsidRPr="003A440E">
        <w:rPr>
          <w:rFonts w:eastAsia="Times New Roman" w:cs="Arial"/>
          <w:b/>
          <w:bCs/>
          <w:szCs w:val="24"/>
          <w:lang w:eastAsia="pl-PL"/>
        </w:rPr>
        <w:t>Zakład Produkcji Uszczelek Samoprzylepnych Z-7</w:t>
      </w:r>
    </w:p>
    <w:p w14:paraId="124D0748" w14:textId="77777777" w:rsidR="006A239E" w:rsidRPr="003A440E" w:rsidRDefault="006A239E" w:rsidP="00797E79">
      <w:pPr>
        <w:widowControl w:val="0"/>
        <w:adjustRightInd w:val="0"/>
        <w:spacing w:after="0" w:line="276" w:lineRule="auto"/>
        <w:textAlignment w:val="baseline"/>
        <w:rPr>
          <w:rFonts w:eastAsia="Arial" w:cs="Arial"/>
          <w:b/>
          <w:bCs/>
          <w:szCs w:val="24"/>
          <w:lang w:eastAsia="pl-PL"/>
        </w:rPr>
      </w:pPr>
      <w:r w:rsidRPr="003A440E">
        <w:rPr>
          <w:rFonts w:eastAsia="Times New Roman" w:cs="Arial"/>
          <w:b/>
          <w:bCs/>
          <w:sz w:val="22"/>
          <w:lang w:eastAsia="pl-PL"/>
        </w:rPr>
        <w:t>Tabela 25</w:t>
      </w:r>
    </w:p>
    <w:tbl>
      <w:tblPr>
        <w:tblW w:w="9639"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Description w:val="Przedstawia opis emitorów, ich wysokośc, średnicę u wylotu, prędkośc gazów odlotowych na wylocie emitora, ich temperaturę oraz czas pracy emitora."/>
      </w:tblPr>
      <w:tblGrid>
        <w:gridCol w:w="993"/>
        <w:gridCol w:w="1417"/>
        <w:gridCol w:w="1418"/>
        <w:gridCol w:w="2126"/>
        <w:gridCol w:w="2126"/>
        <w:gridCol w:w="1559"/>
      </w:tblGrid>
      <w:tr w:rsidR="006A239E" w:rsidRPr="00406F5E" w14:paraId="594C70D9" w14:textId="77777777" w:rsidTr="002D577D">
        <w:trPr>
          <w:trHeight w:val="1200"/>
        </w:trPr>
        <w:tc>
          <w:tcPr>
            <w:tcW w:w="993" w:type="dxa"/>
            <w:vMerge w:val="restart"/>
            <w:tcBorders>
              <w:top w:val="single" w:sz="8" w:space="0" w:color="auto"/>
              <w:left w:val="single" w:sz="8" w:space="0" w:color="auto"/>
              <w:bottom w:val="single" w:sz="8" w:space="0" w:color="auto"/>
              <w:right w:val="single" w:sz="8" w:space="0" w:color="auto"/>
            </w:tcBorders>
            <w:vAlign w:val="center"/>
            <w:hideMark/>
          </w:tcPr>
          <w:p w14:paraId="301D1D50" w14:textId="77777777" w:rsidR="006A239E" w:rsidRPr="00406F5E" w:rsidRDefault="006A239E" w:rsidP="00406F5E">
            <w:pPr>
              <w:widowControl w:val="0"/>
              <w:adjustRightInd w:val="0"/>
              <w:spacing w:after="0" w:line="240" w:lineRule="auto"/>
              <w:textAlignment w:val="baseline"/>
              <w:rPr>
                <w:rFonts w:eastAsia="Times New Roman" w:cs="Arial"/>
                <w:b/>
                <w:bCs/>
                <w:sz w:val="20"/>
                <w:szCs w:val="20"/>
                <w:lang w:eastAsia="pl-PL"/>
              </w:rPr>
            </w:pPr>
            <w:r w:rsidRPr="00406F5E">
              <w:rPr>
                <w:rFonts w:eastAsia="Times New Roman" w:cs="Arial"/>
                <w:b/>
                <w:bCs/>
                <w:sz w:val="20"/>
                <w:szCs w:val="20"/>
                <w:lang w:eastAsia="pl-PL"/>
              </w:rPr>
              <w:t>Symbol emitora</w:t>
            </w:r>
          </w:p>
        </w:tc>
        <w:tc>
          <w:tcPr>
            <w:tcW w:w="1417" w:type="dxa"/>
            <w:vMerge w:val="restart"/>
            <w:tcBorders>
              <w:top w:val="single" w:sz="8" w:space="0" w:color="auto"/>
              <w:left w:val="single" w:sz="8" w:space="0" w:color="auto"/>
              <w:bottom w:val="single" w:sz="8" w:space="0" w:color="auto"/>
              <w:right w:val="single" w:sz="8" w:space="0" w:color="auto"/>
            </w:tcBorders>
            <w:vAlign w:val="center"/>
            <w:hideMark/>
          </w:tcPr>
          <w:p w14:paraId="67FA5CD4" w14:textId="77777777" w:rsidR="006A239E" w:rsidRPr="00406F5E" w:rsidRDefault="006A239E" w:rsidP="00406F5E">
            <w:pPr>
              <w:widowControl w:val="0"/>
              <w:adjustRightInd w:val="0"/>
              <w:spacing w:after="0" w:line="240" w:lineRule="auto"/>
              <w:textAlignment w:val="baseline"/>
              <w:rPr>
                <w:rFonts w:eastAsia="Times New Roman" w:cs="Arial"/>
                <w:b/>
                <w:bCs/>
                <w:sz w:val="20"/>
                <w:szCs w:val="20"/>
                <w:lang w:eastAsia="pl-PL"/>
              </w:rPr>
            </w:pPr>
            <w:r w:rsidRPr="00406F5E">
              <w:rPr>
                <w:rFonts w:eastAsia="Times New Roman" w:cs="Arial"/>
                <w:b/>
                <w:bCs/>
                <w:sz w:val="20"/>
                <w:szCs w:val="20"/>
                <w:lang w:eastAsia="pl-PL"/>
              </w:rPr>
              <w:t>Wysokość emitora</w:t>
            </w:r>
          </w:p>
          <w:p w14:paraId="0AC817E5" w14:textId="77777777" w:rsidR="006A239E" w:rsidRPr="00406F5E" w:rsidRDefault="006A239E" w:rsidP="00406F5E">
            <w:pPr>
              <w:widowControl w:val="0"/>
              <w:adjustRightInd w:val="0"/>
              <w:spacing w:after="0" w:line="240" w:lineRule="auto"/>
              <w:textAlignment w:val="baseline"/>
              <w:rPr>
                <w:rFonts w:eastAsia="Times New Roman" w:cs="Arial"/>
                <w:b/>
                <w:bCs/>
                <w:sz w:val="20"/>
                <w:szCs w:val="20"/>
                <w:lang w:eastAsia="pl-PL"/>
              </w:rPr>
            </w:pPr>
            <w:r w:rsidRPr="00406F5E">
              <w:rPr>
                <w:rFonts w:eastAsia="Times New Roman" w:cs="Arial"/>
                <w:b/>
                <w:bCs/>
                <w:sz w:val="20"/>
                <w:szCs w:val="20"/>
                <w:lang w:eastAsia="pl-PL"/>
              </w:rPr>
              <w:t>[m]</w:t>
            </w:r>
          </w:p>
        </w:tc>
        <w:tc>
          <w:tcPr>
            <w:tcW w:w="1418" w:type="dxa"/>
            <w:vMerge w:val="restart"/>
            <w:tcBorders>
              <w:top w:val="single" w:sz="8" w:space="0" w:color="auto"/>
              <w:left w:val="single" w:sz="8" w:space="0" w:color="auto"/>
              <w:bottom w:val="single" w:sz="8" w:space="0" w:color="auto"/>
              <w:right w:val="single" w:sz="8" w:space="0" w:color="auto"/>
            </w:tcBorders>
            <w:vAlign w:val="center"/>
            <w:hideMark/>
          </w:tcPr>
          <w:p w14:paraId="39496EBA" w14:textId="77777777" w:rsidR="006A239E" w:rsidRPr="00406F5E" w:rsidRDefault="006A239E" w:rsidP="00406F5E">
            <w:pPr>
              <w:widowControl w:val="0"/>
              <w:adjustRightInd w:val="0"/>
              <w:spacing w:after="0" w:line="240" w:lineRule="auto"/>
              <w:textAlignment w:val="baseline"/>
              <w:rPr>
                <w:rFonts w:eastAsia="Times New Roman" w:cs="Arial"/>
                <w:b/>
                <w:bCs/>
                <w:sz w:val="20"/>
                <w:szCs w:val="20"/>
                <w:lang w:eastAsia="pl-PL"/>
              </w:rPr>
            </w:pPr>
            <w:r w:rsidRPr="00406F5E">
              <w:rPr>
                <w:rFonts w:eastAsia="Times New Roman" w:cs="Arial"/>
                <w:b/>
                <w:bCs/>
                <w:sz w:val="20"/>
                <w:szCs w:val="20"/>
                <w:lang w:eastAsia="pl-PL"/>
              </w:rPr>
              <w:t>Średnica emitora u wylotu</w:t>
            </w:r>
          </w:p>
          <w:p w14:paraId="5129BACC" w14:textId="77777777" w:rsidR="006A239E" w:rsidRPr="00406F5E" w:rsidRDefault="006A239E" w:rsidP="00406F5E">
            <w:pPr>
              <w:widowControl w:val="0"/>
              <w:adjustRightInd w:val="0"/>
              <w:spacing w:after="0" w:line="240" w:lineRule="auto"/>
              <w:textAlignment w:val="baseline"/>
              <w:rPr>
                <w:rFonts w:eastAsia="Times New Roman" w:cs="Arial"/>
                <w:b/>
                <w:bCs/>
                <w:sz w:val="20"/>
                <w:szCs w:val="20"/>
                <w:lang w:eastAsia="pl-PL"/>
              </w:rPr>
            </w:pPr>
            <w:r w:rsidRPr="00406F5E">
              <w:rPr>
                <w:rFonts w:eastAsia="Times New Roman" w:cs="Arial"/>
                <w:b/>
                <w:bCs/>
                <w:sz w:val="20"/>
                <w:szCs w:val="20"/>
                <w:lang w:eastAsia="pl-PL"/>
              </w:rPr>
              <w:t>[m]</w:t>
            </w:r>
          </w:p>
        </w:tc>
        <w:tc>
          <w:tcPr>
            <w:tcW w:w="2126" w:type="dxa"/>
            <w:vMerge w:val="restart"/>
            <w:tcBorders>
              <w:top w:val="single" w:sz="8" w:space="0" w:color="auto"/>
              <w:left w:val="single" w:sz="8" w:space="0" w:color="auto"/>
              <w:bottom w:val="single" w:sz="8" w:space="0" w:color="auto"/>
              <w:right w:val="single" w:sz="8" w:space="0" w:color="auto"/>
            </w:tcBorders>
            <w:vAlign w:val="center"/>
            <w:hideMark/>
          </w:tcPr>
          <w:p w14:paraId="48F00D29" w14:textId="77777777" w:rsidR="006A239E" w:rsidRPr="00406F5E" w:rsidRDefault="006A239E" w:rsidP="00406F5E">
            <w:pPr>
              <w:widowControl w:val="0"/>
              <w:adjustRightInd w:val="0"/>
              <w:spacing w:after="0" w:line="240" w:lineRule="auto"/>
              <w:textAlignment w:val="baseline"/>
              <w:rPr>
                <w:rFonts w:eastAsia="Times New Roman" w:cs="Arial"/>
                <w:b/>
                <w:bCs/>
                <w:sz w:val="20"/>
                <w:szCs w:val="20"/>
                <w:lang w:eastAsia="pl-PL"/>
              </w:rPr>
            </w:pPr>
            <w:r w:rsidRPr="00406F5E">
              <w:rPr>
                <w:rFonts w:eastAsia="Times New Roman" w:cs="Arial"/>
                <w:b/>
                <w:bCs/>
                <w:sz w:val="20"/>
                <w:szCs w:val="20"/>
                <w:lang w:eastAsia="pl-PL"/>
              </w:rPr>
              <w:t>Prędkość gazów odlotowych na wylocie emitora* [m/s]</w:t>
            </w:r>
          </w:p>
        </w:tc>
        <w:tc>
          <w:tcPr>
            <w:tcW w:w="2126" w:type="dxa"/>
            <w:vMerge w:val="restart"/>
            <w:tcBorders>
              <w:top w:val="single" w:sz="8" w:space="0" w:color="auto"/>
              <w:left w:val="single" w:sz="8" w:space="0" w:color="auto"/>
              <w:bottom w:val="single" w:sz="8" w:space="0" w:color="auto"/>
              <w:right w:val="single" w:sz="8" w:space="0" w:color="auto"/>
            </w:tcBorders>
            <w:vAlign w:val="center"/>
            <w:hideMark/>
          </w:tcPr>
          <w:p w14:paraId="3C35AAB2" w14:textId="77777777" w:rsidR="006A239E" w:rsidRPr="00406F5E" w:rsidRDefault="006A239E" w:rsidP="00406F5E">
            <w:pPr>
              <w:widowControl w:val="0"/>
              <w:adjustRightInd w:val="0"/>
              <w:spacing w:after="0" w:line="240" w:lineRule="auto"/>
              <w:textAlignment w:val="baseline"/>
              <w:rPr>
                <w:rFonts w:eastAsia="Times New Roman" w:cs="Arial"/>
                <w:b/>
                <w:bCs/>
                <w:sz w:val="20"/>
                <w:szCs w:val="20"/>
                <w:lang w:eastAsia="pl-PL"/>
              </w:rPr>
            </w:pPr>
            <w:r w:rsidRPr="00406F5E">
              <w:rPr>
                <w:rFonts w:eastAsia="Times New Roman" w:cs="Arial"/>
                <w:b/>
                <w:bCs/>
                <w:sz w:val="20"/>
                <w:szCs w:val="20"/>
                <w:lang w:eastAsia="pl-PL"/>
              </w:rPr>
              <w:t>Temperatura gazów odlotowych na wylocie emitora*</w:t>
            </w:r>
          </w:p>
          <w:p w14:paraId="71E24F78" w14:textId="77777777" w:rsidR="006A239E" w:rsidRPr="00406F5E" w:rsidRDefault="006A239E" w:rsidP="00406F5E">
            <w:pPr>
              <w:widowControl w:val="0"/>
              <w:adjustRightInd w:val="0"/>
              <w:spacing w:after="0" w:line="240" w:lineRule="auto"/>
              <w:textAlignment w:val="baseline"/>
              <w:rPr>
                <w:rFonts w:eastAsia="Times New Roman" w:cs="Arial"/>
                <w:b/>
                <w:bCs/>
                <w:sz w:val="20"/>
                <w:szCs w:val="20"/>
                <w:lang w:eastAsia="pl-PL"/>
              </w:rPr>
            </w:pPr>
            <w:r w:rsidRPr="00406F5E">
              <w:rPr>
                <w:rFonts w:eastAsia="Times New Roman" w:cs="Arial"/>
                <w:b/>
                <w:bCs/>
                <w:sz w:val="20"/>
                <w:szCs w:val="20"/>
                <w:lang w:eastAsia="pl-PL"/>
              </w:rPr>
              <w:t>[K]</w:t>
            </w:r>
          </w:p>
        </w:tc>
        <w:tc>
          <w:tcPr>
            <w:tcW w:w="1559" w:type="dxa"/>
            <w:vMerge w:val="restart"/>
            <w:tcBorders>
              <w:top w:val="single" w:sz="8" w:space="0" w:color="auto"/>
              <w:left w:val="single" w:sz="8" w:space="0" w:color="auto"/>
              <w:bottom w:val="single" w:sz="8" w:space="0" w:color="auto"/>
              <w:right w:val="single" w:sz="8" w:space="0" w:color="auto"/>
            </w:tcBorders>
            <w:vAlign w:val="center"/>
            <w:hideMark/>
          </w:tcPr>
          <w:p w14:paraId="120FA283" w14:textId="77777777" w:rsidR="006A239E" w:rsidRPr="00406F5E" w:rsidRDefault="006A239E" w:rsidP="00406F5E">
            <w:pPr>
              <w:widowControl w:val="0"/>
              <w:adjustRightInd w:val="0"/>
              <w:spacing w:after="0" w:line="240" w:lineRule="auto"/>
              <w:textAlignment w:val="baseline"/>
              <w:rPr>
                <w:rFonts w:eastAsia="Times New Roman" w:cs="Arial"/>
                <w:b/>
                <w:bCs/>
                <w:sz w:val="20"/>
                <w:szCs w:val="20"/>
                <w:lang w:eastAsia="pl-PL"/>
              </w:rPr>
            </w:pPr>
            <w:r w:rsidRPr="00406F5E">
              <w:rPr>
                <w:rFonts w:eastAsia="Times New Roman" w:cs="Arial"/>
                <w:b/>
                <w:bCs/>
                <w:sz w:val="20"/>
                <w:szCs w:val="20"/>
                <w:lang w:eastAsia="pl-PL"/>
              </w:rPr>
              <w:t>Czas pracy emitora</w:t>
            </w:r>
          </w:p>
          <w:p w14:paraId="7CDA2F10" w14:textId="77777777" w:rsidR="006A239E" w:rsidRPr="00406F5E" w:rsidRDefault="006A239E" w:rsidP="00406F5E">
            <w:pPr>
              <w:widowControl w:val="0"/>
              <w:adjustRightInd w:val="0"/>
              <w:spacing w:after="0" w:line="240" w:lineRule="auto"/>
              <w:textAlignment w:val="baseline"/>
              <w:rPr>
                <w:rFonts w:eastAsia="Times New Roman" w:cs="Arial"/>
                <w:b/>
                <w:bCs/>
                <w:sz w:val="20"/>
                <w:szCs w:val="20"/>
                <w:lang w:eastAsia="pl-PL"/>
              </w:rPr>
            </w:pPr>
            <w:r w:rsidRPr="00406F5E">
              <w:rPr>
                <w:rFonts w:eastAsia="Times New Roman" w:cs="Arial"/>
                <w:b/>
                <w:bCs/>
                <w:sz w:val="20"/>
                <w:szCs w:val="20"/>
                <w:lang w:eastAsia="pl-PL"/>
              </w:rPr>
              <w:t>[h/rok]</w:t>
            </w:r>
          </w:p>
        </w:tc>
      </w:tr>
      <w:tr w:rsidR="006A239E" w:rsidRPr="00406F5E" w14:paraId="6D0B4D6D" w14:textId="77777777" w:rsidTr="002D577D">
        <w:trPr>
          <w:trHeight w:val="458"/>
        </w:trPr>
        <w:tc>
          <w:tcPr>
            <w:tcW w:w="993" w:type="dxa"/>
            <w:vMerge/>
            <w:tcBorders>
              <w:top w:val="single" w:sz="8" w:space="0" w:color="auto"/>
              <w:left w:val="single" w:sz="8" w:space="0" w:color="auto"/>
              <w:bottom w:val="single" w:sz="8" w:space="0" w:color="auto"/>
              <w:right w:val="single" w:sz="8" w:space="0" w:color="auto"/>
            </w:tcBorders>
            <w:vAlign w:val="center"/>
            <w:hideMark/>
          </w:tcPr>
          <w:p w14:paraId="64920E5F" w14:textId="77777777" w:rsidR="006A239E" w:rsidRPr="00406F5E" w:rsidRDefault="006A239E" w:rsidP="00406F5E">
            <w:pPr>
              <w:widowControl w:val="0"/>
              <w:adjustRightInd w:val="0"/>
              <w:spacing w:after="0" w:line="240" w:lineRule="auto"/>
              <w:textAlignment w:val="baseline"/>
              <w:rPr>
                <w:rFonts w:eastAsia="Times New Roman" w:cs="Arial"/>
                <w:b/>
                <w:bCs/>
                <w:sz w:val="20"/>
                <w:szCs w:val="20"/>
                <w:lang w:eastAsia="pl-PL"/>
              </w:rPr>
            </w:pPr>
          </w:p>
        </w:tc>
        <w:tc>
          <w:tcPr>
            <w:tcW w:w="1417" w:type="dxa"/>
            <w:vMerge/>
            <w:tcBorders>
              <w:top w:val="single" w:sz="8" w:space="0" w:color="auto"/>
              <w:left w:val="single" w:sz="8" w:space="0" w:color="auto"/>
              <w:bottom w:val="single" w:sz="8" w:space="0" w:color="auto"/>
              <w:right w:val="single" w:sz="8" w:space="0" w:color="auto"/>
            </w:tcBorders>
            <w:vAlign w:val="center"/>
            <w:hideMark/>
          </w:tcPr>
          <w:p w14:paraId="523E2EAC" w14:textId="77777777" w:rsidR="006A239E" w:rsidRPr="00406F5E" w:rsidRDefault="006A239E" w:rsidP="00406F5E">
            <w:pPr>
              <w:widowControl w:val="0"/>
              <w:adjustRightInd w:val="0"/>
              <w:spacing w:after="0" w:line="240" w:lineRule="auto"/>
              <w:textAlignment w:val="baseline"/>
              <w:rPr>
                <w:rFonts w:eastAsia="Times New Roman" w:cs="Arial"/>
                <w:b/>
                <w:bCs/>
                <w:sz w:val="20"/>
                <w:szCs w:val="20"/>
                <w:lang w:eastAsia="pl-PL"/>
              </w:rPr>
            </w:pPr>
          </w:p>
        </w:tc>
        <w:tc>
          <w:tcPr>
            <w:tcW w:w="1418" w:type="dxa"/>
            <w:vMerge/>
            <w:tcBorders>
              <w:top w:val="single" w:sz="8" w:space="0" w:color="auto"/>
              <w:left w:val="single" w:sz="8" w:space="0" w:color="auto"/>
              <w:bottom w:val="single" w:sz="8" w:space="0" w:color="auto"/>
              <w:right w:val="single" w:sz="8" w:space="0" w:color="auto"/>
            </w:tcBorders>
            <w:vAlign w:val="center"/>
            <w:hideMark/>
          </w:tcPr>
          <w:p w14:paraId="3691665C" w14:textId="77777777" w:rsidR="006A239E" w:rsidRPr="00406F5E" w:rsidRDefault="006A239E" w:rsidP="00406F5E">
            <w:pPr>
              <w:widowControl w:val="0"/>
              <w:adjustRightInd w:val="0"/>
              <w:spacing w:after="0" w:line="240" w:lineRule="auto"/>
              <w:textAlignment w:val="baseline"/>
              <w:rPr>
                <w:rFonts w:eastAsia="Times New Roman" w:cs="Arial"/>
                <w:b/>
                <w:bCs/>
                <w:sz w:val="20"/>
                <w:szCs w:val="20"/>
                <w:lang w:eastAsia="pl-PL"/>
              </w:rPr>
            </w:pPr>
          </w:p>
        </w:tc>
        <w:tc>
          <w:tcPr>
            <w:tcW w:w="2126" w:type="dxa"/>
            <w:vMerge/>
            <w:tcBorders>
              <w:top w:val="single" w:sz="8" w:space="0" w:color="auto"/>
              <w:left w:val="single" w:sz="8" w:space="0" w:color="auto"/>
              <w:bottom w:val="single" w:sz="8" w:space="0" w:color="auto"/>
              <w:right w:val="single" w:sz="8" w:space="0" w:color="auto"/>
            </w:tcBorders>
            <w:vAlign w:val="center"/>
            <w:hideMark/>
          </w:tcPr>
          <w:p w14:paraId="0310A427" w14:textId="77777777" w:rsidR="006A239E" w:rsidRPr="00406F5E" w:rsidRDefault="006A239E" w:rsidP="00406F5E">
            <w:pPr>
              <w:widowControl w:val="0"/>
              <w:adjustRightInd w:val="0"/>
              <w:spacing w:after="0" w:line="240" w:lineRule="auto"/>
              <w:textAlignment w:val="baseline"/>
              <w:rPr>
                <w:rFonts w:eastAsia="Times New Roman" w:cs="Arial"/>
                <w:b/>
                <w:bCs/>
                <w:sz w:val="20"/>
                <w:szCs w:val="20"/>
                <w:lang w:eastAsia="pl-PL"/>
              </w:rPr>
            </w:pPr>
          </w:p>
        </w:tc>
        <w:tc>
          <w:tcPr>
            <w:tcW w:w="2126" w:type="dxa"/>
            <w:vMerge/>
            <w:tcBorders>
              <w:top w:val="single" w:sz="8" w:space="0" w:color="auto"/>
              <w:left w:val="single" w:sz="8" w:space="0" w:color="auto"/>
              <w:bottom w:val="single" w:sz="8" w:space="0" w:color="auto"/>
              <w:right w:val="single" w:sz="8" w:space="0" w:color="auto"/>
            </w:tcBorders>
            <w:vAlign w:val="center"/>
            <w:hideMark/>
          </w:tcPr>
          <w:p w14:paraId="30761FA5" w14:textId="77777777" w:rsidR="006A239E" w:rsidRPr="00406F5E" w:rsidRDefault="006A239E" w:rsidP="00406F5E">
            <w:pPr>
              <w:widowControl w:val="0"/>
              <w:adjustRightInd w:val="0"/>
              <w:spacing w:after="0" w:line="240" w:lineRule="auto"/>
              <w:textAlignment w:val="baseline"/>
              <w:rPr>
                <w:rFonts w:eastAsia="Times New Roman" w:cs="Arial"/>
                <w:b/>
                <w:bCs/>
                <w:sz w:val="20"/>
                <w:szCs w:val="20"/>
                <w:lang w:eastAsia="pl-PL"/>
              </w:rPr>
            </w:pPr>
          </w:p>
        </w:tc>
        <w:tc>
          <w:tcPr>
            <w:tcW w:w="1559" w:type="dxa"/>
            <w:vMerge/>
            <w:tcBorders>
              <w:top w:val="single" w:sz="8" w:space="0" w:color="auto"/>
              <w:left w:val="single" w:sz="8" w:space="0" w:color="auto"/>
              <w:bottom w:val="single" w:sz="8" w:space="0" w:color="auto"/>
              <w:right w:val="single" w:sz="8" w:space="0" w:color="auto"/>
            </w:tcBorders>
            <w:vAlign w:val="center"/>
            <w:hideMark/>
          </w:tcPr>
          <w:p w14:paraId="3EA8CE9E" w14:textId="77777777" w:rsidR="006A239E" w:rsidRPr="00406F5E" w:rsidRDefault="006A239E" w:rsidP="00406F5E">
            <w:pPr>
              <w:widowControl w:val="0"/>
              <w:adjustRightInd w:val="0"/>
              <w:spacing w:after="0" w:line="240" w:lineRule="auto"/>
              <w:textAlignment w:val="baseline"/>
              <w:rPr>
                <w:rFonts w:eastAsia="Times New Roman" w:cs="Arial"/>
                <w:b/>
                <w:bCs/>
                <w:sz w:val="20"/>
                <w:szCs w:val="20"/>
                <w:lang w:eastAsia="pl-PL"/>
              </w:rPr>
            </w:pPr>
          </w:p>
        </w:tc>
      </w:tr>
      <w:tr w:rsidR="006A239E" w:rsidRPr="00406F5E" w14:paraId="4C94389A" w14:textId="77777777" w:rsidTr="002D577D">
        <w:trPr>
          <w:trHeight w:val="610"/>
        </w:trPr>
        <w:tc>
          <w:tcPr>
            <w:tcW w:w="993" w:type="dxa"/>
            <w:tcBorders>
              <w:top w:val="single" w:sz="8" w:space="0" w:color="auto"/>
              <w:left w:val="single" w:sz="8" w:space="0" w:color="auto"/>
              <w:bottom w:val="single" w:sz="8" w:space="0" w:color="auto"/>
              <w:right w:val="single" w:sz="8" w:space="0" w:color="auto"/>
            </w:tcBorders>
            <w:vAlign w:val="center"/>
            <w:hideMark/>
          </w:tcPr>
          <w:p w14:paraId="65A63A1E" w14:textId="77777777" w:rsidR="006A239E" w:rsidRPr="00406F5E" w:rsidRDefault="006A239E" w:rsidP="00406F5E">
            <w:pPr>
              <w:widowControl w:val="0"/>
              <w:adjustRightInd w:val="0"/>
              <w:spacing w:after="0" w:line="240" w:lineRule="auto"/>
              <w:textAlignment w:val="baseline"/>
              <w:rPr>
                <w:rFonts w:eastAsia="Times New Roman" w:cs="Arial"/>
                <w:b/>
                <w:bCs/>
                <w:sz w:val="20"/>
                <w:szCs w:val="20"/>
                <w:lang w:eastAsia="pl-PL"/>
              </w:rPr>
            </w:pPr>
            <w:r w:rsidRPr="00406F5E">
              <w:rPr>
                <w:rFonts w:eastAsia="Times New Roman" w:cs="Arial"/>
                <w:b/>
                <w:bCs/>
                <w:sz w:val="20"/>
                <w:szCs w:val="20"/>
                <w:lang w:eastAsia="pl-PL"/>
              </w:rPr>
              <w:t>E-67</w:t>
            </w:r>
          </w:p>
        </w:tc>
        <w:tc>
          <w:tcPr>
            <w:tcW w:w="1417" w:type="dxa"/>
            <w:tcBorders>
              <w:top w:val="single" w:sz="8" w:space="0" w:color="auto"/>
              <w:left w:val="single" w:sz="8" w:space="0" w:color="auto"/>
              <w:bottom w:val="single" w:sz="8" w:space="0" w:color="auto"/>
              <w:right w:val="single" w:sz="8" w:space="0" w:color="auto"/>
            </w:tcBorders>
            <w:vAlign w:val="center"/>
            <w:hideMark/>
          </w:tcPr>
          <w:p w14:paraId="351083EA" w14:textId="77777777" w:rsidR="006A239E" w:rsidRPr="00406F5E" w:rsidRDefault="006A239E" w:rsidP="00406F5E">
            <w:pPr>
              <w:widowControl w:val="0"/>
              <w:adjustRightInd w:val="0"/>
              <w:spacing w:after="0" w:line="240" w:lineRule="auto"/>
              <w:textAlignment w:val="baseline"/>
              <w:rPr>
                <w:rFonts w:eastAsia="Times New Roman" w:cs="Arial"/>
                <w:sz w:val="20"/>
                <w:szCs w:val="20"/>
                <w:lang w:eastAsia="pl-PL"/>
              </w:rPr>
            </w:pPr>
            <w:r w:rsidRPr="00406F5E">
              <w:rPr>
                <w:rFonts w:eastAsia="Times New Roman" w:cs="Arial"/>
                <w:sz w:val="20"/>
                <w:szCs w:val="20"/>
                <w:lang w:eastAsia="pl-PL"/>
              </w:rPr>
              <w:t>23,7</w:t>
            </w:r>
          </w:p>
        </w:tc>
        <w:tc>
          <w:tcPr>
            <w:tcW w:w="1418" w:type="dxa"/>
            <w:tcBorders>
              <w:top w:val="single" w:sz="8" w:space="0" w:color="auto"/>
              <w:left w:val="single" w:sz="8" w:space="0" w:color="auto"/>
              <w:bottom w:val="single" w:sz="8" w:space="0" w:color="auto"/>
              <w:right w:val="single" w:sz="8" w:space="0" w:color="auto"/>
            </w:tcBorders>
            <w:vAlign w:val="center"/>
            <w:hideMark/>
          </w:tcPr>
          <w:p w14:paraId="55A17AE1" w14:textId="77777777" w:rsidR="006A239E" w:rsidRPr="00406F5E" w:rsidRDefault="006A239E" w:rsidP="00406F5E">
            <w:pPr>
              <w:widowControl w:val="0"/>
              <w:adjustRightInd w:val="0"/>
              <w:spacing w:after="0" w:line="240" w:lineRule="auto"/>
              <w:textAlignment w:val="baseline"/>
              <w:rPr>
                <w:rFonts w:eastAsia="Times New Roman" w:cs="Arial"/>
                <w:sz w:val="20"/>
                <w:szCs w:val="20"/>
                <w:lang w:eastAsia="pl-PL"/>
              </w:rPr>
            </w:pPr>
            <w:r w:rsidRPr="00406F5E">
              <w:rPr>
                <w:rFonts w:eastAsia="Times New Roman" w:cs="Arial"/>
                <w:sz w:val="20"/>
                <w:szCs w:val="20"/>
                <w:lang w:eastAsia="pl-PL"/>
              </w:rPr>
              <w:t>0,25</w:t>
            </w:r>
          </w:p>
        </w:tc>
        <w:tc>
          <w:tcPr>
            <w:tcW w:w="2126" w:type="dxa"/>
            <w:tcBorders>
              <w:top w:val="single" w:sz="8" w:space="0" w:color="auto"/>
              <w:left w:val="single" w:sz="8" w:space="0" w:color="auto"/>
              <w:bottom w:val="single" w:sz="8" w:space="0" w:color="auto"/>
              <w:right w:val="single" w:sz="8" w:space="0" w:color="auto"/>
            </w:tcBorders>
            <w:vAlign w:val="center"/>
            <w:hideMark/>
          </w:tcPr>
          <w:p w14:paraId="2EF3DF88" w14:textId="77777777" w:rsidR="006A239E" w:rsidRPr="00406F5E" w:rsidRDefault="006A239E" w:rsidP="00406F5E">
            <w:pPr>
              <w:widowControl w:val="0"/>
              <w:adjustRightInd w:val="0"/>
              <w:spacing w:after="0" w:line="240" w:lineRule="auto"/>
              <w:textAlignment w:val="baseline"/>
              <w:rPr>
                <w:rFonts w:eastAsia="Times New Roman" w:cs="Arial"/>
                <w:sz w:val="20"/>
                <w:szCs w:val="20"/>
                <w:lang w:eastAsia="pl-PL"/>
              </w:rPr>
            </w:pPr>
            <w:r w:rsidRPr="00406F5E">
              <w:rPr>
                <w:rFonts w:eastAsia="Times New Roman" w:cs="Arial"/>
                <w:sz w:val="20"/>
                <w:szCs w:val="20"/>
                <w:lang w:eastAsia="pl-PL"/>
              </w:rPr>
              <w:t>0</w:t>
            </w:r>
          </w:p>
          <w:p w14:paraId="5CD33D6B" w14:textId="77777777" w:rsidR="006A239E" w:rsidRPr="00406F5E" w:rsidRDefault="006A239E" w:rsidP="00406F5E">
            <w:pPr>
              <w:widowControl w:val="0"/>
              <w:adjustRightInd w:val="0"/>
              <w:spacing w:after="0" w:line="240" w:lineRule="auto"/>
              <w:textAlignment w:val="baseline"/>
              <w:rPr>
                <w:rFonts w:eastAsia="Times New Roman" w:cs="Arial"/>
                <w:sz w:val="20"/>
                <w:szCs w:val="20"/>
                <w:lang w:eastAsia="pl-PL"/>
              </w:rPr>
            </w:pPr>
            <w:r w:rsidRPr="00406F5E">
              <w:rPr>
                <w:rFonts w:eastAsia="Times New Roman" w:cs="Arial"/>
                <w:sz w:val="20"/>
                <w:szCs w:val="20"/>
                <w:lang w:eastAsia="pl-PL"/>
              </w:rPr>
              <w:t>zadaszony</w:t>
            </w:r>
          </w:p>
        </w:tc>
        <w:tc>
          <w:tcPr>
            <w:tcW w:w="2126" w:type="dxa"/>
            <w:tcBorders>
              <w:top w:val="single" w:sz="8" w:space="0" w:color="auto"/>
              <w:left w:val="single" w:sz="8" w:space="0" w:color="auto"/>
              <w:bottom w:val="single" w:sz="8" w:space="0" w:color="auto"/>
              <w:right w:val="single" w:sz="8" w:space="0" w:color="auto"/>
            </w:tcBorders>
            <w:vAlign w:val="center"/>
            <w:hideMark/>
          </w:tcPr>
          <w:p w14:paraId="2EE829FC" w14:textId="77777777" w:rsidR="006A239E" w:rsidRPr="00406F5E" w:rsidRDefault="006A239E" w:rsidP="00406F5E">
            <w:pPr>
              <w:widowControl w:val="0"/>
              <w:adjustRightInd w:val="0"/>
              <w:spacing w:after="0" w:line="240" w:lineRule="auto"/>
              <w:textAlignment w:val="baseline"/>
              <w:rPr>
                <w:rFonts w:eastAsia="Times New Roman" w:cs="Arial"/>
                <w:sz w:val="20"/>
                <w:szCs w:val="20"/>
                <w:lang w:eastAsia="pl-PL"/>
              </w:rPr>
            </w:pPr>
            <w:r w:rsidRPr="00406F5E">
              <w:rPr>
                <w:rFonts w:eastAsia="Times New Roman" w:cs="Arial"/>
                <w:sz w:val="20"/>
                <w:szCs w:val="20"/>
                <w:lang w:eastAsia="pl-PL"/>
              </w:rPr>
              <w:t>353</w:t>
            </w:r>
          </w:p>
        </w:tc>
        <w:tc>
          <w:tcPr>
            <w:tcW w:w="1559" w:type="dxa"/>
            <w:tcBorders>
              <w:top w:val="single" w:sz="8" w:space="0" w:color="auto"/>
              <w:left w:val="single" w:sz="8" w:space="0" w:color="auto"/>
              <w:bottom w:val="single" w:sz="8" w:space="0" w:color="auto"/>
              <w:right w:val="single" w:sz="8" w:space="0" w:color="auto"/>
            </w:tcBorders>
            <w:vAlign w:val="center"/>
            <w:hideMark/>
          </w:tcPr>
          <w:p w14:paraId="1B9F628B" w14:textId="77777777" w:rsidR="006A239E" w:rsidRPr="00406F5E" w:rsidRDefault="006A239E" w:rsidP="00406F5E">
            <w:pPr>
              <w:widowControl w:val="0"/>
              <w:adjustRightInd w:val="0"/>
              <w:spacing w:after="0" w:line="240" w:lineRule="auto"/>
              <w:textAlignment w:val="baseline"/>
              <w:rPr>
                <w:rFonts w:eastAsia="Times New Roman" w:cs="Arial"/>
                <w:sz w:val="20"/>
                <w:szCs w:val="20"/>
                <w:lang w:eastAsia="pl-PL"/>
              </w:rPr>
            </w:pPr>
            <w:r w:rsidRPr="00406F5E">
              <w:rPr>
                <w:rFonts w:eastAsia="Times New Roman" w:cs="Arial"/>
                <w:sz w:val="20"/>
                <w:szCs w:val="20"/>
                <w:lang w:eastAsia="pl-PL"/>
              </w:rPr>
              <w:t>8760</w:t>
            </w:r>
          </w:p>
        </w:tc>
      </w:tr>
      <w:tr w:rsidR="006A239E" w:rsidRPr="00406F5E" w14:paraId="106C93E0" w14:textId="77777777" w:rsidTr="002D577D">
        <w:trPr>
          <w:trHeight w:val="610"/>
        </w:trPr>
        <w:tc>
          <w:tcPr>
            <w:tcW w:w="993" w:type="dxa"/>
            <w:tcBorders>
              <w:top w:val="single" w:sz="8" w:space="0" w:color="auto"/>
              <w:left w:val="single" w:sz="8" w:space="0" w:color="auto"/>
              <w:bottom w:val="single" w:sz="8" w:space="0" w:color="auto"/>
              <w:right w:val="single" w:sz="8" w:space="0" w:color="auto"/>
            </w:tcBorders>
            <w:vAlign w:val="center"/>
            <w:hideMark/>
          </w:tcPr>
          <w:p w14:paraId="6D4C3812" w14:textId="77777777" w:rsidR="006A239E" w:rsidRPr="00406F5E" w:rsidRDefault="006A239E" w:rsidP="00406F5E">
            <w:pPr>
              <w:widowControl w:val="0"/>
              <w:adjustRightInd w:val="0"/>
              <w:spacing w:after="0" w:line="240" w:lineRule="auto"/>
              <w:textAlignment w:val="baseline"/>
              <w:rPr>
                <w:rFonts w:eastAsia="Times New Roman" w:cs="Arial"/>
                <w:b/>
                <w:bCs/>
                <w:sz w:val="20"/>
                <w:szCs w:val="20"/>
                <w:lang w:eastAsia="pl-PL"/>
              </w:rPr>
            </w:pPr>
            <w:r w:rsidRPr="00406F5E">
              <w:rPr>
                <w:rFonts w:eastAsia="Times New Roman" w:cs="Arial"/>
                <w:b/>
                <w:bCs/>
                <w:sz w:val="20"/>
                <w:szCs w:val="20"/>
                <w:lang w:eastAsia="pl-PL"/>
              </w:rPr>
              <w:t>E-76</w:t>
            </w:r>
          </w:p>
        </w:tc>
        <w:tc>
          <w:tcPr>
            <w:tcW w:w="1417" w:type="dxa"/>
            <w:tcBorders>
              <w:top w:val="single" w:sz="8" w:space="0" w:color="auto"/>
              <w:left w:val="single" w:sz="8" w:space="0" w:color="auto"/>
              <w:bottom w:val="single" w:sz="8" w:space="0" w:color="auto"/>
              <w:right w:val="single" w:sz="8" w:space="0" w:color="auto"/>
            </w:tcBorders>
            <w:vAlign w:val="center"/>
            <w:hideMark/>
          </w:tcPr>
          <w:p w14:paraId="200FF95C" w14:textId="77777777" w:rsidR="006A239E" w:rsidRPr="00406F5E" w:rsidRDefault="006A239E" w:rsidP="00406F5E">
            <w:pPr>
              <w:widowControl w:val="0"/>
              <w:adjustRightInd w:val="0"/>
              <w:spacing w:after="0" w:line="240" w:lineRule="auto"/>
              <w:textAlignment w:val="baseline"/>
              <w:rPr>
                <w:rFonts w:eastAsia="Times New Roman" w:cs="Arial"/>
                <w:sz w:val="20"/>
                <w:szCs w:val="20"/>
                <w:lang w:eastAsia="pl-PL"/>
              </w:rPr>
            </w:pPr>
            <w:r w:rsidRPr="00406F5E">
              <w:rPr>
                <w:rFonts w:eastAsia="Times New Roman" w:cs="Arial"/>
                <w:sz w:val="20"/>
                <w:szCs w:val="20"/>
                <w:lang w:eastAsia="pl-PL"/>
              </w:rPr>
              <w:t>23,6</w:t>
            </w:r>
          </w:p>
        </w:tc>
        <w:tc>
          <w:tcPr>
            <w:tcW w:w="1418" w:type="dxa"/>
            <w:tcBorders>
              <w:top w:val="single" w:sz="8" w:space="0" w:color="auto"/>
              <w:left w:val="single" w:sz="8" w:space="0" w:color="auto"/>
              <w:bottom w:val="single" w:sz="8" w:space="0" w:color="auto"/>
              <w:right w:val="single" w:sz="8" w:space="0" w:color="auto"/>
            </w:tcBorders>
            <w:vAlign w:val="center"/>
            <w:hideMark/>
          </w:tcPr>
          <w:p w14:paraId="1FDE0AC7" w14:textId="77777777" w:rsidR="006A239E" w:rsidRPr="00406F5E" w:rsidRDefault="006A239E" w:rsidP="00406F5E">
            <w:pPr>
              <w:widowControl w:val="0"/>
              <w:adjustRightInd w:val="0"/>
              <w:spacing w:after="0" w:line="240" w:lineRule="auto"/>
              <w:textAlignment w:val="baseline"/>
              <w:rPr>
                <w:rFonts w:eastAsia="Times New Roman" w:cs="Arial"/>
                <w:sz w:val="20"/>
                <w:szCs w:val="20"/>
                <w:lang w:eastAsia="pl-PL"/>
              </w:rPr>
            </w:pPr>
            <w:r w:rsidRPr="00406F5E">
              <w:rPr>
                <w:rFonts w:eastAsia="Times New Roman" w:cs="Arial"/>
                <w:sz w:val="20"/>
                <w:szCs w:val="20"/>
                <w:lang w:eastAsia="pl-PL"/>
              </w:rPr>
              <w:t>0,25</w:t>
            </w:r>
          </w:p>
        </w:tc>
        <w:tc>
          <w:tcPr>
            <w:tcW w:w="2126" w:type="dxa"/>
            <w:tcBorders>
              <w:top w:val="single" w:sz="8" w:space="0" w:color="auto"/>
              <w:left w:val="single" w:sz="8" w:space="0" w:color="auto"/>
              <w:bottom w:val="single" w:sz="8" w:space="0" w:color="auto"/>
              <w:right w:val="single" w:sz="8" w:space="0" w:color="auto"/>
            </w:tcBorders>
            <w:vAlign w:val="center"/>
            <w:hideMark/>
          </w:tcPr>
          <w:p w14:paraId="24502B4B" w14:textId="77777777" w:rsidR="006A239E" w:rsidRPr="00406F5E" w:rsidRDefault="006A239E" w:rsidP="00406F5E">
            <w:pPr>
              <w:widowControl w:val="0"/>
              <w:adjustRightInd w:val="0"/>
              <w:spacing w:after="0" w:line="240" w:lineRule="auto"/>
              <w:textAlignment w:val="baseline"/>
              <w:rPr>
                <w:rFonts w:eastAsia="Times New Roman" w:cs="Arial"/>
                <w:sz w:val="20"/>
                <w:szCs w:val="20"/>
                <w:lang w:eastAsia="pl-PL"/>
              </w:rPr>
            </w:pPr>
            <w:r w:rsidRPr="00406F5E">
              <w:rPr>
                <w:rFonts w:eastAsia="Times New Roman" w:cs="Arial"/>
                <w:sz w:val="20"/>
                <w:szCs w:val="20"/>
                <w:lang w:eastAsia="pl-PL"/>
              </w:rPr>
              <w:t>0</w:t>
            </w:r>
          </w:p>
          <w:p w14:paraId="32999C29" w14:textId="77777777" w:rsidR="006A239E" w:rsidRPr="00406F5E" w:rsidRDefault="006A239E" w:rsidP="00406F5E">
            <w:pPr>
              <w:widowControl w:val="0"/>
              <w:adjustRightInd w:val="0"/>
              <w:spacing w:after="0" w:line="240" w:lineRule="auto"/>
              <w:textAlignment w:val="baseline"/>
              <w:rPr>
                <w:rFonts w:eastAsia="Times New Roman" w:cs="Arial"/>
                <w:sz w:val="20"/>
                <w:szCs w:val="20"/>
                <w:lang w:eastAsia="pl-PL"/>
              </w:rPr>
            </w:pPr>
            <w:r w:rsidRPr="00406F5E">
              <w:rPr>
                <w:rFonts w:eastAsia="Times New Roman" w:cs="Arial"/>
                <w:sz w:val="20"/>
                <w:szCs w:val="20"/>
                <w:lang w:eastAsia="pl-PL"/>
              </w:rPr>
              <w:t>zadaszony</w:t>
            </w:r>
          </w:p>
        </w:tc>
        <w:tc>
          <w:tcPr>
            <w:tcW w:w="2126" w:type="dxa"/>
            <w:tcBorders>
              <w:top w:val="single" w:sz="8" w:space="0" w:color="auto"/>
              <w:left w:val="single" w:sz="8" w:space="0" w:color="auto"/>
              <w:bottom w:val="single" w:sz="8" w:space="0" w:color="auto"/>
              <w:right w:val="single" w:sz="8" w:space="0" w:color="auto"/>
            </w:tcBorders>
            <w:vAlign w:val="center"/>
            <w:hideMark/>
          </w:tcPr>
          <w:p w14:paraId="4A08A869" w14:textId="77777777" w:rsidR="006A239E" w:rsidRPr="00406F5E" w:rsidRDefault="006A239E" w:rsidP="00406F5E">
            <w:pPr>
              <w:widowControl w:val="0"/>
              <w:adjustRightInd w:val="0"/>
              <w:spacing w:after="0" w:line="240" w:lineRule="auto"/>
              <w:textAlignment w:val="baseline"/>
              <w:rPr>
                <w:rFonts w:eastAsia="Times New Roman" w:cs="Arial"/>
                <w:sz w:val="20"/>
                <w:szCs w:val="20"/>
                <w:lang w:eastAsia="pl-PL"/>
              </w:rPr>
            </w:pPr>
            <w:r w:rsidRPr="00406F5E">
              <w:rPr>
                <w:rFonts w:eastAsia="Times New Roman" w:cs="Arial"/>
                <w:sz w:val="20"/>
                <w:szCs w:val="20"/>
                <w:lang w:eastAsia="pl-PL"/>
              </w:rPr>
              <w:t>313</w:t>
            </w:r>
          </w:p>
        </w:tc>
        <w:tc>
          <w:tcPr>
            <w:tcW w:w="1559" w:type="dxa"/>
            <w:tcBorders>
              <w:top w:val="single" w:sz="8" w:space="0" w:color="auto"/>
              <w:left w:val="single" w:sz="8" w:space="0" w:color="auto"/>
              <w:bottom w:val="single" w:sz="8" w:space="0" w:color="auto"/>
              <w:right w:val="single" w:sz="8" w:space="0" w:color="auto"/>
            </w:tcBorders>
            <w:vAlign w:val="center"/>
            <w:hideMark/>
          </w:tcPr>
          <w:p w14:paraId="4931A3FA" w14:textId="77777777" w:rsidR="006A239E" w:rsidRPr="00406F5E" w:rsidRDefault="006A239E" w:rsidP="00406F5E">
            <w:pPr>
              <w:widowControl w:val="0"/>
              <w:adjustRightInd w:val="0"/>
              <w:spacing w:after="0" w:line="240" w:lineRule="auto"/>
              <w:textAlignment w:val="baseline"/>
              <w:rPr>
                <w:rFonts w:eastAsia="Times New Roman" w:cs="Arial"/>
                <w:sz w:val="20"/>
                <w:szCs w:val="20"/>
                <w:lang w:eastAsia="pl-PL"/>
              </w:rPr>
            </w:pPr>
            <w:r w:rsidRPr="00406F5E">
              <w:rPr>
                <w:rFonts w:eastAsia="Times New Roman" w:cs="Arial"/>
                <w:sz w:val="20"/>
                <w:szCs w:val="20"/>
                <w:lang w:eastAsia="pl-PL"/>
              </w:rPr>
              <w:t>8760</w:t>
            </w:r>
          </w:p>
        </w:tc>
      </w:tr>
      <w:tr w:rsidR="006A239E" w:rsidRPr="00406F5E" w14:paraId="78A9FED4" w14:textId="77777777" w:rsidTr="002D577D">
        <w:trPr>
          <w:trHeight w:val="371"/>
        </w:trPr>
        <w:tc>
          <w:tcPr>
            <w:tcW w:w="993" w:type="dxa"/>
            <w:tcBorders>
              <w:top w:val="single" w:sz="8" w:space="0" w:color="auto"/>
              <w:left w:val="single" w:sz="8" w:space="0" w:color="auto"/>
              <w:bottom w:val="single" w:sz="8" w:space="0" w:color="auto"/>
              <w:right w:val="single" w:sz="8" w:space="0" w:color="auto"/>
            </w:tcBorders>
            <w:vAlign w:val="center"/>
            <w:hideMark/>
          </w:tcPr>
          <w:p w14:paraId="3071BAFD" w14:textId="77777777" w:rsidR="006A239E" w:rsidRPr="00406F5E" w:rsidRDefault="006A239E" w:rsidP="00406F5E">
            <w:pPr>
              <w:widowControl w:val="0"/>
              <w:adjustRightInd w:val="0"/>
              <w:spacing w:after="0" w:line="240" w:lineRule="auto"/>
              <w:textAlignment w:val="baseline"/>
              <w:rPr>
                <w:rFonts w:eastAsia="Times New Roman" w:cs="Arial"/>
                <w:b/>
                <w:bCs/>
                <w:sz w:val="20"/>
                <w:szCs w:val="20"/>
                <w:lang w:eastAsia="pl-PL"/>
              </w:rPr>
            </w:pPr>
            <w:r w:rsidRPr="00406F5E">
              <w:rPr>
                <w:rFonts w:eastAsia="Times New Roman" w:cs="Arial"/>
                <w:b/>
                <w:bCs/>
                <w:sz w:val="20"/>
                <w:szCs w:val="20"/>
                <w:lang w:eastAsia="pl-PL"/>
              </w:rPr>
              <w:t>E-68</w:t>
            </w:r>
          </w:p>
        </w:tc>
        <w:tc>
          <w:tcPr>
            <w:tcW w:w="1417" w:type="dxa"/>
            <w:tcBorders>
              <w:top w:val="single" w:sz="8" w:space="0" w:color="auto"/>
              <w:left w:val="single" w:sz="8" w:space="0" w:color="auto"/>
              <w:bottom w:val="single" w:sz="8" w:space="0" w:color="auto"/>
              <w:right w:val="single" w:sz="8" w:space="0" w:color="auto"/>
            </w:tcBorders>
            <w:vAlign w:val="center"/>
            <w:hideMark/>
          </w:tcPr>
          <w:p w14:paraId="161F41BF" w14:textId="77777777" w:rsidR="006A239E" w:rsidRPr="00406F5E" w:rsidRDefault="006A239E" w:rsidP="00406F5E">
            <w:pPr>
              <w:widowControl w:val="0"/>
              <w:adjustRightInd w:val="0"/>
              <w:spacing w:after="0" w:line="240" w:lineRule="auto"/>
              <w:textAlignment w:val="baseline"/>
              <w:rPr>
                <w:rFonts w:eastAsia="Times New Roman" w:cs="Arial"/>
                <w:sz w:val="20"/>
                <w:szCs w:val="20"/>
                <w:lang w:eastAsia="pl-PL"/>
              </w:rPr>
            </w:pPr>
            <w:r w:rsidRPr="00406F5E">
              <w:rPr>
                <w:rFonts w:eastAsia="Times New Roman" w:cs="Arial"/>
                <w:sz w:val="20"/>
                <w:szCs w:val="20"/>
                <w:lang w:eastAsia="pl-PL"/>
              </w:rPr>
              <w:t>23,7</w:t>
            </w:r>
          </w:p>
        </w:tc>
        <w:tc>
          <w:tcPr>
            <w:tcW w:w="1418" w:type="dxa"/>
            <w:tcBorders>
              <w:top w:val="single" w:sz="8" w:space="0" w:color="auto"/>
              <w:left w:val="single" w:sz="8" w:space="0" w:color="auto"/>
              <w:bottom w:val="single" w:sz="8" w:space="0" w:color="auto"/>
              <w:right w:val="single" w:sz="8" w:space="0" w:color="auto"/>
            </w:tcBorders>
            <w:vAlign w:val="center"/>
            <w:hideMark/>
          </w:tcPr>
          <w:p w14:paraId="4829FAF4" w14:textId="77777777" w:rsidR="006A239E" w:rsidRPr="00406F5E" w:rsidRDefault="006A239E" w:rsidP="00406F5E">
            <w:pPr>
              <w:widowControl w:val="0"/>
              <w:adjustRightInd w:val="0"/>
              <w:spacing w:after="0" w:line="240" w:lineRule="auto"/>
              <w:textAlignment w:val="baseline"/>
              <w:rPr>
                <w:rFonts w:eastAsia="Times New Roman" w:cs="Arial"/>
                <w:sz w:val="20"/>
                <w:szCs w:val="20"/>
                <w:lang w:eastAsia="pl-PL"/>
              </w:rPr>
            </w:pPr>
            <w:r w:rsidRPr="00406F5E">
              <w:rPr>
                <w:rFonts w:eastAsia="Times New Roman" w:cs="Arial"/>
                <w:sz w:val="20"/>
                <w:szCs w:val="20"/>
                <w:lang w:eastAsia="pl-PL"/>
              </w:rPr>
              <w:t>0,25</w:t>
            </w:r>
          </w:p>
        </w:tc>
        <w:tc>
          <w:tcPr>
            <w:tcW w:w="2126" w:type="dxa"/>
            <w:tcBorders>
              <w:top w:val="single" w:sz="8" w:space="0" w:color="auto"/>
              <w:left w:val="single" w:sz="8" w:space="0" w:color="auto"/>
              <w:bottom w:val="single" w:sz="8" w:space="0" w:color="auto"/>
              <w:right w:val="single" w:sz="8" w:space="0" w:color="auto"/>
            </w:tcBorders>
            <w:vAlign w:val="center"/>
            <w:hideMark/>
          </w:tcPr>
          <w:p w14:paraId="0D8D2FD2" w14:textId="77777777" w:rsidR="006A239E" w:rsidRPr="00406F5E" w:rsidRDefault="006A239E" w:rsidP="00406F5E">
            <w:pPr>
              <w:widowControl w:val="0"/>
              <w:adjustRightInd w:val="0"/>
              <w:spacing w:after="0" w:line="240" w:lineRule="auto"/>
              <w:textAlignment w:val="baseline"/>
              <w:rPr>
                <w:rFonts w:eastAsia="Times New Roman" w:cs="Arial"/>
                <w:sz w:val="20"/>
                <w:szCs w:val="20"/>
                <w:lang w:eastAsia="pl-PL"/>
              </w:rPr>
            </w:pPr>
            <w:r w:rsidRPr="00406F5E">
              <w:rPr>
                <w:rFonts w:eastAsia="Times New Roman" w:cs="Arial"/>
                <w:sz w:val="20"/>
                <w:szCs w:val="20"/>
                <w:lang w:eastAsia="pl-PL"/>
              </w:rPr>
              <w:t>0</w:t>
            </w:r>
          </w:p>
          <w:p w14:paraId="7C704235" w14:textId="77777777" w:rsidR="006A239E" w:rsidRPr="00406F5E" w:rsidRDefault="006A239E" w:rsidP="00406F5E">
            <w:pPr>
              <w:widowControl w:val="0"/>
              <w:adjustRightInd w:val="0"/>
              <w:spacing w:after="0" w:line="240" w:lineRule="auto"/>
              <w:textAlignment w:val="baseline"/>
              <w:rPr>
                <w:rFonts w:eastAsia="Times New Roman" w:cs="Arial"/>
                <w:sz w:val="20"/>
                <w:szCs w:val="20"/>
                <w:lang w:eastAsia="pl-PL"/>
              </w:rPr>
            </w:pPr>
            <w:r w:rsidRPr="00406F5E">
              <w:rPr>
                <w:rFonts w:eastAsia="Times New Roman" w:cs="Arial"/>
                <w:sz w:val="20"/>
                <w:szCs w:val="20"/>
                <w:lang w:eastAsia="pl-PL"/>
              </w:rPr>
              <w:t>zadaszony</w:t>
            </w:r>
          </w:p>
        </w:tc>
        <w:tc>
          <w:tcPr>
            <w:tcW w:w="2126" w:type="dxa"/>
            <w:tcBorders>
              <w:top w:val="single" w:sz="8" w:space="0" w:color="auto"/>
              <w:left w:val="single" w:sz="8" w:space="0" w:color="auto"/>
              <w:bottom w:val="single" w:sz="8" w:space="0" w:color="auto"/>
              <w:right w:val="single" w:sz="8" w:space="0" w:color="auto"/>
            </w:tcBorders>
            <w:vAlign w:val="center"/>
            <w:hideMark/>
          </w:tcPr>
          <w:p w14:paraId="79A8F0EC" w14:textId="77777777" w:rsidR="006A239E" w:rsidRPr="00406F5E" w:rsidRDefault="006A239E" w:rsidP="00406F5E">
            <w:pPr>
              <w:widowControl w:val="0"/>
              <w:adjustRightInd w:val="0"/>
              <w:spacing w:after="0" w:line="240" w:lineRule="auto"/>
              <w:textAlignment w:val="baseline"/>
              <w:rPr>
                <w:rFonts w:eastAsia="Times New Roman" w:cs="Arial"/>
                <w:sz w:val="20"/>
                <w:szCs w:val="20"/>
                <w:lang w:eastAsia="pl-PL"/>
              </w:rPr>
            </w:pPr>
            <w:r w:rsidRPr="00406F5E">
              <w:rPr>
                <w:rFonts w:eastAsia="Times New Roman" w:cs="Arial"/>
                <w:sz w:val="20"/>
                <w:szCs w:val="20"/>
                <w:lang w:eastAsia="pl-PL"/>
              </w:rPr>
              <w:t>353</w:t>
            </w:r>
          </w:p>
        </w:tc>
        <w:tc>
          <w:tcPr>
            <w:tcW w:w="1559" w:type="dxa"/>
            <w:tcBorders>
              <w:top w:val="single" w:sz="8" w:space="0" w:color="auto"/>
              <w:left w:val="single" w:sz="8" w:space="0" w:color="auto"/>
              <w:bottom w:val="single" w:sz="8" w:space="0" w:color="auto"/>
              <w:right w:val="single" w:sz="8" w:space="0" w:color="auto"/>
            </w:tcBorders>
            <w:vAlign w:val="center"/>
            <w:hideMark/>
          </w:tcPr>
          <w:p w14:paraId="612F8FBC" w14:textId="77777777" w:rsidR="006A239E" w:rsidRPr="00406F5E" w:rsidRDefault="006A239E" w:rsidP="00406F5E">
            <w:pPr>
              <w:widowControl w:val="0"/>
              <w:adjustRightInd w:val="0"/>
              <w:spacing w:after="0" w:line="240" w:lineRule="auto"/>
              <w:textAlignment w:val="baseline"/>
              <w:rPr>
                <w:rFonts w:eastAsia="Times New Roman" w:cs="Arial"/>
                <w:sz w:val="20"/>
                <w:szCs w:val="20"/>
                <w:lang w:eastAsia="pl-PL"/>
              </w:rPr>
            </w:pPr>
            <w:r w:rsidRPr="00406F5E">
              <w:rPr>
                <w:rFonts w:eastAsia="Times New Roman" w:cs="Arial"/>
                <w:sz w:val="20"/>
                <w:szCs w:val="20"/>
                <w:lang w:eastAsia="pl-PL"/>
              </w:rPr>
              <w:t>8760</w:t>
            </w:r>
          </w:p>
        </w:tc>
      </w:tr>
      <w:tr w:rsidR="006A239E" w:rsidRPr="00406F5E" w14:paraId="4A5B04A8" w14:textId="77777777" w:rsidTr="002D577D">
        <w:trPr>
          <w:trHeight w:val="337"/>
        </w:trPr>
        <w:tc>
          <w:tcPr>
            <w:tcW w:w="993" w:type="dxa"/>
            <w:tcBorders>
              <w:top w:val="single" w:sz="8" w:space="0" w:color="auto"/>
              <w:left w:val="single" w:sz="8" w:space="0" w:color="auto"/>
              <w:bottom w:val="single" w:sz="8" w:space="0" w:color="auto"/>
              <w:right w:val="single" w:sz="8" w:space="0" w:color="auto"/>
            </w:tcBorders>
            <w:noWrap/>
            <w:vAlign w:val="center"/>
            <w:hideMark/>
          </w:tcPr>
          <w:p w14:paraId="2CA1FB8F" w14:textId="77777777" w:rsidR="006A239E" w:rsidRPr="00406F5E" w:rsidRDefault="006A239E" w:rsidP="00406F5E">
            <w:pPr>
              <w:widowControl w:val="0"/>
              <w:adjustRightInd w:val="0"/>
              <w:spacing w:after="0" w:line="240" w:lineRule="auto"/>
              <w:textAlignment w:val="baseline"/>
              <w:rPr>
                <w:rFonts w:eastAsia="Times New Roman" w:cs="Arial"/>
                <w:b/>
                <w:bCs/>
                <w:sz w:val="20"/>
                <w:szCs w:val="20"/>
                <w:lang w:eastAsia="pl-PL"/>
              </w:rPr>
            </w:pPr>
            <w:r w:rsidRPr="00406F5E">
              <w:rPr>
                <w:rFonts w:eastAsia="Times New Roman" w:cs="Arial"/>
                <w:b/>
                <w:bCs/>
                <w:sz w:val="20"/>
                <w:szCs w:val="20"/>
                <w:lang w:eastAsia="pl-PL"/>
              </w:rPr>
              <w:t>E-69</w:t>
            </w:r>
          </w:p>
        </w:tc>
        <w:tc>
          <w:tcPr>
            <w:tcW w:w="1417" w:type="dxa"/>
            <w:tcBorders>
              <w:top w:val="single" w:sz="8" w:space="0" w:color="auto"/>
              <w:left w:val="single" w:sz="8" w:space="0" w:color="auto"/>
              <w:bottom w:val="single" w:sz="8" w:space="0" w:color="auto"/>
              <w:right w:val="single" w:sz="8" w:space="0" w:color="auto"/>
            </w:tcBorders>
            <w:noWrap/>
            <w:vAlign w:val="center"/>
            <w:hideMark/>
          </w:tcPr>
          <w:p w14:paraId="5D3C7031" w14:textId="77777777" w:rsidR="006A239E" w:rsidRPr="00406F5E" w:rsidRDefault="006A239E" w:rsidP="00406F5E">
            <w:pPr>
              <w:widowControl w:val="0"/>
              <w:adjustRightInd w:val="0"/>
              <w:spacing w:after="0" w:line="240" w:lineRule="auto"/>
              <w:textAlignment w:val="baseline"/>
              <w:rPr>
                <w:rFonts w:eastAsia="Times New Roman" w:cs="Arial"/>
                <w:sz w:val="20"/>
                <w:szCs w:val="20"/>
                <w:lang w:eastAsia="pl-PL"/>
              </w:rPr>
            </w:pPr>
            <w:r w:rsidRPr="00406F5E">
              <w:rPr>
                <w:rFonts w:eastAsia="Times New Roman" w:cs="Arial"/>
                <w:sz w:val="20"/>
                <w:szCs w:val="20"/>
                <w:lang w:eastAsia="pl-PL"/>
              </w:rPr>
              <w:t>23,7</w:t>
            </w:r>
          </w:p>
        </w:tc>
        <w:tc>
          <w:tcPr>
            <w:tcW w:w="1418" w:type="dxa"/>
            <w:tcBorders>
              <w:top w:val="single" w:sz="8" w:space="0" w:color="auto"/>
              <w:left w:val="single" w:sz="8" w:space="0" w:color="auto"/>
              <w:bottom w:val="single" w:sz="8" w:space="0" w:color="auto"/>
              <w:right w:val="single" w:sz="8" w:space="0" w:color="auto"/>
            </w:tcBorders>
            <w:noWrap/>
            <w:vAlign w:val="center"/>
            <w:hideMark/>
          </w:tcPr>
          <w:p w14:paraId="72A9006F" w14:textId="77777777" w:rsidR="006A239E" w:rsidRPr="00406F5E" w:rsidRDefault="006A239E" w:rsidP="00406F5E">
            <w:pPr>
              <w:widowControl w:val="0"/>
              <w:adjustRightInd w:val="0"/>
              <w:spacing w:after="0" w:line="240" w:lineRule="auto"/>
              <w:textAlignment w:val="baseline"/>
              <w:rPr>
                <w:rFonts w:eastAsia="Times New Roman" w:cs="Arial"/>
                <w:sz w:val="20"/>
                <w:szCs w:val="20"/>
                <w:lang w:eastAsia="pl-PL"/>
              </w:rPr>
            </w:pPr>
            <w:r w:rsidRPr="00406F5E">
              <w:rPr>
                <w:rFonts w:eastAsia="Times New Roman" w:cs="Arial"/>
                <w:sz w:val="20"/>
                <w:szCs w:val="20"/>
                <w:lang w:eastAsia="pl-PL"/>
              </w:rPr>
              <w:t>0,25</w:t>
            </w:r>
          </w:p>
        </w:tc>
        <w:tc>
          <w:tcPr>
            <w:tcW w:w="2126" w:type="dxa"/>
            <w:tcBorders>
              <w:top w:val="single" w:sz="8" w:space="0" w:color="auto"/>
              <w:left w:val="single" w:sz="8" w:space="0" w:color="auto"/>
              <w:bottom w:val="single" w:sz="8" w:space="0" w:color="auto"/>
              <w:right w:val="single" w:sz="8" w:space="0" w:color="auto"/>
            </w:tcBorders>
            <w:vAlign w:val="center"/>
            <w:hideMark/>
          </w:tcPr>
          <w:p w14:paraId="58828D19" w14:textId="77777777" w:rsidR="006A239E" w:rsidRPr="00406F5E" w:rsidRDefault="006A239E" w:rsidP="00406F5E">
            <w:pPr>
              <w:widowControl w:val="0"/>
              <w:adjustRightInd w:val="0"/>
              <w:spacing w:after="0" w:line="240" w:lineRule="auto"/>
              <w:textAlignment w:val="baseline"/>
              <w:rPr>
                <w:rFonts w:eastAsia="Times New Roman" w:cs="Arial"/>
                <w:sz w:val="20"/>
                <w:szCs w:val="20"/>
                <w:lang w:eastAsia="pl-PL"/>
              </w:rPr>
            </w:pPr>
            <w:r w:rsidRPr="00406F5E">
              <w:rPr>
                <w:rFonts w:eastAsia="Times New Roman" w:cs="Arial"/>
                <w:sz w:val="20"/>
                <w:szCs w:val="20"/>
                <w:lang w:eastAsia="pl-PL"/>
              </w:rPr>
              <w:t>0</w:t>
            </w:r>
          </w:p>
          <w:p w14:paraId="236BCBC7" w14:textId="77777777" w:rsidR="006A239E" w:rsidRPr="00406F5E" w:rsidRDefault="006A239E" w:rsidP="00406F5E">
            <w:pPr>
              <w:widowControl w:val="0"/>
              <w:adjustRightInd w:val="0"/>
              <w:spacing w:after="0" w:line="240" w:lineRule="auto"/>
              <w:textAlignment w:val="baseline"/>
              <w:rPr>
                <w:rFonts w:eastAsia="Times New Roman" w:cs="Arial"/>
                <w:sz w:val="20"/>
                <w:szCs w:val="20"/>
                <w:lang w:eastAsia="pl-PL"/>
              </w:rPr>
            </w:pPr>
            <w:r w:rsidRPr="00406F5E">
              <w:rPr>
                <w:rFonts w:eastAsia="Times New Roman" w:cs="Arial"/>
                <w:sz w:val="20"/>
                <w:szCs w:val="20"/>
                <w:lang w:eastAsia="pl-PL"/>
              </w:rPr>
              <w:t>zadaszony</w:t>
            </w:r>
          </w:p>
        </w:tc>
        <w:tc>
          <w:tcPr>
            <w:tcW w:w="2126" w:type="dxa"/>
            <w:tcBorders>
              <w:top w:val="single" w:sz="8" w:space="0" w:color="auto"/>
              <w:left w:val="single" w:sz="8" w:space="0" w:color="auto"/>
              <w:bottom w:val="single" w:sz="8" w:space="0" w:color="auto"/>
              <w:right w:val="single" w:sz="8" w:space="0" w:color="auto"/>
            </w:tcBorders>
            <w:vAlign w:val="center"/>
            <w:hideMark/>
          </w:tcPr>
          <w:p w14:paraId="79756702" w14:textId="77777777" w:rsidR="006A239E" w:rsidRPr="00406F5E" w:rsidRDefault="006A239E" w:rsidP="00406F5E">
            <w:pPr>
              <w:widowControl w:val="0"/>
              <w:adjustRightInd w:val="0"/>
              <w:spacing w:after="0" w:line="240" w:lineRule="auto"/>
              <w:textAlignment w:val="baseline"/>
              <w:rPr>
                <w:rFonts w:eastAsia="Times New Roman" w:cs="Arial"/>
                <w:sz w:val="20"/>
                <w:szCs w:val="20"/>
                <w:lang w:eastAsia="pl-PL"/>
              </w:rPr>
            </w:pPr>
            <w:r w:rsidRPr="00406F5E">
              <w:rPr>
                <w:rFonts w:eastAsia="Times New Roman" w:cs="Arial"/>
                <w:sz w:val="20"/>
                <w:szCs w:val="20"/>
                <w:lang w:eastAsia="pl-PL"/>
              </w:rPr>
              <w:t>353</w:t>
            </w:r>
          </w:p>
        </w:tc>
        <w:tc>
          <w:tcPr>
            <w:tcW w:w="1559" w:type="dxa"/>
            <w:tcBorders>
              <w:top w:val="single" w:sz="8" w:space="0" w:color="auto"/>
              <w:left w:val="single" w:sz="8" w:space="0" w:color="auto"/>
              <w:bottom w:val="single" w:sz="8" w:space="0" w:color="auto"/>
              <w:right w:val="single" w:sz="8" w:space="0" w:color="auto"/>
            </w:tcBorders>
            <w:vAlign w:val="center"/>
            <w:hideMark/>
          </w:tcPr>
          <w:p w14:paraId="27FDB023" w14:textId="77777777" w:rsidR="006A239E" w:rsidRPr="00406F5E" w:rsidRDefault="006A239E" w:rsidP="00406F5E">
            <w:pPr>
              <w:widowControl w:val="0"/>
              <w:adjustRightInd w:val="0"/>
              <w:spacing w:after="0" w:line="240" w:lineRule="auto"/>
              <w:textAlignment w:val="baseline"/>
              <w:rPr>
                <w:rFonts w:eastAsia="Times New Roman" w:cs="Arial"/>
                <w:sz w:val="20"/>
                <w:szCs w:val="20"/>
                <w:lang w:eastAsia="pl-PL"/>
              </w:rPr>
            </w:pPr>
            <w:r w:rsidRPr="00406F5E">
              <w:rPr>
                <w:rFonts w:eastAsia="Times New Roman" w:cs="Arial"/>
                <w:sz w:val="20"/>
                <w:szCs w:val="20"/>
                <w:lang w:eastAsia="pl-PL"/>
              </w:rPr>
              <w:t>8760</w:t>
            </w:r>
          </w:p>
        </w:tc>
      </w:tr>
    </w:tbl>
    <w:p w14:paraId="20CE87FC" w14:textId="77777777" w:rsidR="006A239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Cs w:val="24"/>
          <w:lang w:eastAsia="pl-PL"/>
        </w:rPr>
        <w:t>*</w:t>
      </w:r>
      <w:r w:rsidRPr="003A440E">
        <w:rPr>
          <w:rFonts w:eastAsia="Times New Roman" w:cs="Arial"/>
          <w:sz w:val="20"/>
          <w:szCs w:val="20"/>
          <w:lang w:eastAsia="pl-PL"/>
        </w:rPr>
        <w:t xml:space="preserve">parametr informacyjny uwzględniony przy obliczeniach rozprzestrzeniania się zanieczyszczeń </w:t>
      </w:r>
    </w:p>
    <w:p w14:paraId="2E43980E" w14:textId="77777777" w:rsidR="006A239E" w:rsidRPr="003A440E" w:rsidRDefault="006A239E" w:rsidP="008523AF">
      <w:pPr>
        <w:spacing w:before="240" w:after="0" w:line="276" w:lineRule="auto"/>
        <w:rPr>
          <w:rFonts w:eastAsia="Times New Roman" w:cs="Arial"/>
          <w:b/>
          <w:bCs/>
          <w:szCs w:val="24"/>
          <w:lang w:eastAsia="pl-PL"/>
        </w:rPr>
      </w:pPr>
      <w:r w:rsidRPr="003A440E">
        <w:rPr>
          <w:rFonts w:eastAsia="Times New Roman" w:cs="Arial"/>
          <w:b/>
          <w:bCs/>
          <w:szCs w:val="24"/>
          <w:lang w:eastAsia="pl-PL"/>
        </w:rPr>
        <w:t>Zakład Produkcji Uszczelek Stolarkowych Z-8</w:t>
      </w:r>
    </w:p>
    <w:p w14:paraId="722D0BD4" w14:textId="77777777" w:rsidR="006A239E" w:rsidRPr="003A440E" w:rsidRDefault="006A239E" w:rsidP="00797E79">
      <w:pPr>
        <w:widowControl w:val="0"/>
        <w:adjustRightInd w:val="0"/>
        <w:spacing w:after="0" w:line="276" w:lineRule="auto"/>
        <w:textAlignment w:val="baseline"/>
        <w:rPr>
          <w:rFonts w:eastAsia="Arial" w:cs="Arial"/>
          <w:b/>
          <w:bCs/>
          <w:szCs w:val="24"/>
          <w:lang w:eastAsia="pl-PL"/>
        </w:rPr>
      </w:pPr>
      <w:r w:rsidRPr="003A440E">
        <w:rPr>
          <w:rFonts w:eastAsia="Times New Roman" w:cs="Arial"/>
          <w:b/>
          <w:bCs/>
          <w:sz w:val="22"/>
          <w:lang w:eastAsia="pl-PL"/>
        </w:rPr>
        <w:t>Tabela 26</w:t>
      </w:r>
    </w:p>
    <w:tbl>
      <w:tblPr>
        <w:tblW w:w="9639"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Description w:val="Przedstawia opis emitorów, ich wysokośc, średnicę u wylotu, prędkośc gazów odlotowych na wylocie emitora, ich temperaturę oraz czas pracy emitora."/>
      </w:tblPr>
      <w:tblGrid>
        <w:gridCol w:w="1134"/>
        <w:gridCol w:w="1276"/>
        <w:gridCol w:w="1276"/>
        <w:gridCol w:w="2410"/>
        <w:gridCol w:w="2126"/>
        <w:gridCol w:w="1417"/>
      </w:tblGrid>
      <w:tr w:rsidR="006A239E" w:rsidRPr="003A440E" w14:paraId="6211A870" w14:textId="77777777" w:rsidTr="002D577D">
        <w:trPr>
          <w:trHeight w:val="284"/>
          <w:tblHeader/>
        </w:trPr>
        <w:tc>
          <w:tcPr>
            <w:tcW w:w="1134" w:type="dxa"/>
            <w:tcBorders>
              <w:top w:val="single" w:sz="8" w:space="0" w:color="auto"/>
              <w:left w:val="single" w:sz="8" w:space="0" w:color="auto"/>
              <w:bottom w:val="single" w:sz="8" w:space="0" w:color="auto"/>
              <w:right w:val="single" w:sz="8" w:space="0" w:color="auto"/>
            </w:tcBorders>
            <w:vAlign w:val="center"/>
            <w:hideMark/>
          </w:tcPr>
          <w:p w14:paraId="452BAD71"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Symbol emitora</w:t>
            </w:r>
          </w:p>
        </w:tc>
        <w:tc>
          <w:tcPr>
            <w:tcW w:w="1276" w:type="dxa"/>
            <w:tcBorders>
              <w:top w:val="single" w:sz="8" w:space="0" w:color="auto"/>
              <w:left w:val="single" w:sz="8" w:space="0" w:color="auto"/>
              <w:bottom w:val="single" w:sz="8" w:space="0" w:color="auto"/>
              <w:right w:val="single" w:sz="8" w:space="0" w:color="auto"/>
            </w:tcBorders>
            <w:vAlign w:val="center"/>
            <w:hideMark/>
          </w:tcPr>
          <w:p w14:paraId="37A99168"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Wysokość emitora</w:t>
            </w:r>
          </w:p>
          <w:p w14:paraId="7F3C15F3"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[m]</w:t>
            </w:r>
          </w:p>
        </w:tc>
        <w:tc>
          <w:tcPr>
            <w:tcW w:w="1276" w:type="dxa"/>
            <w:tcBorders>
              <w:top w:val="single" w:sz="8" w:space="0" w:color="auto"/>
              <w:left w:val="single" w:sz="8" w:space="0" w:color="auto"/>
              <w:bottom w:val="single" w:sz="8" w:space="0" w:color="auto"/>
              <w:right w:val="single" w:sz="8" w:space="0" w:color="auto"/>
            </w:tcBorders>
            <w:vAlign w:val="center"/>
            <w:hideMark/>
          </w:tcPr>
          <w:p w14:paraId="3F22FCF2"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Średnica emitora u wylotu</w:t>
            </w:r>
          </w:p>
          <w:p w14:paraId="3C4E9885"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[m]</w:t>
            </w:r>
          </w:p>
        </w:tc>
        <w:tc>
          <w:tcPr>
            <w:tcW w:w="2410" w:type="dxa"/>
            <w:tcBorders>
              <w:top w:val="single" w:sz="8" w:space="0" w:color="auto"/>
              <w:left w:val="single" w:sz="8" w:space="0" w:color="auto"/>
              <w:bottom w:val="single" w:sz="8" w:space="0" w:color="auto"/>
              <w:right w:val="single" w:sz="8" w:space="0" w:color="auto"/>
            </w:tcBorders>
            <w:vAlign w:val="center"/>
            <w:hideMark/>
          </w:tcPr>
          <w:p w14:paraId="2E3E0088"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Prędkość gazów odlotowych na wylocie emitora*</w:t>
            </w:r>
          </w:p>
          <w:p w14:paraId="1BA72F8F"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[m/s]</w:t>
            </w:r>
          </w:p>
        </w:tc>
        <w:tc>
          <w:tcPr>
            <w:tcW w:w="2126" w:type="dxa"/>
            <w:tcBorders>
              <w:top w:val="single" w:sz="8" w:space="0" w:color="auto"/>
              <w:left w:val="single" w:sz="8" w:space="0" w:color="auto"/>
              <w:bottom w:val="single" w:sz="8" w:space="0" w:color="auto"/>
              <w:right w:val="single" w:sz="8" w:space="0" w:color="auto"/>
            </w:tcBorders>
            <w:vAlign w:val="center"/>
            <w:hideMark/>
          </w:tcPr>
          <w:p w14:paraId="77D845BB"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Temperatura gazów odlotowych na wylocie emitora*</w:t>
            </w:r>
          </w:p>
          <w:p w14:paraId="3EF80D65"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[K]</w:t>
            </w:r>
          </w:p>
        </w:tc>
        <w:tc>
          <w:tcPr>
            <w:tcW w:w="1417" w:type="dxa"/>
            <w:tcBorders>
              <w:top w:val="single" w:sz="8" w:space="0" w:color="auto"/>
              <w:left w:val="single" w:sz="8" w:space="0" w:color="auto"/>
              <w:bottom w:val="single" w:sz="8" w:space="0" w:color="auto"/>
              <w:right w:val="single" w:sz="8" w:space="0" w:color="auto"/>
            </w:tcBorders>
            <w:vAlign w:val="center"/>
            <w:hideMark/>
          </w:tcPr>
          <w:p w14:paraId="4D26BC46"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Czas pracy emitora [h/rok]</w:t>
            </w:r>
          </w:p>
        </w:tc>
      </w:tr>
      <w:tr w:rsidR="006A239E" w:rsidRPr="003A440E" w14:paraId="417E78C3" w14:textId="77777777" w:rsidTr="002D577D">
        <w:trPr>
          <w:trHeight w:val="284"/>
        </w:trPr>
        <w:tc>
          <w:tcPr>
            <w:tcW w:w="1134" w:type="dxa"/>
            <w:tcBorders>
              <w:top w:val="single" w:sz="8" w:space="0" w:color="auto"/>
              <w:left w:val="single" w:sz="8" w:space="0" w:color="auto"/>
              <w:bottom w:val="single" w:sz="8" w:space="0" w:color="auto"/>
              <w:right w:val="single" w:sz="8" w:space="0" w:color="auto"/>
            </w:tcBorders>
            <w:noWrap/>
            <w:vAlign w:val="center"/>
            <w:hideMark/>
          </w:tcPr>
          <w:p w14:paraId="5A77B6D0"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E-285</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DAD3981"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14,2</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983F1F0"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0,24</w:t>
            </w:r>
          </w:p>
        </w:tc>
        <w:tc>
          <w:tcPr>
            <w:tcW w:w="2410" w:type="dxa"/>
            <w:tcBorders>
              <w:top w:val="single" w:sz="8" w:space="0" w:color="auto"/>
              <w:left w:val="single" w:sz="8" w:space="0" w:color="auto"/>
              <w:bottom w:val="single" w:sz="8" w:space="0" w:color="auto"/>
              <w:right w:val="single" w:sz="8" w:space="0" w:color="auto"/>
            </w:tcBorders>
            <w:vAlign w:val="center"/>
            <w:hideMark/>
          </w:tcPr>
          <w:p w14:paraId="15E5697E"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0,0 zadaszony</w:t>
            </w:r>
          </w:p>
        </w:tc>
        <w:tc>
          <w:tcPr>
            <w:tcW w:w="2126" w:type="dxa"/>
            <w:tcBorders>
              <w:top w:val="single" w:sz="8" w:space="0" w:color="auto"/>
              <w:left w:val="single" w:sz="8" w:space="0" w:color="auto"/>
              <w:bottom w:val="single" w:sz="8" w:space="0" w:color="auto"/>
              <w:right w:val="single" w:sz="8" w:space="0" w:color="auto"/>
            </w:tcBorders>
            <w:noWrap/>
            <w:vAlign w:val="center"/>
            <w:hideMark/>
          </w:tcPr>
          <w:p w14:paraId="1D0CD06E"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375</w:t>
            </w:r>
          </w:p>
        </w:tc>
        <w:tc>
          <w:tcPr>
            <w:tcW w:w="1417" w:type="dxa"/>
            <w:tcBorders>
              <w:top w:val="single" w:sz="8" w:space="0" w:color="auto"/>
              <w:left w:val="single" w:sz="8" w:space="0" w:color="auto"/>
              <w:bottom w:val="single" w:sz="8" w:space="0" w:color="auto"/>
              <w:right w:val="single" w:sz="8" w:space="0" w:color="auto"/>
            </w:tcBorders>
            <w:noWrap/>
            <w:vAlign w:val="center"/>
            <w:hideMark/>
          </w:tcPr>
          <w:p w14:paraId="0FA4D4A5"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8760</w:t>
            </w:r>
          </w:p>
        </w:tc>
      </w:tr>
      <w:tr w:rsidR="006A239E" w:rsidRPr="003A440E" w14:paraId="52CFB2A5" w14:textId="77777777" w:rsidTr="002D577D">
        <w:trPr>
          <w:trHeight w:val="284"/>
        </w:trPr>
        <w:tc>
          <w:tcPr>
            <w:tcW w:w="1134" w:type="dxa"/>
            <w:tcBorders>
              <w:top w:val="single" w:sz="8" w:space="0" w:color="auto"/>
              <w:left w:val="single" w:sz="8" w:space="0" w:color="auto"/>
              <w:bottom w:val="single" w:sz="8" w:space="0" w:color="auto"/>
              <w:right w:val="single" w:sz="8" w:space="0" w:color="auto"/>
            </w:tcBorders>
            <w:noWrap/>
            <w:vAlign w:val="center"/>
            <w:hideMark/>
          </w:tcPr>
          <w:p w14:paraId="2BEB9ADF"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E-287</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8A1222D"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14,2</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8A8BE90"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0,23</w:t>
            </w:r>
          </w:p>
        </w:tc>
        <w:tc>
          <w:tcPr>
            <w:tcW w:w="2410" w:type="dxa"/>
            <w:tcBorders>
              <w:top w:val="single" w:sz="8" w:space="0" w:color="auto"/>
              <w:left w:val="single" w:sz="8" w:space="0" w:color="auto"/>
              <w:bottom w:val="single" w:sz="8" w:space="0" w:color="auto"/>
              <w:right w:val="single" w:sz="8" w:space="0" w:color="auto"/>
            </w:tcBorders>
            <w:vAlign w:val="center"/>
            <w:hideMark/>
          </w:tcPr>
          <w:p w14:paraId="6CA36636"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0,0 zadaszony</w:t>
            </w:r>
          </w:p>
        </w:tc>
        <w:tc>
          <w:tcPr>
            <w:tcW w:w="2126" w:type="dxa"/>
            <w:tcBorders>
              <w:top w:val="single" w:sz="8" w:space="0" w:color="auto"/>
              <w:left w:val="single" w:sz="8" w:space="0" w:color="auto"/>
              <w:bottom w:val="single" w:sz="8" w:space="0" w:color="auto"/>
              <w:right w:val="single" w:sz="8" w:space="0" w:color="auto"/>
            </w:tcBorders>
            <w:noWrap/>
            <w:vAlign w:val="center"/>
            <w:hideMark/>
          </w:tcPr>
          <w:p w14:paraId="539525E5"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318</w:t>
            </w:r>
          </w:p>
        </w:tc>
        <w:tc>
          <w:tcPr>
            <w:tcW w:w="1417" w:type="dxa"/>
            <w:tcBorders>
              <w:top w:val="single" w:sz="8" w:space="0" w:color="auto"/>
              <w:left w:val="single" w:sz="8" w:space="0" w:color="auto"/>
              <w:bottom w:val="single" w:sz="8" w:space="0" w:color="auto"/>
              <w:right w:val="single" w:sz="8" w:space="0" w:color="auto"/>
            </w:tcBorders>
            <w:noWrap/>
            <w:vAlign w:val="center"/>
            <w:hideMark/>
          </w:tcPr>
          <w:p w14:paraId="1BDB9AD6"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8760</w:t>
            </w:r>
          </w:p>
        </w:tc>
      </w:tr>
      <w:tr w:rsidR="006A239E" w:rsidRPr="003A440E" w14:paraId="6FCB288F" w14:textId="77777777" w:rsidTr="002D577D">
        <w:trPr>
          <w:trHeight w:val="284"/>
        </w:trPr>
        <w:tc>
          <w:tcPr>
            <w:tcW w:w="1134" w:type="dxa"/>
            <w:tcBorders>
              <w:top w:val="single" w:sz="8" w:space="0" w:color="auto"/>
              <w:left w:val="single" w:sz="8" w:space="0" w:color="auto"/>
              <w:bottom w:val="single" w:sz="8" w:space="0" w:color="auto"/>
              <w:right w:val="single" w:sz="8" w:space="0" w:color="auto"/>
            </w:tcBorders>
            <w:noWrap/>
            <w:vAlign w:val="center"/>
            <w:hideMark/>
          </w:tcPr>
          <w:p w14:paraId="050558E9"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E-684</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9308483"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14,2</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5587354"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0,23</w:t>
            </w:r>
          </w:p>
        </w:tc>
        <w:tc>
          <w:tcPr>
            <w:tcW w:w="2410" w:type="dxa"/>
            <w:tcBorders>
              <w:top w:val="single" w:sz="8" w:space="0" w:color="auto"/>
              <w:left w:val="single" w:sz="8" w:space="0" w:color="auto"/>
              <w:bottom w:val="single" w:sz="8" w:space="0" w:color="auto"/>
              <w:right w:val="single" w:sz="8" w:space="0" w:color="auto"/>
            </w:tcBorders>
            <w:vAlign w:val="center"/>
            <w:hideMark/>
          </w:tcPr>
          <w:p w14:paraId="7D4D19E8"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0,0 zadaszony</w:t>
            </w:r>
          </w:p>
        </w:tc>
        <w:tc>
          <w:tcPr>
            <w:tcW w:w="2126" w:type="dxa"/>
            <w:tcBorders>
              <w:top w:val="single" w:sz="8" w:space="0" w:color="auto"/>
              <w:left w:val="single" w:sz="8" w:space="0" w:color="auto"/>
              <w:bottom w:val="single" w:sz="8" w:space="0" w:color="auto"/>
              <w:right w:val="single" w:sz="8" w:space="0" w:color="auto"/>
            </w:tcBorders>
            <w:noWrap/>
            <w:vAlign w:val="center"/>
            <w:hideMark/>
          </w:tcPr>
          <w:p w14:paraId="11E7C28F"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318</w:t>
            </w:r>
          </w:p>
        </w:tc>
        <w:tc>
          <w:tcPr>
            <w:tcW w:w="1417" w:type="dxa"/>
            <w:tcBorders>
              <w:top w:val="single" w:sz="8" w:space="0" w:color="auto"/>
              <w:left w:val="single" w:sz="8" w:space="0" w:color="auto"/>
              <w:bottom w:val="single" w:sz="8" w:space="0" w:color="auto"/>
              <w:right w:val="single" w:sz="8" w:space="0" w:color="auto"/>
            </w:tcBorders>
            <w:noWrap/>
            <w:vAlign w:val="center"/>
            <w:hideMark/>
          </w:tcPr>
          <w:p w14:paraId="031FA35F"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8760</w:t>
            </w:r>
          </w:p>
        </w:tc>
      </w:tr>
      <w:tr w:rsidR="006A239E" w:rsidRPr="003A440E" w14:paraId="38801D9D" w14:textId="77777777" w:rsidTr="002D577D">
        <w:trPr>
          <w:trHeight w:val="284"/>
        </w:trPr>
        <w:tc>
          <w:tcPr>
            <w:tcW w:w="1134" w:type="dxa"/>
            <w:tcBorders>
              <w:top w:val="single" w:sz="8" w:space="0" w:color="auto"/>
              <w:left w:val="single" w:sz="8" w:space="0" w:color="auto"/>
              <w:bottom w:val="single" w:sz="8" w:space="0" w:color="auto"/>
              <w:right w:val="single" w:sz="8" w:space="0" w:color="auto"/>
            </w:tcBorders>
            <w:noWrap/>
            <w:vAlign w:val="center"/>
            <w:hideMark/>
          </w:tcPr>
          <w:p w14:paraId="5FDFE6DE"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E-685</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BA8B93A"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14,1</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2D6B31A"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0,155</w:t>
            </w:r>
          </w:p>
        </w:tc>
        <w:tc>
          <w:tcPr>
            <w:tcW w:w="2410" w:type="dxa"/>
            <w:tcBorders>
              <w:top w:val="single" w:sz="8" w:space="0" w:color="auto"/>
              <w:left w:val="single" w:sz="8" w:space="0" w:color="auto"/>
              <w:bottom w:val="single" w:sz="8" w:space="0" w:color="auto"/>
              <w:right w:val="single" w:sz="8" w:space="0" w:color="auto"/>
            </w:tcBorders>
            <w:vAlign w:val="center"/>
            <w:hideMark/>
          </w:tcPr>
          <w:p w14:paraId="01A1956F"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0,0 zadaszony</w:t>
            </w:r>
          </w:p>
        </w:tc>
        <w:tc>
          <w:tcPr>
            <w:tcW w:w="2126" w:type="dxa"/>
            <w:tcBorders>
              <w:top w:val="single" w:sz="8" w:space="0" w:color="auto"/>
              <w:left w:val="single" w:sz="8" w:space="0" w:color="auto"/>
              <w:bottom w:val="single" w:sz="8" w:space="0" w:color="auto"/>
              <w:right w:val="single" w:sz="8" w:space="0" w:color="auto"/>
            </w:tcBorders>
            <w:noWrap/>
            <w:vAlign w:val="center"/>
            <w:hideMark/>
          </w:tcPr>
          <w:p w14:paraId="2EEE8484"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360</w:t>
            </w:r>
          </w:p>
        </w:tc>
        <w:tc>
          <w:tcPr>
            <w:tcW w:w="1417" w:type="dxa"/>
            <w:tcBorders>
              <w:top w:val="single" w:sz="8" w:space="0" w:color="auto"/>
              <w:left w:val="single" w:sz="8" w:space="0" w:color="auto"/>
              <w:bottom w:val="single" w:sz="8" w:space="0" w:color="auto"/>
              <w:right w:val="single" w:sz="8" w:space="0" w:color="auto"/>
            </w:tcBorders>
            <w:noWrap/>
            <w:vAlign w:val="center"/>
            <w:hideMark/>
          </w:tcPr>
          <w:p w14:paraId="0F5E877A"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8760</w:t>
            </w:r>
          </w:p>
        </w:tc>
      </w:tr>
      <w:tr w:rsidR="006A239E" w:rsidRPr="003A440E" w14:paraId="402E50F5" w14:textId="77777777" w:rsidTr="002D577D">
        <w:trPr>
          <w:trHeight w:val="284"/>
        </w:trPr>
        <w:tc>
          <w:tcPr>
            <w:tcW w:w="1134" w:type="dxa"/>
            <w:tcBorders>
              <w:top w:val="single" w:sz="8" w:space="0" w:color="auto"/>
              <w:left w:val="single" w:sz="8" w:space="0" w:color="auto"/>
              <w:bottom w:val="single" w:sz="8" w:space="0" w:color="auto"/>
              <w:right w:val="single" w:sz="8" w:space="0" w:color="auto"/>
            </w:tcBorders>
            <w:noWrap/>
            <w:vAlign w:val="center"/>
            <w:hideMark/>
          </w:tcPr>
          <w:p w14:paraId="25FCDA67"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E-686</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05372CA"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13,55</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C679343"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0,26</w:t>
            </w:r>
          </w:p>
        </w:tc>
        <w:tc>
          <w:tcPr>
            <w:tcW w:w="2410" w:type="dxa"/>
            <w:tcBorders>
              <w:top w:val="single" w:sz="8" w:space="0" w:color="auto"/>
              <w:left w:val="single" w:sz="8" w:space="0" w:color="auto"/>
              <w:bottom w:val="single" w:sz="8" w:space="0" w:color="auto"/>
              <w:right w:val="single" w:sz="8" w:space="0" w:color="auto"/>
            </w:tcBorders>
            <w:vAlign w:val="center"/>
            <w:hideMark/>
          </w:tcPr>
          <w:p w14:paraId="3C895020"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0,0 zadaszony</w:t>
            </w:r>
          </w:p>
        </w:tc>
        <w:tc>
          <w:tcPr>
            <w:tcW w:w="2126" w:type="dxa"/>
            <w:tcBorders>
              <w:top w:val="single" w:sz="8" w:space="0" w:color="auto"/>
              <w:left w:val="single" w:sz="8" w:space="0" w:color="auto"/>
              <w:bottom w:val="single" w:sz="8" w:space="0" w:color="auto"/>
              <w:right w:val="single" w:sz="8" w:space="0" w:color="auto"/>
            </w:tcBorders>
            <w:noWrap/>
            <w:vAlign w:val="center"/>
            <w:hideMark/>
          </w:tcPr>
          <w:p w14:paraId="7AD3ACD8"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360</w:t>
            </w:r>
          </w:p>
        </w:tc>
        <w:tc>
          <w:tcPr>
            <w:tcW w:w="1417" w:type="dxa"/>
            <w:tcBorders>
              <w:top w:val="single" w:sz="8" w:space="0" w:color="auto"/>
              <w:left w:val="single" w:sz="8" w:space="0" w:color="auto"/>
              <w:bottom w:val="single" w:sz="8" w:space="0" w:color="auto"/>
              <w:right w:val="single" w:sz="8" w:space="0" w:color="auto"/>
            </w:tcBorders>
            <w:noWrap/>
            <w:vAlign w:val="center"/>
            <w:hideMark/>
          </w:tcPr>
          <w:p w14:paraId="259AD6C7"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8760</w:t>
            </w:r>
          </w:p>
        </w:tc>
      </w:tr>
      <w:tr w:rsidR="006A239E" w:rsidRPr="003A440E" w14:paraId="6EEC6A08" w14:textId="77777777" w:rsidTr="002D577D">
        <w:trPr>
          <w:trHeight w:val="284"/>
        </w:trPr>
        <w:tc>
          <w:tcPr>
            <w:tcW w:w="1134" w:type="dxa"/>
            <w:tcBorders>
              <w:top w:val="single" w:sz="8" w:space="0" w:color="auto"/>
              <w:left w:val="single" w:sz="8" w:space="0" w:color="auto"/>
              <w:bottom w:val="single" w:sz="8" w:space="0" w:color="auto"/>
              <w:right w:val="single" w:sz="8" w:space="0" w:color="auto"/>
            </w:tcBorders>
            <w:noWrap/>
            <w:vAlign w:val="center"/>
            <w:hideMark/>
          </w:tcPr>
          <w:p w14:paraId="4BE4977A"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E-687</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B94004F"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14,1</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7DC9A23"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0,165</w:t>
            </w:r>
          </w:p>
        </w:tc>
        <w:tc>
          <w:tcPr>
            <w:tcW w:w="2410" w:type="dxa"/>
            <w:tcBorders>
              <w:top w:val="single" w:sz="8" w:space="0" w:color="auto"/>
              <w:left w:val="single" w:sz="8" w:space="0" w:color="auto"/>
              <w:bottom w:val="single" w:sz="8" w:space="0" w:color="auto"/>
              <w:right w:val="single" w:sz="8" w:space="0" w:color="auto"/>
            </w:tcBorders>
            <w:vAlign w:val="center"/>
            <w:hideMark/>
          </w:tcPr>
          <w:p w14:paraId="0511F67A"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0,0 zadaszony</w:t>
            </w:r>
          </w:p>
        </w:tc>
        <w:tc>
          <w:tcPr>
            <w:tcW w:w="2126" w:type="dxa"/>
            <w:tcBorders>
              <w:top w:val="single" w:sz="8" w:space="0" w:color="auto"/>
              <w:left w:val="single" w:sz="8" w:space="0" w:color="auto"/>
              <w:bottom w:val="single" w:sz="8" w:space="0" w:color="auto"/>
              <w:right w:val="single" w:sz="8" w:space="0" w:color="auto"/>
            </w:tcBorders>
            <w:noWrap/>
            <w:vAlign w:val="center"/>
            <w:hideMark/>
          </w:tcPr>
          <w:p w14:paraId="1D295DEB"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360</w:t>
            </w:r>
          </w:p>
        </w:tc>
        <w:tc>
          <w:tcPr>
            <w:tcW w:w="1417" w:type="dxa"/>
            <w:tcBorders>
              <w:top w:val="single" w:sz="8" w:space="0" w:color="auto"/>
              <w:left w:val="single" w:sz="8" w:space="0" w:color="auto"/>
              <w:bottom w:val="single" w:sz="8" w:space="0" w:color="auto"/>
              <w:right w:val="single" w:sz="8" w:space="0" w:color="auto"/>
            </w:tcBorders>
            <w:noWrap/>
            <w:vAlign w:val="center"/>
            <w:hideMark/>
          </w:tcPr>
          <w:p w14:paraId="5704D1AB"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8760</w:t>
            </w:r>
          </w:p>
        </w:tc>
      </w:tr>
      <w:tr w:rsidR="006A239E" w:rsidRPr="003A440E" w14:paraId="1CA455B6" w14:textId="77777777" w:rsidTr="002D577D">
        <w:trPr>
          <w:trHeight w:val="284"/>
        </w:trPr>
        <w:tc>
          <w:tcPr>
            <w:tcW w:w="1134" w:type="dxa"/>
            <w:tcBorders>
              <w:top w:val="single" w:sz="8" w:space="0" w:color="auto"/>
              <w:left w:val="single" w:sz="8" w:space="0" w:color="auto"/>
              <w:bottom w:val="single" w:sz="8" w:space="0" w:color="auto"/>
              <w:right w:val="single" w:sz="8" w:space="0" w:color="auto"/>
            </w:tcBorders>
            <w:noWrap/>
            <w:vAlign w:val="center"/>
            <w:hideMark/>
          </w:tcPr>
          <w:p w14:paraId="7EAC97BC"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E-695</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E45F79D"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13,9</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D3926AB"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0,16</w:t>
            </w:r>
          </w:p>
        </w:tc>
        <w:tc>
          <w:tcPr>
            <w:tcW w:w="2410" w:type="dxa"/>
            <w:tcBorders>
              <w:top w:val="single" w:sz="8" w:space="0" w:color="auto"/>
              <w:left w:val="single" w:sz="8" w:space="0" w:color="auto"/>
              <w:bottom w:val="single" w:sz="8" w:space="0" w:color="auto"/>
              <w:right w:val="single" w:sz="8" w:space="0" w:color="auto"/>
            </w:tcBorders>
            <w:vAlign w:val="center"/>
            <w:hideMark/>
          </w:tcPr>
          <w:p w14:paraId="348D1F6D"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0,0 zadaszony</w:t>
            </w:r>
          </w:p>
        </w:tc>
        <w:tc>
          <w:tcPr>
            <w:tcW w:w="2126" w:type="dxa"/>
            <w:tcBorders>
              <w:top w:val="single" w:sz="8" w:space="0" w:color="auto"/>
              <w:left w:val="single" w:sz="8" w:space="0" w:color="auto"/>
              <w:bottom w:val="single" w:sz="8" w:space="0" w:color="auto"/>
              <w:right w:val="single" w:sz="8" w:space="0" w:color="auto"/>
            </w:tcBorders>
            <w:noWrap/>
            <w:vAlign w:val="center"/>
            <w:hideMark/>
          </w:tcPr>
          <w:p w14:paraId="24FB6002"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393</w:t>
            </w:r>
          </w:p>
        </w:tc>
        <w:tc>
          <w:tcPr>
            <w:tcW w:w="1417" w:type="dxa"/>
            <w:tcBorders>
              <w:top w:val="single" w:sz="8" w:space="0" w:color="auto"/>
              <w:left w:val="single" w:sz="8" w:space="0" w:color="auto"/>
              <w:bottom w:val="single" w:sz="8" w:space="0" w:color="auto"/>
              <w:right w:val="single" w:sz="8" w:space="0" w:color="auto"/>
            </w:tcBorders>
            <w:noWrap/>
            <w:vAlign w:val="center"/>
            <w:hideMark/>
          </w:tcPr>
          <w:p w14:paraId="5A9EE42C"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8760</w:t>
            </w:r>
          </w:p>
        </w:tc>
      </w:tr>
      <w:tr w:rsidR="006A239E" w:rsidRPr="003A440E" w14:paraId="4271386A" w14:textId="77777777" w:rsidTr="002D577D">
        <w:trPr>
          <w:trHeight w:val="284"/>
        </w:trPr>
        <w:tc>
          <w:tcPr>
            <w:tcW w:w="1134" w:type="dxa"/>
            <w:tcBorders>
              <w:top w:val="single" w:sz="8" w:space="0" w:color="auto"/>
              <w:left w:val="single" w:sz="8" w:space="0" w:color="auto"/>
              <w:bottom w:val="single" w:sz="8" w:space="0" w:color="auto"/>
              <w:right w:val="single" w:sz="8" w:space="0" w:color="auto"/>
            </w:tcBorders>
            <w:noWrap/>
            <w:vAlign w:val="center"/>
            <w:hideMark/>
          </w:tcPr>
          <w:p w14:paraId="6778E5E8"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E-696</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418D75D"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14,3</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80ADBB5"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0,24</w:t>
            </w:r>
          </w:p>
        </w:tc>
        <w:tc>
          <w:tcPr>
            <w:tcW w:w="2410" w:type="dxa"/>
            <w:tcBorders>
              <w:top w:val="single" w:sz="8" w:space="0" w:color="auto"/>
              <w:left w:val="single" w:sz="8" w:space="0" w:color="auto"/>
              <w:bottom w:val="single" w:sz="8" w:space="0" w:color="auto"/>
              <w:right w:val="single" w:sz="8" w:space="0" w:color="auto"/>
            </w:tcBorders>
            <w:vAlign w:val="center"/>
            <w:hideMark/>
          </w:tcPr>
          <w:p w14:paraId="039B8F31"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0,0 zadaszony</w:t>
            </w:r>
          </w:p>
        </w:tc>
        <w:tc>
          <w:tcPr>
            <w:tcW w:w="2126" w:type="dxa"/>
            <w:tcBorders>
              <w:top w:val="single" w:sz="8" w:space="0" w:color="auto"/>
              <w:left w:val="single" w:sz="8" w:space="0" w:color="auto"/>
              <w:bottom w:val="single" w:sz="8" w:space="0" w:color="auto"/>
              <w:right w:val="single" w:sz="8" w:space="0" w:color="auto"/>
            </w:tcBorders>
            <w:noWrap/>
            <w:vAlign w:val="center"/>
            <w:hideMark/>
          </w:tcPr>
          <w:p w14:paraId="01D0F584"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333</w:t>
            </w:r>
          </w:p>
        </w:tc>
        <w:tc>
          <w:tcPr>
            <w:tcW w:w="1417" w:type="dxa"/>
            <w:tcBorders>
              <w:top w:val="single" w:sz="8" w:space="0" w:color="auto"/>
              <w:left w:val="single" w:sz="8" w:space="0" w:color="auto"/>
              <w:bottom w:val="single" w:sz="8" w:space="0" w:color="auto"/>
              <w:right w:val="single" w:sz="8" w:space="0" w:color="auto"/>
            </w:tcBorders>
            <w:noWrap/>
            <w:vAlign w:val="center"/>
            <w:hideMark/>
          </w:tcPr>
          <w:p w14:paraId="48676A99"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8760</w:t>
            </w:r>
          </w:p>
        </w:tc>
      </w:tr>
      <w:tr w:rsidR="006A239E" w:rsidRPr="003A440E" w14:paraId="4FDFA123" w14:textId="77777777" w:rsidTr="002D577D">
        <w:trPr>
          <w:trHeight w:val="284"/>
        </w:trPr>
        <w:tc>
          <w:tcPr>
            <w:tcW w:w="1134" w:type="dxa"/>
            <w:tcBorders>
              <w:top w:val="single" w:sz="8" w:space="0" w:color="auto"/>
              <w:left w:val="single" w:sz="8" w:space="0" w:color="auto"/>
              <w:bottom w:val="single" w:sz="8" w:space="0" w:color="auto"/>
              <w:right w:val="single" w:sz="8" w:space="0" w:color="auto"/>
            </w:tcBorders>
            <w:noWrap/>
            <w:vAlign w:val="center"/>
            <w:hideMark/>
          </w:tcPr>
          <w:p w14:paraId="0C8E1A45"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E-697</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29281CA"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13,8</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989E91E"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0,16</w:t>
            </w:r>
          </w:p>
        </w:tc>
        <w:tc>
          <w:tcPr>
            <w:tcW w:w="2410" w:type="dxa"/>
            <w:tcBorders>
              <w:top w:val="single" w:sz="8" w:space="0" w:color="auto"/>
              <w:left w:val="single" w:sz="8" w:space="0" w:color="auto"/>
              <w:bottom w:val="single" w:sz="8" w:space="0" w:color="auto"/>
              <w:right w:val="single" w:sz="8" w:space="0" w:color="auto"/>
            </w:tcBorders>
            <w:vAlign w:val="center"/>
            <w:hideMark/>
          </w:tcPr>
          <w:p w14:paraId="0AC0E95C"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0,0 zadaszony</w:t>
            </w:r>
          </w:p>
        </w:tc>
        <w:tc>
          <w:tcPr>
            <w:tcW w:w="2126" w:type="dxa"/>
            <w:tcBorders>
              <w:top w:val="single" w:sz="8" w:space="0" w:color="auto"/>
              <w:left w:val="single" w:sz="8" w:space="0" w:color="auto"/>
              <w:bottom w:val="single" w:sz="8" w:space="0" w:color="auto"/>
              <w:right w:val="single" w:sz="8" w:space="0" w:color="auto"/>
            </w:tcBorders>
            <w:noWrap/>
            <w:vAlign w:val="center"/>
            <w:hideMark/>
          </w:tcPr>
          <w:p w14:paraId="25C53083"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363</w:t>
            </w:r>
          </w:p>
        </w:tc>
        <w:tc>
          <w:tcPr>
            <w:tcW w:w="1417" w:type="dxa"/>
            <w:tcBorders>
              <w:top w:val="single" w:sz="8" w:space="0" w:color="auto"/>
              <w:left w:val="single" w:sz="8" w:space="0" w:color="auto"/>
              <w:bottom w:val="single" w:sz="8" w:space="0" w:color="auto"/>
              <w:right w:val="single" w:sz="8" w:space="0" w:color="auto"/>
            </w:tcBorders>
            <w:noWrap/>
            <w:vAlign w:val="center"/>
            <w:hideMark/>
          </w:tcPr>
          <w:p w14:paraId="18E2CD03"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8760</w:t>
            </w:r>
          </w:p>
        </w:tc>
      </w:tr>
      <w:tr w:rsidR="006A239E" w:rsidRPr="003A440E" w14:paraId="134F32B0" w14:textId="77777777" w:rsidTr="002D577D">
        <w:trPr>
          <w:trHeight w:val="284"/>
        </w:trPr>
        <w:tc>
          <w:tcPr>
            <w:tcW w:w="1134" w:type="dxa"/>
            <w:tcBorders>
              <w:top w:val="single" w:sz="8" w:space="0" w:color="auto"/>
              <w:left w:val="single" w:sz="8" w:space="0" w:color="auto"/>
              <w:bottom w:val="single" w:sz="8" w:space="0" w:color="auto"/>
              <w:right w:val="single" w:sz="8" w:space="0" w:color="auto"/>
            </w:tcBorders>
            <w:noWrap/>
            <w:vAlign w:val="center"/>
            <w:hideMark/>
          </w:tcPr>
          <w:p w14:paraId="5135ACA2"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E-697</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32C926E"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14,2</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FFA35B1"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0,23</w:t>
            </w:r>
          </w:p>
        </w:tc>
        <w:tc>
          <w:tcPr>
            <w:tcW w:w="2410" w:type="dxa"/>
            <w:tcBorders>
              <w:top w:val="single" w:sz="8" w:space="0" w:color="auto"/>
              <w:left w:val="single" w:sz="8" w:space="0" w:color="auto"/>
              <w:bottom w:val="single" w:sz="8" w:space="0" w:color="auto"/>
              <w:right w:val="single" w:sz="8" w:space="0" w:color="auto"/>
            </w:tcBorders>
            <w:vAlign w:val="center"/>
            <w:hideMark/>
          </w:tcPr>
          <w:p w14:paraId="2CEA95D4"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0,0 zadaszony</w:t>
            </w:r>
          </w:p>
        </w:tc>
        <w:tc>
          <w:tcPr>
            <w:tcW w:w="2126" w:type="dxa"/>
            <w:tcBorders>
              <w:top w:val="single" w:sz="8" w:space="0" w:color="auto"/>
              <w:left w:val="single" w:sz="8" w:space="0" w:color="auto"/>
              <w:bottom w:val="single" w:sz="8" w:space="0" w:color="auto"/>
              <w:right w:val="single" w:sz="8" w:space="0" w:color="auto"/>
            </w:tcBorders>
            <w:noWrap/>
            <w:vAlign w:val="center"/>
            <w:hideMark/>
          </w:tcPr>
          <w:p w14:paraId="3E82A747"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318</w:t>
            </w:r>
          </w:p>
        </w:tc>
        <w:tc>
          <w:tcPr>
            <w:tcW w:w="1417" w:type="dxa"/>
            <w:tcBorders>
              <w:top w:val="single" w:sz="8" w:space="0" w:color="auto"/>
              <w:left w:val="single" w:sz="8" w:space="0" w:color="auto"/>
              <w:bottom w:val="single" w:sz="8" w:space="0" w:color="auto"/>
              <w:right w:val="single" w:sz="8" w:space="0" w:color="auto"/>
            </w:tcBorders>
            <w:noWrap/>
            <w:vAlign w:val="center"/>
            <w:hideMark/>
          </w:tcPr>
          <w:p w14:paraId="355830A6"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8760</w:t>
            </w:r>
          </w:p>
        </w:tc>
      </w:tr>
      <w:tr w:rsidR="006A239E" w:rsidRPr="003A440E" w14:paraId="4C12775D" w14:textId="77777777" w:rsidTr="002D577D">
        <w:trPr>
          <w:trHeight w:val="284"/>
        </w:trPr>
        <w:tc>
          <w:tcPr>
            <w:tcW w:w="1134" w:type="dxa"/>
            <w:tcBorders>
              <w:top w:val="single" w:sz="8" w:space="0" w:color="auto"/>
              <w:left w:val="single" w:sz="8" w:space="0" w:color="auto"/>
              <w:bottom w:val="single" w:sz="8" w:space="0" w:color="auto"/>
              <w:right w:val="single" w:sz="8" w:space="0" w:color="auto"/>
            </w:tcBorders>
            <w:noWrap/>
            <w:vAlign w:val="center"/>
            <w:hideMark/>
          </w:tcPr>
          <w:p w14:paraId="6058505E"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E-Z8</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7101C76"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9,0</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020AD71"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0,5</w:t>
            </w:r>
          </w:p>
        </w:tc>
        <w:tc>
          <w:tcPr>
            <w:tcW w:w="2410" w:type="dxa"/>
            <w:tcBorders>
              <w:top w:val="single" w:sz="8" w:space="0" w:color="auto"/>
              <w:left w:val="single" w:sz="8" w:space="0" w:color="auto"/>
              <w:bottom w:val="single" w:sz="8" w:space="0" w:color="auto"/>
              <w:right w:val="single" w:sz="8" w:space="0" w:color="auto"/>
            </w:tcBorders>
            <w:vAlign w:val="center"/>
            <w:hideMark/>
          </w:tcPr>
          <w:p w14:paraId="00AA81F9"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10,57</w:t>
            </w:r>
          </w:p>
        </w:tc>
        <w:tc>
          <w:tcPr>
            <w:tcW w:w="2126" w:type="dxa"/>
            <w:tcBorders>
              <w:top w:val="single" w:sz="8" w:space="0" w:color="auto"/>
              <w:left w:val="single" w:sz="8" w:space="0" w:color="auto"/>
              <w:bottom w:val="single" w:sz="8" w:space="0" w:color="auto"/>
              <w:right w:val="single" w:sz="8" w:space="0" w:color="auto"/>
            </w:tcBorders>
            <w:noWrap/>
            <w:vAlign w:val="center"/>
            <w:hideMark/>
          </w:tcPr>
          <w:p w14:paraId="2848F099"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292</w:t>
            </w:r>
          </w:p>
        </w:tc>
        <w:tc>
          <w:tcPr>
            <w:tcW w:w="1417" w:type="dxa"/>
            <w:tcBorders>
              <w:top w:val="single" w:sz="8" w:space="0" w:color="auto"/>
              <w:left w:val="single" w:sz="8" w:space="0" w:color="auto"/>
              <w:bottom w:val="single" w:sz="8" w:space="0" w:color="auto"/>
              <w:right w:val="single" w:sz="8" w:space="0" w:color="auto"/>
            </w:tcBorders>
            <w:noWrap/>
            <w:vAlign w:val="center"/>
            <w:hideMark/>
          </w:tcPr>
          <w:p w14:paraId="1142D5D8"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8760</w:t>
            </w:r>
          </w:p>
        </w:tc>
      </w:tr>
      <w:tr w:rsidR="006A239E" w:rsidRPr="003A440E" w14:paraId="508923B8" w14:textId="77777777" w:rsidTr="002D577D">
        <w:trPr>
          <w:trHeight w:val="284"/>
        </w:trPr>
        <w:tc>
          <w:tcPr>
            <w:tcW w:w="1134" w:type="dxa"/>
            <w:tcBorders>
              <w:top w:val="single" w:sz="8" w:space="0" w:color="auto"/>
              <w:left w:val="single" w:sz="8" w:space="0" w:color="auto"/>
              <w:bottom w:val="single" w:sz="8" w:space="0" w:color="auto"/>
              <w:right w:val="single" w:sz="8" w:space="0" w:color="auto"/>
            </w:tcBorders>
            <w:noWrap/>
            <w:vAlign w:val="center"/>
            <w:hideMark/>
          </w:tcPr>
          <w:p w14:paraId="7B7A17F4"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E-SO/1</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5F5DE6F"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15,2</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463064B"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0,30</w:t>
            </w:r>
          </w:p>
        </w:tc>
        <w:tc>
          <w:tcPr>
            <w:tcW w:w="2410" w:type="dxa"/>
            <w:tcBorders>
              <w:top w:val="single" w:sz="8" w:space="0" w:color="auto"/>
              <w:left w:val="single" w:sz="8" w:space="0" w:color="auto"/>
              <w:bottom w:val="single" w:sz="8" w:space="0" w:color="auto"/>
              <w:right w:val="single" w:sz="8" w:space="0" w:color="auto"/>
            </w:tcBorders>
            <w:vAlign w:val="center"/>
            <w:hideMark/>
          </w:tcPr>
          <w:p w14:paraId="35F5270A"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0,0 zadaszony</w:t>
            </w:r>
          </w:p>
        </w:tc>
        <w:tc>
          <w:tcPr>
            <w:tcW w:w="2126" w:type="dxa"/>
            <w:tcBorders>
              <w:top w:val="single" w:sz="8" w:space="0" w:color="auto"/>
              <w:left w:val="single" w:sz="8" w:space="0" w:color="auto"/>
              <w:bottom w:val="single" w:sz="8" w:space="0" w:color="auto"/>
              <w:right w:val="single" w:sz="8" w:space="0" w:color="auto"/>
            </w:tcBorders>
            <w:noWrap/>
            <w:vAlign w:val="center"/>
            <w:hideMark/>
          </w:tcPr>
          <w:p w14:paraId="18E78287"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311</w:t>
            </w:r>
          </w:p>
        </w:tc>
        <w:tc>
          <w:tcPr>
            <w:tcW w:w="1417" w:type="dxa"/>
            <w:tcBorders>
              <w:top w:val="single" w:sz="8" w:space="0" w:color="auto"/>
              <w:left w:val="single" w:sz="8" w:space="0" w:color="auto"/>
              <w:bottom w:val="single" w:sz="8" w:space="0" w:color="auto"/>
              <w:right w:val="single" w:sz="8" w:space="0" w:color="auto"/>
            </w:tcBorders>
            <w:noWrap/>
            <w:vAlign w:val="center"/>
            <w:hideMark/>
          </w:tcPr>
          <w:p w14:paraId="04872AFF"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8760</w:t>
            </w:r>
          </w:p>
        </w:tc>
      </w:tr>
      <w:tr w:rsidR="006A239E" w:rsidRPr="003A440E" w14:paraId="2677D724" w14:textId="77777777" w:rsidTr="002D577D">
        <w:trPr>
          <w:trHeight w:val="284"/>
        </w:trPr>
        <w:tc>
          <w:tcPr>
            <w:tcW w:w="1134" w:type="dxa"/>
            <w:tcBorders>
              <w:top w:val="single" w:sz="8" w:space="0" w:color="auto"/>
              <w:left w:val="single" w:sz="8" w:space="0" w:color="auto"/>
              <w:bottom w:val="single" w:sz="8" w:space="0" w:color="auto"/>
              <w:right w:val="single" w:sz="8" w:space="0" w:color="auto"/>
            </w:tcBorders>
            <w:noWrap/>
            <w:vAlign w:val="center"/>
            <w:hideMark/>
          </w:tcPr>
          <w:p w14:paraId="382C34B1"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E-SO/2</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2EE44E4"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15,2</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9D5A975"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0,30</w:t>
            </w:r>
          </w:p>
        </w:tc>
        <w:tc>
          <w:tcPr>
            <w:tcW w:w="2410" w:type="dxa"/>
            <w:tcBorders>
              <w:top w:val="single" w:sz="8" w:space="0" w:color="auto"/>
              <w:left w:val="single" w:sz="8" w:space="0" w:color="auto"/>
              <w:bottom w:val="single" w:sz="8" w:space="0" w:color="auto"/>
              <w:right w:val="single" w:sz="8" w:space="0" w:color="auto"/>
            </w:tcBorders>
            <w:vAlign w:val="center"/>
            <w:hideMark/>
          </w:tcPr>
          <w:p w14:paraId="74D2C40B"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0,0 zadaszony</w:t>
            </w:r>
          </w:p>
        </w:tc>
        <w:tc>
          <w:tcPr>
            <w:tcW w:w="2126" w:type="dxa"/>
            <w:tcBorders>
              <w:top w:val="single" w:sz="8" w:space="0" w:color="auto"/>
              <w:left w:val="single" w:sz="8" w:space="0" w:color="auto"/>
              <w:bottom w:val="single" w:sz="8" w:space="0" w:color="auto"/>
              <w:right w:val="single" w:sz="8" w:space="0" w:color="auto"/>
            </w:tcBorders>
            <w:noWrap/>
            <w:vAlign w:val="center"/>
            <w:hideMark/>
          </w:tcPr>
          <w:p w14:paraId="54B7D254"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300</w:t>
            </w:r>
          </w:p>
        </w:tc>
        <w:tc>
          <w:tcPr>
            <w:tcW w:w="1417" w:type="dxa"/>
            <w:tcBorders>
              <w:top w:val="single" w:sz="8" w:space="0" w:color="auto"/>
              <w:left w:val="single" w:sz="8" w:space="0" w:color="auto"/>
              <w:bottom w:val="single" w:sz="8" w:space="0" w:color="auto"/>
              <w:right w:val="single" w:sz="8" w:space="0" w:color="auto"/>
            </w:tcBorders>
            <w:noWrap/>
            <w:vAlign w:val="center"/>
            <w:hideMark/>
          </w:tcPr>
          <w:p w14:paraId="2B0CD5EE"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8760</w:t>
            </w:r>
          </w:p>
        </w:tc>
      </w:tr>
      <w:tr w:rsidR="006A239E" w:rsidRPr="003A440E" w14:paraId="6F02E92F" w14:textId="77777777" w:rsidTr="002D577D">
        <w:trPr>
          <w:trHeight w:val="284"/>
        </w:trPr>
        <w:tc>
          <w:tcPr>
            <w:tcW w:w="1134" w:type="dxa"/>
            <w:tcBorders>
              <w:top w:val="single" w:sz="8" w:space="0" w:color="auto"/>
              <w:left w:val="single" w:sz="8" w:space="0" w:color="auto"/>
              <w:bottom w:val="single" w:sz="8" w:space="0" w:color="auto"/>
              <w:right w:val="single" w:sz="8" w:space="0" w:color="auto"/>
            </w:tcBorders>
            <w:noWrap/>
            <w:vAlign w:val="center"/>
            <w:hideMark/>
          </w:tcPr>
          <w:p w14:paraId="5E854516"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E-SO/3</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9B841FF"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15,2</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CC8A7C7"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0,30</w:t>
            </w:r>
          </w:p>
        </w:tc>
        <w:tc>
          <w:tcPr>
            <w:tcW w:w="2410" w:type="dxa"/>
            <w:tcBorders>
              <w:top w:val="single" w:sz="8" w:space="0" w:color="auto"/>
              <w:left w:val="single" w:sz="8" w:space="0" w:color="auto"/>
              <w:bottom w:val="single" w:sz="8" w:space="0" w:color="auto"/>
              <w:right w:val="single" w:sz="8" w:space="0" w:color="auto"/>
            </w:tcBorders>
            <w:vAlign w:val="center"/>
            <w:hideMark/>
          </w:tcPr>
          <w:p w14:paraId="68D97CD2"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0,0 zadaszony</w:t>
            </w:r>
          </w:p>
        </w:tc>
        <w:tc>
          <w:tcPr>
            <w:tcW w:w="2126" w:type="dxa"/>
            <w:tcBorders>
              <w:top w:val="single" w:sz="8" w:space="0" w:color="auto"/>
              <w:left w:val="single" w:sz="8" w:space="0" w:color="auto"/>
              <w:bottom w:val="single" w:sz="8" w:space="0" w:color="auto"/>
              <w:right w:val="single" w:sz="8" w:space="0" w:color="auto"/>
            </w:tcBorders>
            <w:noWrap/>
            <w:vAlign w:val="center"/>
            <w:hideMark/>
          </w:tcPr>
          <w:p w14:paraId="7A96641E"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300</w:t>
            </w:r>
          </w:p>
        </w:tc>
        <w:tc>
          <w:tcPr>
            <w:tcW w:w="1417" w:type="dxa"/>
            <w:tcBorders>
              <w:top w:val="single" w:sz="8" w:space="0" w:color="auto"/>
              <w:left w:val="single" w:sz="8" w:space="0" w:color="auto"/>
              <w:bottom w:val="single" w:sz="8" w:space="0" w:color="auto"/>
              <w:right w:val="single" w:sz="8" w:space="0" w:color="auto"/>
            </w:tcBorders>
            <w:noWrap/>
            <w:vAlign w:val="center"/>
            <w:hideMark/>
          </w:tcPr>
          <w:p w14:paraId="768BDF50"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8760</w:t>
            </w:r>
          </w:p>
        </w:tc>
      </w:tr>
      <w:tr w:rsidR="006A239E" w:rsidRPr="003A440E" w14:paraId="5CE325BA" w14:textId="77777777" w:rsidTr="002D577D">
        <w:trPr>
          <w:trHeight w:val="284"/>
        </w:trPr>
        <w:tc>
          <w:tcPr>
            <w:tcW w:w="1134" w:type="dxa"/>
            <w:tcBorders>
              <w:top w:val="single" w:sz="8" w:space="0" w:color="auto"/>
              <w:left w:val="single" w:sz="8" w:space="0" w:color="auto"/>
              <w:bottom w:val="single" w:sz="8" w:space="0" w:color="auto"/>
              <w:right w:val="single" w:sz="8" w:space="0" w:color="auto"/>
            </w:tcBorders>
            <w:noWrap/>
            <w:vAlign w:val="center"/>
            <w:hideMark/>
          </w:tcPr>
          <w:p w14:paraId="5DB8AA48"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E-SO/4</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0696FE4"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15,2</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7F6283D"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0,30</w:t>
            </w:r>
          </w:p>
        </w:tc>
        <w:tc>
          <w:tcPr>
            <w:tcW w:w="2410" w:type="dxa"/>
            <w:tcBorders>
              <w:top w:val="single" w:sz="8" w:space="0" w:color="auto"/>
              <w:left w:val="single" w:sz="8" w:space="0" w:color="auto"/>
              <w:bottom w:val="single" w:sz="8" w:space="0" w:color="auto"/>
              <w:right w:val="single" w:sz="8" w:space="0" w:color="auto"/>
            </w:tcBorders>
            <w:vAlign w:val="center"/>
            <w:hideMark/>
          </w:tcPr>
          <w:p w14:paraId="79727EA7"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0,0 zadaszony</w:t>
            </w:r>
          </w:p>
        </w:tc>
        <w:tc>
          <w:tcPr>
            <w:tcW w:w="2126" w:type="dxa"/>
            <w:tcBorders>
              <w:top w:val="single" w:sz="8" w:space="0" w:color="auto"/>
              <w:left w:val="single" w:sz="8" w:space="0" w:color="auto"/>
              <w:bottom w:val="single" w:sz="8" w:space="0" w:color="auto"/>
              <w:right w:val="single" w:sz="8" w:space="0" w:color="auto"/>
            </w:tcBorders>
            <w:noWrap/>
            <w:vAlign w:val="center"/>
            <w:hideMark/>
          </w:tcPr>
          <w:p w14:paraId="3871CC59"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300</w:t>
            </w:r>
          </w:p>
        </w:tc>
        <w:tc>
          <w:tcPr>
            <w:tcW w:w="1417" w:type="dxa"/>
            <w:tcBorders>
              <w:top w:val="single" w:sz="8" w:space="0" w:color="auto"/>
              <w:left w:val="single" w:sz="8" w:space="0" w:color="auto"/>
              <w:bottom w:val="single" w:sz="8" w:space="0" w:color="auto"/>
              <w:right w:val="single" w:sz="8" w:space="0" w:color="auto"/>
            </w:tcBorders>
            <w:noWrap/>
            <w:vAlign w:val="center"/>
            <w:hideMark/>
          </w:tcPr>
          <w:p w14:paraId="00B93998"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8760</w:t>
            </w:r>
          </w:p>
        </w:tc>
      </w:tr>
      <w:tr w:rsidR="006A239E" w:rsidRPr="003A440E" w14:paraId="35442AEC" w14:textId="77777777" w:rsidTr="002D577D">
        <w:trPr>
          <w:trHeight w:val="284"/>
        </w:trPr>
        <w:tc>
          <w:tcPr>
            <w:tcW w:w="1134" w:type="dxa"/>
            <w:tcBorders>
              <w:top w:val="single" w:sz="8" w:space="0" w:color="auto"/>
              <w:left w:val="single" w:sz="8" w:space="0" w:color="auto"/>
              <w:bottom w:val="single" w:sz="8" w:space="0" w:color="auto"/>
              <w:right w:val="single" w:sz="8" w:space="0" w:color="auto"/>
            </w:tcBorders>
            <w:noWrap/>
            <w:vAlign w:val="center"/>
            <w:hideMark/>
          </w:tcPr>
          <w:p w14:paraId="112B428A"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E-SO/5</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3A471A3"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15,2</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6A85B53"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0,30</w:t>
            </w:r>
          </w:p>
        </w:tc>
        <w:tc>
          <w:tcPr>
            <w:tcW w:w="2410" w:type="dxa"/>
            <w:tcBorders>
              <w:top w:val="single" w:sz="8" w:space="0" w:color="auto"/>
              <w:left w:val="single" w:sz="8" w:space="0" w:color="auto"/>
              <w:bottom w:val="single" w:sz="8" w:space="0" w:color="auto"/>
              <w:right w:val="single" w:sz="8" w:space="0" w:color="auto"/>
            </w:tcBorders>
            <w:vAlign w:val="center"/>
            <w:hideMark/>
          </w:tcPr>
          <w:p w14:paraId="53C44236"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0,0 zadaszony</w:t>
            </w:r>
          </w:p>
        </w:tc>
        <w:tc>
          <w:tcPr>
            <w:tcW w:w="2126" w:type="dxa"/>
            <w:tcBorders>
              <w:top w:val="single" w:sz="8" w:space="0" w:color="auto"/>
              <w:left w:val="single" w:sz="8" w:space="0" w:color="auto"/>
              <w:bottom w:val="single" w:sz="8" w:space="0" w:color="auto"/>
              <w:right w:val="single" w:sz="8" w:space="0" w:color="auto"/>
            </w:tcBorders>
            <w:noWrap/>
            <w:vAlign w:val="center"/>
            <w:hideMark/>
          </w:tcPr>
          <w:p w14:paraId="2B2D0143"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325</w:t>
            </w:r>
          </w:p>
        </w:tc>
        <w:tc>
          <w:tcPr>
            <w:tcW w:w="1417" w:type="dxa"/>
            <w:tcBorders>
              <w:top w:val="single" w:sz="8" w:space="0" w:color="auto"/>
              <w:left w:val="single" w:sz="8" w:space="0" w:color="auto"/>
              <w:bottom w:val="single" w:sz="8" w:space="0" w:color="auto"/>
              <w:right w:val="single" w:sz="8" w:space="0" w:color="auto"/>
            </w:tcBorders>
            <w:noWrap/>
            <w:vAlign w:val="center"/>
            <w:hideMark/>
          </w:tcPr>
          <w:p w14:paraId="7896338A"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8760</w:t>
            </w:r>
          </w:p>
        </w:tc>
      </w:tr>
      <w:tr w:rsidR="006A239E" w:rsidRPr="003A440E" w14:paraId="747B3325" w14:textId="77777777" w:rsidTr="002D577D">
        <w:trPr>
          <w:trHeight w:val="557"/>
        </w:trPr>
        <w:tc>
          <w:tcPr>
            <w:tcW w:w="1134" w:type="dxa"/>
            <w:tcBorders>
              <w:top w:val="single" w:sz="8" w:space="0" w:color="auto"/>
              <w:left w:val="single" w:sz="8" w:space="0" w:color="auto"/>
              <w:bottom w:val="single" w:sz="8" w:space="0" w:color="auto"/>
              <w:right w:val="single" w:sz="8" w:space="0" w:color="auto"/>
            </w:tcBorders>
            <w:noWrap/>
            <w:vAlign w:val="center"/>
            <w:hideMark/>
          </w:tcPr>
          <w:p w14:paraId="132F67E5"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E-R1</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CB16C99"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14,1</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D9FEA18"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0,165</w:t>
            </w:r>
          </w:p>
        </w:tc>
        <w:tc>
          <w:tcPr>
            <w:tcW w:w="2410" w:type="dxa"/>
            <w:tcBorders>
              <w:top w:val="single" w:sz="8" w:space="0" w:color="auto"/>
              <w:left w:val="single" w:sz="8" w:space="0" w:color="auto"/>
              <w:bottom w:val="single" w:sz="8" w:space="0" w:color="auto"/>
              <w:right w:val="single" w:sz="8" w:space="0" w:color="auto"/>
            </w:tcBorders>
            <w:vAlign w:val="center"/>
            <w:hideMark/>
          </w:tcPr>
          <w:p w14:paraId="5AE4839E"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0,0 zadaszony</w:t>
            </w:r>
          </w:p>
        </w:tc>
        <w:tc>
          <w:tcPr>
            <w:tcW w:w="2126" w:type="dxa"/>
            <w:tcBorders>
              <w:top w:val="single" w:sz="8" w:space="0" w:color="auto"/>
              <w:left w:val="single" w:sz="8" w:space="0" w:color="auto"/>
              <w:bottom w:val="single" w:sz="8" w:space="0" w:color="auto"/>
              <w:right w:val="single" w:sz="8" w:space="0" w:color="auto"/>
            </w:tcBorders>
            <w:noWrap/>
            <w:vAlign w:val="center"/>
            <w:hideMark/>
          </w:tcPr>
          <w:p w14:paraId="0B9A29A1"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360</w:t>
            </w:r>
          </w:p>
        </w:tc>
        <w:tc>
          <w:tcPr>
            <w:tcW w:w="1417" w:type="dxa"/>
            <w:tcBorders>
              <w:top w:val="single" w:sz="8" w:space="0" w:color="auto"/>
              <w:left w:val="single" w:sz="8" w:space="0" w:color="auto"/>
              <w:bottom w:val="single" w:sz="8" w:space="0" w:color="auto"/>
              <w:right w:val="single" w:sz="8" w:space="0" w:color="auto"/>
            </w:tcBorders>
            <w:noWrap/>
            <w:vAlign w:val="center"/>
            <w:hideMark/>
          </w:tcPr>
          <w:p w14:paraId="343BC82D"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8760</w:t>
            </w:r>
          </w:p>
        </w:tc>
      </w:tr>
      <w:tr w:rsidR="006A239E" w:rsidRPr="003A440E" w14:paraId="3433B8B9" w14:textId="77777777" w:rsidTr="002D577D">
        <w:trPr>
          <w:trHeight w:val="284"/>
        </w:trPr>
        <w:tc>
          <w:tcPr>
            <w:tcW w:w="1134" w:type="dxa"/>
            <w:tcBorders>
              <w:top w:val="single" w:sz="8" w:space="0" w:color="auto"/>
              <w:left w:val="single" w:sz="8" w:space="0" w:color="auto"/>
              <w:bottom w:val="single" w:sz="8" w:space="0" w:color="auto"/>
              <w:right w:val="single" w:sz="8" w:space="0" w:color="auto"/>
            </w:tcBorders>
            <w:noWrap/>
            <w:vAlign w:val="center"/>
            <w:hideMark/>
          </w:tcPr>
          <w:p w14:paraId="3566199D"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E-R2</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8F16996"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14,2</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06C7941"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0,23</w:t>
            </w:r>
          </w:p>
        </w:tc>
        <w:tc>
          <w:tcPr>
            <w:tcW w:w="2410" w:type="dxa"/>
            <w:tcBorders>
              <w:top w:val="single" w:sz="8" w:space="0" w:color="auto"/>
              <w:left w:val="single" w:sz="8" w:space="0" w:color="auto"/>
              <w:bottom w:val="single" w:sz="8" w:space="0" w:color="auto"/>
              <w:right w:val="single" w:sz="8" w:space="0" w:color="auto"/>
            </w:tcBorders>
            <w:vAlign w:val="center"/>
            <w:hideMark/>
          </w:tcPr>
          <w:p w14:paraId="6C74A3AD"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0,0 zadaszony</w:t>
            </w:r>
          </w:p>
        </w:tc>
        <w:tc>
          <w:tcPr>
            <w:tcW w:w="2126" w:type="dxa"/>
            <w:tcBorders>
              <w:top w:val="single" w:sz="8" w:space="0" w:color="auto"/>
              <w:left w:val="single" w:sz="8" w:space="0" w:color="auto"/>
              <w:bottom w:val="single" w:sz="8" w:space="0" w:color="auto"/>
              <w:right w:val="single" w:sz="8" w:space="0" w:color="auto"/>
            </w:tcBorders>
            <w:noWrap/>
            <w:vAlign w:val="center"/>
            <w:hideMark/>
          </w:tcPr>
          <w:p w14:paraId="51B827B8"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318</w:t>
            </w:r>
          </w:p>
        </w:tc>
        <w:tc>
          <w:tcPr>
            <w:tcW w:w="1417" w:type="dxa"/>
            <w:tcBorders>
              <w:top w:val="single" w:sz="8" w:space="0" w:color="auto"/>
              <w:left w:val="single" w:sz="8" w:space="0" w:color="auto"/>
              <w:bottom w:val="single" w:sz="8" w:space="0" w:color="auto"/>
              <w:right w:val="single" w:sz="8" w:space="0" w:color="auto"/>
            </w:tcBorders>
            <w:noWrap/>
            <w:vAlign w:val="center"/>
            <w:hideMark/>
          </w:tcPr>
          <w:p w14:paraId="20D8B20F"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8760</w:t>
            </w:r>
          </w:p>
        </w:tc>
      </w:tr>
      <w:tr w:rsidR="006A239E" w:rsidRPr="003A440E" w14:paraId="461D1A85" w14:textId="77777777" w:rsidTr="002D577D">
        <w:trPr>
          <w:trHeight w:val="284"/>
        </w:trPr>
        <w:tc>
          <w:tcPr>
            <w:tcW w:w="1134" w:type="dxa"/>
            <w:tcBorders>
              <w:top w:val="single" w:sz="8" w:space="0" w:color="auto"/>
              <w:left w:val="single" w:sz="8" w:space="0" w:color="auto"/>
              <w:bottom w:val="single" w:sz="8" w:space="0" w:color="auto"/>
              <w:right w:val="single" w:sz="8" w:space="0" w:color="auto"/>
            </w:tcBorders>
            <w:noWrap/>
            <w:vAlign w:val="center"/>
            <w:hideMark/>
          </w:tcPr>
          <w:p w14:paraId="3F4271CA"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E-R3</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3143164"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13,9</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8B7AF74"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0,16</w:t>
            </w:r>
          </w:p>
        </w:tc>
        <w:tc>
          <w:tcPr>
            <w:tcW w:w="2410" w:type="dxa"/>
            <w:tcBorders>
              <w:top w:val="single" w:sz="8" w:space="0" w:color="auto"/>
              <w:left w:val="single" w:sz="8" w:space="0" w:color="auto"/>
              <w:bottom w:val="single" w:sz="8" w:space="0" w:color="auto"/>
              <w:right w:val="single" w:sz="8" w:space="0" w:color="auto"/>
            </w:tcBorders>
            <w:vAlign w:val="center"/>
            <w:hideMark/>
          </w:tcPr>
          <w:p w14:paraId="69D2E528"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0,0 zadaszony</w:t>
            </w:r>
          </w:p>
        </w:tc>
        <w:tc>
          <w:tcPr>
            <w:tcW w:w="2126" w:type="dxa"/>
            <w:tcBorders>
              <w:top w:val="single" w:sz="8" w:space="0" w:color="auto"/>
              <w:left w:val="single" w:sz="8" w:space="0" w:color="auto"/>
              <w:bottom w:val="single" w:sz="8" w:space="0" w:color="auto"/>
              <w:right w:val="single" w:sz="8" w:space="0" w:color="auto"/>
            </w:tcBorders>
            <w:noWrap/>
            <w:vAlign w:val="center"/>
            <w:hideMark/>
          </w:tcPr>
          <w:p w14:paraId="5AAE1E93"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393</w:t>
            </w:r>
          </w:p>
        </w:tc>
        <w:tc>
          <w:tcPr>
            <w:tcW w:w="1417" w:type="dxa"/>
            <w:tcBorders>
              <w:top w:val="single" w:sz="8" w:space="0" w:color="auto"/>
              <w:left w:val="single" w:sz="8" w:space="0" w:color="auto"/>
              <w:bottom w:val="single" w:sz="8" w:space="0" w:color="auto"/>
              <w:right w:val="single" w:sz="8" w:space="0" w:color="auto"/>
            </w:tcBorders>
            <w:noWrap/>
            <w:vAlign w:val="center"/>
            <w:hideMark/>
          </w:tcPr>
          <w:p w14:paraId="64D7CE95"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8760</w:t>
            </w:r>
          </w:p>
        </w:tc>
      </w:tr>
    </w:tbl>
    <w:p w14:paraId="658F4BD6" w14:textId="77777777" w:rsidR="006A239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 xml:space="preserve"> *parametr informacyjny uwzględniony przy obliczeniach rozprzestrzeniania się zanieczyszczeń </w:t>
      </w:r>
    </w:p>
    <w:p w14:paraId="455D43AF" w14:textId="77777777" w:rsidR="006A239E" w:rsidRPr="002F65B0" w:rsidRDefault="006A239E" w:rsidP="008523AF">
      <w:pPr>
        <w:spacing w:before="360" w:line="276" w:lineRule="auto"/>
        <w:rPr>
          <w:rFonts w:eastAsia="Calibri" w:cs="Arial"/>
          <w:b/>
          <w:bCs/>
          <w:kern w:val="2"/>
          <w:szCs w:val="24"/>
          <w14:ligatures w14:val="standardContextual"/>
        </w:rPr>
      </w:pPr>
      <w:r w:rsidRPr="002F65B0">
        <w:rPr>
          <w:rFonts w:eastAsia="Calibri" w:cs="Arial"/>
          <w:b/>
          <w:bCs/>
          <w:kern w:val="2"/>
          <w:szCs w:val="24"/>
          <w14:ligatures w14:val="standardContextual"/>
        </w:rPr>
        <w:t>Zakład Obsługi Energetycznej Z-5</w:t>
      </w:r>
    </w:p>
    <w:p w14:paraId="25FA5C7A" w14:textId="77777777" w:rsidR="006A239E" w:rsidRDefault="006A239E" w:rsidP="00797E79">
      <w:pPr>
        <w:widowControl w:val="0"/>
        <w:adjustRightInd w:val="0"/>
        <w:spacing w:line="276" w:lineRule="auto"/>
        <w:contextualSpacing/>
        <w:textAlignment w:val="baseline"/>
        <w:rPr>
          <w:rFonts w:eastAsia="Calibri" w:cs="Arial"/>
          <w:b/>
          <w:bCs/>
          <w:kern w:val="2"/>
          <w:sz w:val="20"/>
          <w:szCs w:val="20"/>
          <w14:ligatures w14:val="standardContextual"/>
        </w:rPr>
      </w:pPr>
      <w:r w:rsidRPr="00EF3F6B">
        <w:rPr>
          <w:rFonts w:eastAsia="Calibri" w:cs="Arial"/>
          <w:b/>
          <w:bCs/>
          <w:kern w:val="2"/>
          <w:sz w:val="20"/>
          <w:szCs w:val="20"/>
          <w14:ligatures w14:val="standardContextual"/>
        </w:rPr>
        <w:t>Tabela 27</w:t>
      </w:r>
    </w:p>
    <w:tbl>
      <w:tblPr>
        <w:tblW w:w="9007"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Description w:val="Przedstawia opis emitorów, ich wysokośc, średnicę u wylotu, prędkośc gazów odlotowych na wylocie emitora, ich temperaturę oraz czas pracy emitora."/>
      </w:tblPr>
      <w:tblGrid>
        <w:gridCol w:w="1237"/>
        <w:gridCol w:w="1472"/>
        <w:gridCol w:w="1416"/>
        <w:gridCol w:w="1764"/>
        <w:gridCol w:w="1984"/>
        <w:gridCol w:w="1134"/>
      </w:tblGrid>
      <w:tr w:rsidR="00797E79" w:rsidRPr="00EF3F6B" w14:paraId="71BA0BE4" w14:textId="77777777" w:rsidTr="00797E79">
        <w:trPr>
          <w:trHeight w:val="969"/>
        </w:trPr>
        <w:tc>
          <w:tcPr>
            <w:tcW w:w="1237" w:type="dxa"/>
            <w:tcBorders>
              <w:top w:val="single" w:sz="8" w:space="0" w:color="auto"/>
              <w:left w:val="single" w:sz="8" w:space="0" w:color="auto"/>
              <w:bottom w:val="single" w:sz="8" w:space="0" w:color="auto"/>
              <w:right w:val="single" w:sz="8" w:space="0" w:color="auto"/>
            </w:tcBorders>
            <w:vAlign w:val="center"/>
            <w:hideMark/>
          </w:tcPr>
          <w:p w14:paraId="5B4A5554" w14:textId="77777777" w:rsidR="00797E79" w:rsidRPr="00EF3F6B" w:rsidRDefault="00797E79" w:rsidP="00FC03F4">
            <w:pPr>
              <w:widowControl w:val="0"/>
              <w:adjustRightInd w:val="0"/>
              <w:spacing w:line="240"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Symbol emitora</w:t>
            </w:r>
          </w:p>
        </w:tc>
        <w:tc>
          <w:tcPr>
            <w:tcW w:w="1472" w:type="dxa"/>
            <w:tcBorders>
              <w:top w:val="single" w:sz="8" w:space="0" w:color="auto"/>
              <w:left w:val="single" w:sz="8" w:space="0" w:color="auto"/>
              <w:bottom w:val="single" w:sz="8" w:space="0" w:color="auto"/>
              <w:right w:val="single" w:sz="8" w:space="0" w:color="auto"/>
            </w:tcBorders>
            <w:vAlign w:val="center"/>
            <w:hideMark/>
          </w:tcPr>
          <w:p w14:paraId="4DB86A75" w14:textId="77777777" w:rsidR="00797E79" w:rsidRPr="00EF3F6B" w:rsidRDefault="00797E79" w:rsidP="00FC03F4">
            <w:pPr>
              <w:widowControl w:val="0"/>
              <w:adjustRightInd w:val="0"/>
              <w:spacing w:line="240"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Wysokość emitora</w:t>
            </w:r>
          </w:p>
          <w:p w14:paraId="36D8D668" w14:textId="77777777" w:rsidR="00797E79" w:rsidRPr="00EF3F6B" w:rsidRDefault="00797E79" w:rsidP="00FC03F4">
            <w:pPr>
              <w:widowControl w:val="0"/>
              <w:adjustRightInd w:val="0"/>
              <w:spacing w:line="240"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[m]</w:t>
            </w:r>
          </w:p>
        </w:tc>
        <w:tc>
          <w:tcPr>
            <w:tcW w:w="1416" w:type="dxa"/>
            <w:tcBorders>
              <w:top w:val="single" w:sz="8" w:space="0" w:color="auto"/>
              <w:left w:val="single" w:sz="8" w:space="0" w:color="auto"/>
              <w:bottom w:val="single" w:sz="8" w:space="0" w:color="auto"/>
              <w:right w:val="single" w:sz="8" w:space="0" w:color="auto"/>
            </w:tcBorders>
            <w:vAlign w:val="center"/>
            <w:hideMark/>
          </w:tcPr>
          <w:p w14:paraId="37A62DB2" w14:textId="77777777" w:rsidR="00797E79" w:rsidRPr="00EF3F6B" w:rsidRDefault="00797E79" w:rsidP="00FC03F4">
            <w:pPr>
              <w:widowControl w:val="0"/>
              <w:adjustRightInd w:val="0"/>
              <w:spacing w:line="240"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Średnica emitora u wylotu</w:t>
            </w:r>
          </w:p>
          <w:p w14:paraId="7D33DE4D" w14:textId="77777777" w:rsidR="00797E79" w:rsidRPr="00EF3F6B" w:rsidRDefault="00797E79" w:rsidP="00FC03F4">
            <w:pPr>
              <w:widowControl w:val="0"/>
              <w:adjustRightInd w:val="0"/>
              <w:spacing w:line="240"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[m]</w:t>
            </w:r>
          </w:p>
        </w:tc>
        <w:tc>
          <w:tcPr>
            <w:tcW w:w="1764" w:type="dxa"/>
            <w:tcBorders>
              <w:top w:val="single" w:sz="8" w:space="0" w:color="auto"/>
              <w:left w:val="single" w:sz="8" w:space="0" w:color="auto"/>
              <w:bottom w:val="single" w:sz="8" w:space="0" w:color="auto"/>
              <w:right w:val="single" w:sz="8" w:space="0" w:color="auto"/>
            </w:tcBorders>
            <w:vAlign w:val="center"/>
            <w:hideMark/>
          </w:tcPr>
          <w:p w14:paraId="49E42B9B" w14:textId="77777777" w:rsidR="00797E79" w:rsidRPr="00EF3F6B" w:rsidRDefault="00797E79" w:rsidP="00FC03F4">
            <w:pPr>
              <w:widowControl w:val="0"/>
              <w:adjustRightInd w:val="0"/>
              <w:spacing w:line="240"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Prędkość gazów odlotowych na wylocie emitora* [m/s]</w:t>
            </w:r>
          </w:p>
        </w:tc>
        <w:tc>
          <w:tcPr>
            <w:tcW w:w="1984" w:type="dxa"/>
            <w:tcBorders>
              <w:top w:val="single" w:sz="8" w:space="0" w:color="auto"/>
              <w:left w:val="single" w:sz="8" w:space="0" w:color="auto"/>
              <w:bottom w:val="single" w:sz="8" w:space="0" w:color="auto"/>
              <w:right w:val="single" w:sz="8" w:space="0" w:color="auto"/>
            </w:tcBorders>
            <w:vAlign w:val="center"/>
            <w:hideMark/>
          </w:tcPr>
          <w:p w14:paraId="5169A80F" w14:textId="77777777" w:rsidR="00797E79" w:rsidRPr="00EF3F6B" w:rsidRDefault="00797E79" w:rsidP="00FC03F4">
            <w:pPr>
              <w:widowControl w:val="0"/>
              <w:adjustRightInd w:val="0"/>
              <w:spacing w:line="240"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Temperatura gazów odlotowych na wylocie emitora* [K]</w:t>
            </w:r>
          </w:p>
        </w:tc>
        <w:tc>
          <w:tcPr>
            <w:tcW w:w="1134" w:type="dxa"/>
            <w:tcBorders>
              <w:top w:val="single" w:sz="8" w:space="0" w:color="auto"/>
              <w:left w:val="single" w:sz="8" w:space="0" w:color="auto"/>
              <w:bottom w:val="single" w:sz="8" w:space="0" w:color="auto"/>
              <w:right w:val="single" w:sz="8" w:space="0" w:color="auto"/>
            </w:tcBorders>
            <w:vAlign w:val="center"/>
            <w:hideMark/>
          </w:tcPr>
          <w:p w14:paraId="5D611D9E" w14:textId="77777777" w:rsidR="00797E79" w:rsidRPr="00EF3F6B" w:rsidRDefault="00797E79" w:rsidP="00FC03F4">
            <w:pPr>
              <w:widowControl w:val="0"/>
              <w:adjustRightInd w:val="0"/>
              <w:spacing w:line="240"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Czas pracy emitora [h/rok]</w:t>
            </w:r>
          </w:p>
        </w:tc>
      </w:tr>
      <w:tr w:rsidR="00797E79" w:rsidRPr="00EF3F6B" w14:paraId="7B2927DE" w14:textId="77777777" w:rsidTr="00406F5E">
        <w:trPr>
          <w:trHeight w:val="427"/>
        </w:trPr>
        <w:tc>
          <w:tcPr>
            <w:tcW w:w="1237" w:type="dxa"/>
            <w:tcBorders>
              <w:top w:val="single" w:sz="8" w:space="0" w:color="auto"/>
              <w:left w:val="single" w:sz="8" w:space="0" w:color="auto"/>
              <w:bottom w:val="single" w:sz="8" w:space="0" w:color="auto"/>
              <w:right w:val="single" w:sz="8" w:space="0" w:color="auto"/>
            </w:tcBorders>
            <w:vAlign w:val="center"/>
            <w:hideMark/>
          </w:tcPr>
          <w:p w14:paraId="09670D56" w14:textId="77777777" w:rsidR="00797E79" w:rsidRPr="00EF3F6B" w:rsidRDefault="00797E79" w:rsidP="00FC03F4">
            <w:pPr>
              <w:widowControl w:val="0"/>
              <w:adjustRightInd w:val="0"/>
              <w:spacing w:line="240"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E-163A</w:t>
            </w:r>
          </w:p>
        </w:tc>
        <w:tc>
          <w:tcPr>
            <w:tcW w:w="1472" w:type="dxa"/>
            <w:tcBorders>
              <w:top w:val="single" w:sz="8" w:space="0" w:color="auto"/>
              <w:left w:val="single" w:sz="8" w:space="0" w:color="auto"/>
              <w:bottom w:val="single" w:sz="8" w:space="0" w:color="auto"/>
              <w:right w:val="single" w:sz="8" w:space="0" w:color="auto"/>
            </w:tcBorders>
            <w:vAlign w:val="center"/>
            <w:hideMark/>
          </w:tcPr>
          <w:p w14:paraId="5177581C" w14:textId="77777777" w:rsidR="00797E79" w:rsidRPr="00797E79" w:rsidRDefault="00797E79" w:rsidP="00FC03F4">
            <w:pPr>
              <w:widowControl w:val="0"/>
              <w:adjustRightInd w:val="0"/>
              <w:spacing w:line="240" w:lineRule="auto"/>
              <w:contextualSpacing/>
              <w:textAlignment w:val="baseline"/>
              <w:rPr>
                <w:rFonts w:eastAsia="Calibri" w:cs="Arial"/>
                <w:b/>
                <w:kern w:val="2"/>
                <w:sz w:val="20"/>
                <w:szCs w:val="20"/>
                <w14:ligatures w14:val="standardContextual"/>
              </w:rPr>
            </w:pPr>
            <w:r w:rsidRPr="00797E79">
              <w:rPr>
                <w:rFonts w:eastAsia="Calibri" w:cs="Arial"/>
                <w:b/>
                <w:kern w:val="2"/>
                <w:sz w:val="20"/>
                <w:szCs w:val="20"/>
                <w14:ligatures w14:val="standardContextual"/>
              </w:rPr>
              <w:t>45</w:t>
            </w:r>
          </w:p>
        </w:tc>
        <w:tc>
          <w:tcPr>
            <w:tcW w:w="1416" w:type="dxa"/>
            <w:tcBorders>
              <w:top w:val="single" w:sz="8" w:space="0" w:color="auto"/>
              <w:left w:val="single" w:sz="8" w:space="0" w:color="auto"/>
              <w:bottom w:val="single" w:sz="8" w:space="0" w:color="auto"/>
              <w:right w:val="single" w:sz="8" w:space="0" w:color="auto"/>
            </w:tcBorders>
            <w:vAlign w:val="center"/>
            <w:hideMark/>
          </w:tcPr>
          <w:p w14:paraId="6A7C0907" w14:textId="77777777" w:rsidR="00797E79" w:rsidRPr="00797E79" w:rsidRDefault="00797E79" w:rsidP="00FC03F4">
            <w:pPr>
              <w:widowControl w:val="0"/>
              <w:adjustRightInd w:val="0"/>
              <w:spacing w:line="240" w:lineRule="auto"/>
              <w:contextualSpacing/>
              <w:textAlignment w:val="baseline"/>
              <w:rPr>
                <w:rFonts w:eastAsia="Calibri" w:cs="Arial"/>
                <w:b/>
                <w:kern w:val="2"/>
                <w:sz w:val="20"/>
                <w:szCs w:val="20"/>
                <w14:ligatures w14:val="standardContextual"/>
              </w:rPr>
            </w:pPr>
            <w:r w:rsidRPr="00797E79">
              <w:rPr>
                <w:rFonts w:eastAsia="Calibri" w:cs="Arial"/>
                <w:b/>
                <w:kern w:val="2"/>
                <w:sz w:val="20"/>
                <w:szCs w:val="20"/>
                <w14:ligatures w14:val="standardContextual"/>
              </w:rPr>
              <w:t>1,7</w:t>
            </w:r>
          </w:p>
        </w:tc>
        <w:tc>
          <w:tcPr>
            <w:tcW w:w="1764" w:type="dxa"/>
            <w:tcBorders>
              <w:top w:val="single" w:sz="8" w:space="0" w:color="auto"/>
              <w:left w:val="single" w:sz="8" w:space="0" w:color="auto"/>
              <w:bottom w:val="single" w:sz="8" w:space="0" w:color="auto"/>
              <w:right w:val="single" w:sz="8" w:space="0" w:color="auto"/>
            </w:tcBorders>
            <w:vAlign w:val="center"/>
            <w:hideMark/>
          </w:tcPr>
          <w:p w14:paraId="33735019" w14:textId="77777777" w:rsidR="00797E79" w:rsidRPr="00797E79" w:rsidRDefault="00797E79" w:rsidP="00FC03F4">
            <w:pPr>
              <w:widowControl w:val="0"/>
              <w:adjustRightInd w:val="0"/>
              <w:spacing w:after="0" w:line="240" w:lineRule="auto"/>
              <w:contextualSpacing/>
              <w:textAlignment w:val="baseline"/>
              <w:rPr>
                <w:rFonts w:eastAsia="Calibri" w:cs="Arial"/>
                <w:b/>
                <w:kern w:val="2"/>
                <w:sz w:val="20"/>
                <w:szCs w:val="20"/>
                <w14:ligatures w14:val="standardContextual"/>
              </w:rPr>
            </w:pPr>
            <w:r w:rsidRPr="00797E79">
              <w:rPr>
                <w:rFonts w:eastAsia="Calibri" w:cs="Arial"/>
                <w:b/>
                <w:kern w:val="2"/>
                <w:sz w:val="20"/>
                <w:szCs w:val="20"/>
                <w14:ligatures w14:val="standardContextual"/>
              </w:rPr>
              <w:t xml:space="preserve">4,07 </w:t>
            </w:r>
          </w:p>
        </w:tc>
        <w:tc>
          <w:tcPr>
            <w:tcW w:w="1984" w:type="dxa"/>
            <w:tcBorders>
              <w:top w:val="single" w:sz="8" w:space="0" w:color="auto"/>
              <w:left w:val="single" w:sz="8" w:space="0" w:color="auto"/>
              <w:bottom w:val="single" w:sz="8" w:space="0" w:color="auto"/>
              <w:right w:val="single" w:sz="8" w:space="0" w:color="auto"/>
            </w:tcBorders>
            <w:vAlign w:val="center"/>
            <w:hideMark/>
          </w:tcPr>
          <w:p w14:paraId="69D4A0E7" w14:textId="77777777" w:rsidR="00797E79" w:rsidRPr="00797E79" w:rsidRDefault="00797E79" w:rsidP="00FC03F4">
            <w:pPr>
              <w:widowControl w:val="0"/>
              <w:adjustRightInd w:val="0"/>
              <w:spacing w:line="240" w:lineRule="auto"/>
              <w:contextualSpacing/>
              <w:textAlignment w:val="baseline"/>
              <w:rPr>
                <w:rFonts w:eastAsia="Calibri" w:cs="Arial"/>
                <w:b/>
                <w:kern w:val="2"/>
                <w:sz w:val="20"/>
                <w:szCs w:val="20"/>
                <w14:ligatures w14:val="standardContextual"/>
              </w:rPr>
            </w:pPr>
            <w:r w:rsidRPr="00797E79">
              <w:rPr>
                <w:rFonts w:eastAsia="Calibri" w:cs="Arial"/>
                <w:b/>
                <w:kern w:val="2"/>
                <w:sz w:val="20"/>
                <w:szCs w:val="20"/>
                <w14:ligatures w14:val="standardContextual"/>
              </w:rPr>
              <w:t>434</w:t>
            </w:r>
          </w:p>
        </w:tc>
        <w:tc>
          <w:tcPr>
            <w:tcW w:w="1134" w:type="dxa"/>
            <w:tcBorders>
              <w:top w:val="single" w:sz="8" w:space="0" w:color="auto"/>
              <w:left w:val="single" w:sz="8" w:space="0" w:color="auto"/>
              <w:bottom w:val="single" w:sz="8" w:space="0" w:color="auto"/>
              <w:right w:val="single" w:sz="8" w:space="0" w:color="auto"/>
            </w:tcBorders>
            <w:vAlign w:val="center"/>
            <w:hideMark/>
          </w:tcPr>
          <w:p w14:paraId="1D2DA53F" w14:textId="77777777" w:rsidR="00797E79" w:rsidRPr="00797E79" w:rsidRDefault="00797E79" w:rsidP="00FC03F4">
            <w:pPr>
              <w:widowControl w:val="0"/>
              <w:adjustRightInd w:val="0"/>
              <w:spacing w:line="240" w:lineRule="auto"/>
              <w:contextualSpacing/>
              <w:textAlignment w:val="baseline"/>
              <w:rPr>
                <w:rFonts w:eastAsia="Calibri" w:cs="Arial"/>
                <w:b/>
                <w:kern w:val="2"/>
                <w:sz w:val="20"/>
                <w:szCs w:val="20"/>
                <w14:ligatures w14:val="standardContextual"/>
              </w:rPr>
            </w:pPr>
            <w:r w:rsidRPr="00797E79">
              <w:rPr>
                <w:rFonts w:eastAsia="Calibri" w:cs="Arial"/>
                <w:b/>
                <w:kern w:val="2"/>
                <w:sz w:val="20"/>
                <w:szCs w:val="20"/>
                <w14:ligatures w14:val="standardContextual"/>
              </w:rPr>
              <w:t>8760</w:t>
            </w:r>
          </w:p>
        </w:tc>
      </w:tr>
      <w:tr w:rsidR="00797E79" w:rsidRPr="00EF3F6B" w14:paraId="708D9377" w14:textId="77777777" w:rsidTr="00406F5E">
        <w:trPr>
          <w:trHeight w:val="406"/>
        </w:trPr>
        <w:tc>
          <w:tcPr>
            <w:tcW w:w="1237" w:type="dxa"/>
            <w:tcBorders>
              <w:top w:val="single" w:sz="8" w:space="0" w:color="auto"/>
              <w:left w:val="single" w:sz="8" w:space="0" w:color="auto"/>
              <w:bottom w:val="single" w:sz="8" w:space="0" w:color="auto"/>
              <w:right w:val="single" w:sz="8" w:space="0" w:color="auto"/>
            </w:tcBorders>
            <w:vAlign w:val="center"/>
            <w:hideMark/>
          </w:tcPr>
          <w:p w14:paraId="74EB6283" w14:textId="77777777" w:rsidR="00797E79" w:rsidRPr="00EF3F6B" w:rsidRDefault="00797E79" w:rsidP="00FC03F4">
            <w:pPr>
              <w:widowControl w:val="0"/>
              <w:adjustRightInd w:val="0"/>
              <w:spacing w:line="240" w:lineRule="auto"/>
              <w:contextualSpacing/>
              <w:textAlignment w:val="baseline"/>
              <w:rPr>
                <w:rFonts w:eastAsia="Calibri" w:cs="Arial"/>
                <w:b/>
                <w:kern w:val="2"/>
                <w:sz w:val="20"/>
                <w:szCs w:val="20"/>
                <w14:ligatures w14:val="standardContextual"/>
              </w:rPr>
            </w:pPr>
            <w:r>
              <w:rPr>
                <w:rFonts w:eastAsia="Calibri" w:cs="Arial"/>
                <w:b/>
                <w:kern w:val="2"/>
                <w:sz w:val="20"/>
                <w:szCs w:val="20"/>
                <w14:ligatures w14:val="standardContextual"/>
              </w:rPr>
              <w:t>E-ZB1</w:t>
            </w:r>
          </w:p>
        </w:tc>
        <w:tc>
          <w:tcPr>
            <w:tcW w:w="1472" w:type="dxa"/>
            <w:tcBorders>
              <w:top w:val="single" w:sz="8" w:space="0" w:color="auto"/>
              <w:left w:val="single" w:sz="8" w:space="0" w:color="auto"/>
              <w:bottom w:val="single" w:sz="8" w:space="0" w:color="auto"/>
              <w:right w:val="single" w:sz="8" w:space="0" w:color="auto"/>
            </w:tcBorders>
            <w:vAlign w:val="center"/>
            <w:hideMark/>
          </w:tcPr>
          <w:p w14:paraId="052F26F7" w14:textId="77777777" w:rsidR="00797E79" w:rsidRPr="00797E79" w:rsidRDefault="00797E79" w:rsidP="00FC03F4">
            <w:pPr>
              <w:widowControl w:val="0"/>
              <w:adjustRightInd w:val="0"/>
              <w:spacing w:line="240" w:lineRule="auto"/>
              <w:contextualSpacing/>
              <w:textAlignment w:val="baseline"/>
              <w:rPr>
                <w:rFonts w:eastAsia="Calibri" w:cs="Arial"/>
                <w:b/>
                <w:kern w:val="2"/>
                <w:sz w:val="20"/>
                <w:szCs w:val="20"/>
                <w14:ligatures w14:val="standardContextual"/>
              </w:rPr>
            </w:pPr>
            <w:r w:rsidRPr="00797E79">
              <w:rPr>
                <w:rFonts w:eastAsia="Calibri" w:cs="Arial"/>
                <w:b/>
                <w:kern w:val="2"/>
                <w:sz w:val="20"/>
                <w:szCs w:val="20"/>
                <w14:ligatures w14:val="standardContextual"/>
              </w:rPr>
              <w:t>19,4</w:t>
            </w:r>
          </w:p>
        </w:tc>
        <w:tc>
          <w:tcPr>
            <w:tcW w:w="1416" w:type="dxa"/>
            <w:tcBorders>
              <w:top w:val="single" w:sz="8" w:space="0" w:color="auto"/>
              <w:left w:val="single" w:sz="8" w:space="0" w:color="auto"/>
              <w:bottom w:val="single" w:sz="8" w:space="0" w:color="auto"/>
              <w:right w:val="single" w:sz="8" w:space="0" w:color="auto"/>
            </w:tcBorders>
            <w:vAlign w:val="center"/>
            <w:hideMark/>
          </w:tcPr>
          <w:p w14:paraId="7CF69071" w14:textId="77777777" w:rsidR="00797E79" w:rsidRPr="00797E79" w:rsidRDefault="00797E79" w:rsidP="00FC03F4">
            <w:pPr>
              <w:widowControl w:val="0"/>
              <w:adjustRightInd w:val="0"/>
              <w:spacing w:line="240" w:lineRule="auto"/>
              <w:contextualSpacing/>
              <w:textAlignment w:val="baseline"/>
              <w:rPr>
                <w:rFonts w:eastAsia="Calibri" w:cs="Arial"/>
                <w:b/>
                <w:kern w:val="2"/>
                <w:sz w:val="20"/>
                <w:szCs w:val="20"/>
                <w14:ligatures w14:val="standardContextual"/>
              </w:rPr>
            </w:pPr>
            <w:r w:rsidRPr="00797E79">
              <w:rPr>
                <w:rFonts w:eastAsia="Calibri" w:cs="Arial"/>
                <w:b/>
                <w:kern w:val="2"/>
                <w:sz w:val="20"/>
                <w:szCs w:val="20"/>
                <w14:ligatures w14:val="standardContextual"/>
              </w:rPr>
              <w:t>0,16</w:t>
            </w:r>
          </w:p>
        </w:tc>
        <w:tc>
          <w:tcPr>
            <w:tcW w:w="1764" w:type="dxa"/>
            <w:tcBorders>
              <w:top w:val="single" w:sz="8" w:space="0" w:color="auto"/>
              <w:left w:val="single" w:sz="8" w:space="0" w:color="auto"/>
              <w:bottom w:val="single" w:sz="8" w:space="0" w:color="auto"/>
              <w:right w:val="single" w:sz="8" w:space="0" w:color="auto"/>
            </w:tcBorders>
            <w:vAlign w:val="center"/>
            <w:hideMark/>
          </w:tcPr>
          <w:p w14:paraId="1A104088" w14:textId="77777777" w:rsidR="00797E79" w:rsidRPr="00797E79" w:rsidRDefault="00797E79" w:rsidP="00FC03F4">
            <w:pPr>
              <w:widowControl w:val="0"/>
              <w:adjustRightInd w:val="0"/>
              <w:spacing w:line="240" w:lineRule="auto"/>
              <w:contextualSpacing/>
              <w:textAlignment w:val="baseline"/>
              <w:rPr>
                <w:rFonts w:eastAsia="Calibri" w:cs="Arial"/>
                <w:b/>
                <w:kern w:val="2"/>
                <w:sz w:val="20"/>
                <w:szCs w:val="20"/>
                <w14:ligatures w14:val="standardContextual"/>
              </w:rPr>
            </w:pPr>
            <w:r w:rsidRPr="00797E79">
              <w:rPr>
                <w:rFonts w:eastAsia="Calibri" w:cs="Arial"/>
                <w:b/>
                <w:kern w:val="2"/>
                <w:sz w:val="20"/>
                <w:szCs w:val="20"/>
                <w14:ligatures w14:val="standardContextual"/>
              </w:rPr>
              <w:t>13,8</w:t>
            </w:r>
          </w:p>
        </w:tc>
        <w:tc>
          <w:tcPr>
            <w:tcW w:w="1984" w:type="dxa"/>
            <w:tcBorders>
              <w:top w:val="single" w:sz="8" w:space="0" w:color="auto"/>
              <w:left w:val="single" w:sz="8" w:space="0" w:color="auto"/>
              <w:bottom w:val="single" w:sz="8" w:space="0" w:color="auto"/>
              <w:right w:val="single" w:sz="8" w:space="0" w:color="auto"/>
            </w:tcBorders>
            <w:vAlign w:val="center"/>
            <w:hideMark/>
          </w:tcPr>
          <w:p w14:paraId="7C885015" w14:textId="77777777" w:rsidR="00797E79" w:rsidRPr="00797E79" w:rsidRDefault="00797E79" w:rsidP="00FC03F4">
            <w:pPr>
              <w:widowControl w:val="0"/>
              <w:adjustRightInd w:val="0"/>
              <w:spacing w:line="240" w:lineRule="auto"/>
              <w:contextualSpacing/>
              <w:textAlignment w:val="baseline"/>
              <w:rPr>
                <w:rFonts w:eastAsia="Calibri" w:cs="Arial"/>
                <w:b/>
                <w:kern w:val="2"/>
                <w:sz w:val="20"/>
                <w:szCs w:val="20"/>
                <w14:ligatures w14:val="standardContextual"/>
              </w:rPr>
            </w:pPr>
            <w:r w:rsidRPr="00797E79">
              <w:rPr>
                <w:rFonts w:eastAsia="Calibri" w:cs="Arial"/>
                <w:b/>
                <w:kern w:val="2"/>
                <w:sz w:val="20"/>
                <w:szCs w:val="20"/>
                <w14:ligatures w14:val="standardContextual"/>
              </w:rPr>
              <w:t>293</w:t>
            </w:r>
          </w:p>
        </w:tc>
        <w:tc>
          <w:tcPr>
            <w:tcW w:w="1134" w:type="dxa"/>
            <w:tcBorders>
              <w:top w:val="single" w:sz="8" w:space="0" w:color="auto"/>
              <w:left w:val="single" w:sz="8" w:space="0" w:color="auto"/>
              <w:bottom w:val="single" w:sz="8" w:space="0" w:color="auto"/>
              <w:right w:val="single" w:sz="8" w:space="0" w:color="auto"/>
            </w:tcBorders>
            <w:vAlign w:val="center"/>
            <w:hideMark/>
          </w:tcPr>
          <w:p w14:paraId="14753C0E" w14:textId="77777777" w:rsidR="00797E79" w:rsidRPr="00797E79" w:rsidRDefault="00797E79" w:rsidP="00FC03F4">
            <w:pPr>
              <w:widowControl w:val="0"/>
              <w:adjustRightInd w:val="0"/>
              <w:spacing w:line="240" w:lineRule="auto"/>
              <w:contextualSpacing/>
              <w:textAlignment w:val="baseline"/>
              <w:rPr>
                <w:rFonts w:eastAsia="Calibri" w:cs="Arial"/>
                <w:b/>
                <w:kern w:val="2"/>
                <w:sz w:val="20"/>
                <w:szCs w:val="20"/>
                <w14:ligatures w14:val="standardContextual"/>
              </w:rPr>
            </w:pPr>
            <w:r w:rsidRPr="00797E79">
              <w:rPr>
                <w:rFonts w:eastAsia="Calibri" w:cs="Arial"/>
                <w:b/>
                <w:kern w:val="2"/>
                <w:sz w:val="20"/>
                <w:szCs w:val="20"/>
                <w14:ligatures w14:val="standardContextual"/>
              </w:rPr>
              <w:t>222</w:t>
            </w:r>
          </w:p>
        </w:tc>
      </w:tr>
      <w:tr w:rsidR="00797E79" w:rsidRPr="00EF3F6B" w14:paraId="34CBC662" w14:textId="77777777" w:rsidTr="00406F5E">
        <w:trPr>
          <w:trHeight w:val="398"/>
        </w:trPr>
        <w:tc>
          <w:tcPr>
            <w:tcW w:w="1237" w:type="dxa"/>
            <w:tcBorders>
              <w:top w:val="single" w:sz="8" w:space="0" w:color="auto"/>
              <w:left w:val="single" w:sz="8" w:space="0" w:color="auto"/>
              <w:bottom w:val="single" w:sz="8" w:space="0" w:color="auto"/>
              <w:right w:val="single" w:sz="8" w:space="0" w:color="auto"/>
            </w:tcBorders>
            <w:vAlign w:val="center"/>
            <w:hideMark/>
          </w:tcPr>
          <w:p w14:paraId="025F26C8" w14:textId="77777777" w:rsidR="00797E79" w:rsidRPr="00EF3F6B" w:rsidRDefault="00797E79" w:rsidP="00FC03F4">
            <w:pPr>
              <w:widowControl w:val="0"/>
              <w:adjustRightInd w:val="0"/>
              <w:spacing w:line="240" w:lineRule="auto"/>
              <w:contextualSpacing/>
              <w:textAlignment w:val="baseline"/>
              <w:rPr>
                <w:rFonts w:eastAsia="Calibri" w:cs="Arial"/>
                <w:b/>
                <w:kern w:val="2"/>
                <w:sz w:val="20"/>
                <w:szCs w:val="20"/>
                <w14:ligatures w14:val="standardContextual"/>
              </w:rPr>
            </w:pPr>
            <w:r>
              <w:rPr>
                <w:rFonts w:eastAsia="Calibri" w:cs="Arial"/>
                <w:b/>
                <w:kern w:val="2"/>
                <w:sz w:val="20"/>
                <w:szCs w:val="20"/>
                <w14:ligatures w14:val="standardContextual"/>
              </w:rPr>
              <w:t>E-ZB2</w:t>
            </w:r>
          </w:p>
        </w:tc>
        <w:tc>
          <w:tcPr>
            <w:tcW w:w="1472" w:type="dxa"/>
            <w:tcBorders>
              <w:top w:val="single" w:sz="8" w:space="0" w:color="auto"/>
              <w:left w:val="single" w:sz="8" w:space="0" w:color="auto"/>
              <w:bottom w:val="single" w:sz="8" w:space="0" w:color="auto"/>
              <w:right w:val="single" w:sz="8" w:space="0" w:color="auto"/>
            </w:tcBorders>
            <w:vAlign w:val="center"/>
            <w:hideMark/>
          </w:tcPr>
          <w:p w14:paraId="175F8586" w14:textId="77777777" w:rsidR="00797E79" w:rsidRPr="00797E79" w:rsidRDefault="00797E79" w:rsidP="00FC03F4">
            <w:pPr>
              <w:widowControl w:val="0"/>
              <w:adjustRightInd w:val="0"/>
              <w:spacing w:line="240" w:lineRule="auto"/>
              <w:contextualSpacing/>
              <w:textAlignment w:val="baseline"/>
              <w:rPr>
                <w:rFonts w:eastAsia="Calibri" w:cs="Arial"/>
                <w:b/>
                <w:kern w:val="2"/>
                <w:sz w:val="20"/>
                <w:szCs w:val="20"/>
                <w14:ligatures w14:val="standardContextual"/>
              </w:rPr>
            </w:pPr>
            <w:r w:rsidRPr="00797E79">
              <w:rPr>
                <w:rFonts w:eastAsia="Calibri" w:cs="Arial"/>
                <w:b/>
                <w:kern w:val="2"/>
                <w:sz w:val="20"/>
                <w:szCs w:val="20"/>
                <w14:ligatures w14:val="standardContextual"/>
              </w:rPr>
              <w:t>19,4</w:t>
            </w:r>
          </w:p>
        </w:tc>
        <w:tc>
          <w:tcPr>
            <w:tcW w:w="1416" w:type="dxa"/>
            <w:tcBorders>
              <w:top w:val="single" w:sz="8" w:space="0" w:color="auto"/>
              <w:left w:val="single" w:sz="8" w:space="0" w:color="auto"/>
              <w:bottom w:val="single" w:sz="8" w:space="0" w:color="auto"/>
              <w:right w:val="single" w:sz="8" w:space="0" w:color="auto"/>
            </w:tcBorders>
            <w:vAlign w:val="center"/>
            <w:hideMark/>
          </w:tcPr>
          <w:p w14:paraId="4692285E" w14:textId="77777777" w:rsidR="00797E79" w:rsidRPr="00797E79" w:rsidRDefault="00797E79" w:rsidP="00FC03F4">
            <w:pPr>
              <w:widowControl w:val="0"/>
              <w:adjustRightInd w:val="0"/>
              <w:spacing w:line="240" w:lineRule="auto"/>
              <w:contextualSpacing/>
              <w:textAlignment w:val="baseline"/>
              <w:rPr>
                <w:rFonts w:eastAsia="Calibri" w:cs="Arial"/>
                <w:b/>
                <w:kern w:val="2"/>
                <w:sz w:val="20"/>
                <w:szCs w:val="20"/>
                <w14:ligatures w14:val="standardContextual"/>
              </w:rPr>
            </w:pPr>
            <w:r w:rsidRPr="00797E79">
              <w:rPr>
                <w:rFonts w:eastAsia="Calibri" w:cs="Arial"/>
                <w:b/>
                <w:kern w:val="2"/>
                <w:sz w:val="20"/>
                <w:szCs w:val="20"/>
                <w14:ligatures w14:val="standardContextual"/>
              </w:rPr>
              <w:t>0,16</w:t>
            </w:r>
          </w:p>
        </w:tc>
        <w:tc>
          <w:tcPr>
            <w:tcW w:w="1764" w:type="dxa"/>
            <w:tcBorders>
              <w:top w:val="single" w:sz="8" w:space="0" w:color="auto"/>
              <w:left w:val="single" w:sz="8" w:space="0" w:color="auto"/>
              <w:bottom w:val="single" w:sz="8" w:space="0" w:color="auto"/>
              <w:right w:val="single" w:sz="8" w:space="0" w:color="auto"/>
            </w:tcBorders>
            <w:vAlign w:val="center"/>
            <w:hideMark/>
          </w:tcPr>
          <w:p w14:paraId="702381F3" w14:textId="77777777" w:rsidR="00797E79" w:rsidRPr="00797E79" w:rsidRDefault="00797E79" w:rsidP="00FC03F4">
            <w:pPr>
              <w:widowControl w:val="0"/>
              <w:adjustRightInd w:val="0"/>
              <w:spacing w:line="240" w:lineRule="auto"/>
              <w:contextualSpacing/>
              <w:textAlignment w:val="baseline"/>
              <w:rPr>
                <w:rFonts w:eastAsia="Calibri" w:cs="Arial"/>
                <w:b/>
                <w:kern w:val="2"/>
                <w:sz w:val="20"/>
                <w:szCs w:val="20"/>
                <w14:ligatures w14:val="standardContextual"/>
              </w:rPr>
            </w:pPr>
            <w:r w:rsidRPr="00797E79">
              <w:rPr>
                <w:rFonts w:eastAsia="Calibri" w:cs="Arial"/>
                <w:b/>
                <w:kern w:val="2"/>
                <w:sz w:val="20"/>
                <w:szCs w:val="20"/>
                <w14:ligatures w14:val="standardContextual"/>
              </w:rPr>
              <w:t>13,8</w:t>
            </w:r>
          </w:p>
        </w:tc>
        <w:tc>
          <w:tcPr>
            <w:tcW w:w="1984" w:type="dxa"/>
            <w:tcBorders>
              <w:top w:val="single" w:sz="8" w:space="0" w:color="auto"/>
              <w:left w:val="single" w:sz="8" w:space="0" w:color="auto"/>
              <w:bottom w:val="single" w:sz="8" w:space="0" w:color="auto"/>
              <w:right w:val="single" w:sz="8" w:space="0" w:color="auto"/>
            </w:tcBorders>
            <w:vAlign w:val="center"/>
            <w:hideMark/>
          </w:tcPr>
          <w:p w14:paraId="1D3D4562" w14:textId="77777777" w:rsidR="00797E79" w:rsidRPr="00797E79" w:rsidRDefault="00797E79" w:rsidP="00FC03F4">
            <w:pPr>
              <w:widowControl w:val="0"/>
              <w:adjustRightInd w:val="0"/>
              <w:spacing w:line="240" w:lineRule="auto"/>
              <w:contextualSpacing/>
              <w:textAlignment w:val="baseline"/>
              <w:rPr>
                <w:rFonts w:eastAsia="Calibri" w:cs="Arial"/>
                <w:b/>
                <w:kern w:val="2"/>
                <w:sz w:val="20"/>
                <w:szCs w:val="20"/>
                <w14:ligatures w14:val="standardContextual"/>
              </w:rPr>
            </w:pPr>
            <w:r w:rsidRPr="00797E79">
              <w:rPr>
                <w:rFonts w:eastAsia="Calibri" w:cs="Arial"/>
                <w:b/>
                <w:kern w:val="2"/>
                <w:sz w:val="20"/>
                <w:szCs w:val="20"/>
                <w14:ligatures w14:val="standardContextual"/>
              </w:rPr>
              <w:t>293</w:t>
            </w:r>
          </w:p>
        </w:tc>
        <w:tc>
          <w:tcPr>
            <w:tcW w:w="1134" w:type="dxa"/>
            <w:tcBorders>
              <w:top w:val="single" w:sz="8" w:space="0" w:color="auto"/>
              <w:left w:val="single" w:sz="8" w:space="0" w:color="auto"/>
              <w:bottom w:val="single" w:sz="8" w:space="0" w:color="auto"/>
              <w:right w:val="single" w:sz="8" w:space="0" w:color="auto"/>
            </w:tcBorders>
            <w:vAlign w:val="center"/>
            <w:hideMark/>
          </w:tcPr>
          <w:p w14:paraId="529B8F0D" w14:textId="77777777" w:rsidR="00797E79" w:rsidRPr="00797E79" w:rsidRDefault="00797E79" w:rsidP="00FC03F4">
            <w:pPr>
              <w:widowControl w:val="0"/>
              <w:adjustRightInd w:val="0"/>
              <w:spacing w:line="240" w:lineRule="auto"/>
              <w:contextualSpacing/>
              <w:textAlignment w:val="baseline"/>
              <w:rPr>
                <w:rFonts w:eastAsia="Calibri" w:cs="Arial"/>
                <w:b/>
                <w:kern w:val="2"/>
                <w:sz w:val="20"/>
                <w:szCs w:val="20"/>
                <w14:ligatures w14:val="standardContextual"/>
              </w:rPr>
            </w:pPr>
            <w:r w:rsidRPr="00797E79">
              <w:rPr>
                <w:rFonts w:eastAsia="Calibri" w:cs="Arial"/>
                <w:b/>
                <w:kern w:val="2"/>
                <w:sz w:val="20"/>
                <w:szCs w:val="20"/>
                <w14:ligatures w14:val="standardContextual"/>
              </w:rPr>
              <w:t>3437</w:t>
            </w:r>
          </w:p>
        </w:tc>
      </w:tr>
    </w:tbl>
    <w:p w14:paraId="4EE786EF" w14:textId="77777777" w:rsidR="006A239E"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 xml:space="preserve">*parametr informacyjny uwzględniony przy obliczeniach rozprzestrzeniania się zanieczyszczeń </w:t>
      </w:r>
    </w:p>
    <w:p w14:paraId="23304C87" w14:textId="77777777" w:rsidR="006A239E" w:rsidRPr="003A440E" w:rsidRDefault="006A239E" w:rsidP="008523AF">
      <w:pPr>
        <w:widowControl w:val="0"/>
        <w:adjustRightInd w:val="0"/>
        <w:spacing w:before="480" w:after="0" w:line="276" w:lineRule="auto"/>
        <w:textAlignment w:val="baseline"/>
        <w:rPr>
          <w:rFonts w:eastAsia="Times New Roman" w:cs="Arial"/>
          <w:b/>
          <w:szCs w:val="24"/>
          <w:lang w:eastAsia="pl-PL"/>
        </w:rPr>
      </w:pPr>
      <w:r w:rsidRPr="003A440E">
        <w:rPr>
          <w:rFonts w:eastAsia="Times New Roman" w:cs="Arial"/>
          <w:b/>
          <w:szCs w:val="24"/>
          <w:lang w:eastAsia="pl-PL"/>
        </w:rPr>
        <w:t xml:space="preserve">Instalacja fosforanowania chemicznego </w:t>
      </w:r>
    </w:p>
    <w:p w14:paraId="0EF49862" w14:textId="77777777" w:rsidR="006A239E" w:rsidRPr="003A440E" w:rsidRDefault="006A239E" w:rsidP="00797E79">
      <w:pPr>
        <w:widowControl w:val="0"/>
        <w:adjustRightInd w:val="0"/>
        <w:spacing w:after="0" w:line="276" w:lineRule="auto"/>
        <w:textAlignment w:val="baseline"/>
        <w:rPr>
          <w:rFonts w:eastAsia="Times New Roman" w:cs="Arial"/>
          <w:b/>
          <w:bCs/>
          <w:szCs w:val="24"/>
          <w:lang w:eastAsia="pl-PL"/>
        </w:rPr>
      </w:pPr>
      <w:r w:rsidRPr="003A440E">
        <w:rPr>
          <w:rFonts w:eastAsia="Times New Roman" w:cs="Arial"/>
          <w:b/>
          <w:bCs/>
          <w:sz w:val="22"/>
          <w:lang w:eastAsia="pl-PL"/>
        </w:rPr>
        <w:t>Tabela 28</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Description w:val="Przedstawia opis emitorów, ich wysokośc, średnicę u wylotu, prędkośc gazów odlotowych na wylocie emitora, ich temperaturę oraz czas pracy emitora."/>
      </w:tblPr>
      <w:tblGrid>
        <w:gridCol w:w="1217"/>
        <w:gridCol w:w="1502"/>
        <w:gridCol w:w="1361"/>
        <w:gridCol w:w="1739"/>
        <w:gridCol w:w="1647"/>
        <w:gridCol w:w="1606"/>
      </w:tblGrid>
      <w:tr w:rsidR="006A239E" w:rsidRPr="003A440E" w14:paraId="0C12B392" w14:textId="77777777" w:rsidTr="00FC03F4">
        <w:trPr>
          <w:jc w:val="center"/>
        </w:trPr>
        <w:tc>
          <w:tcPr>
            <w:tcW w:w="1217" w:type="dxa"/>
            <w:tcBorders>
              <w:top w:val="single" w:sz="8" w:space="0" w:color="auto"/>
              <w:left w:val="single" w:sz="8" w:space="0" w:color="auto"/>
              <w:bottom w:val="single" w:sz="8" w:space="0" w:color="auto"/>
              <w:right w:val="single" w:sz="8" w:space="0" w:color="auto"/>
            </w:tcBorders>
            <w:vAlign w:val="center"/>
            <w:hideMark/>
          </w:tcPr>
          <w:p w14:paraId="5886AA10"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Emitor</w:t>
            </w:r>
          </w:p>
        </w:tc>
        <w:tc>
          <w:tcPr>
            <w:tcW w:w="1502" w:type="dxa"/>
            <w:tcBorders>
              <w:top w:val="single" w:sz="8" w:space="0" w:color="auto"/>
              <w:left w:val="single" w:sz="8" w:space="0" w:color="auto"/>
              <w:bottom w:val="single" w:sz="8" w:space="0" w:color="auto"/>
              <w:right w:val="single" w:sz="8" w:space="0" w:color="auto"/>
            </w:tcBorders>
            <w:vAlign w:val="center"/>
            <w:hideMark/>
          </w:tcPr>
          <w:p w14:paraId="41370613"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Wysokość emitora</w:t>
            </w:r>
          </w:p>
          <w:p w14:paraId="76F0CDB5"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[m]</w:t>
            </w:r>
          </w:p>
        </w:tc>
        <w:tc>
          <w:tcPr>
            <w:tcW w:w="1361" w:type="dxa"/>
            <w:tcBorders>
              <w:top w:val="single" w:sz="8" w:space="0" w:color="auto"/>
              <w:left w:val="single" w:sz="8" w:space="0" w:color="auto"/>
              <w:bottom w:val="single" w:sz="8" w:space="0" w:color="auto"/>
              <w:right w:val="single" w:sz="8" w:space="0" w:color="auto"/>
            </w:tcBorders>
            <w:vAlign w:val="center"/>
            <w:hideMark/>
          </w:tcPr>
          <w:p w14:paraId="0F108B8C"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Średnica emitora u wylotu</w:t>
            </w:r>
          </w:p>
          <w:p w14:paraId="08C637D4"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[m]</w:t>
            </w:r>
          </w:p>
        </w:tc>
        <w:tc>
          <w:tcPr>
            <w:tcW w:w="1739" w:type="dxa"/>
            <w:tcBorders>
              <w:top w:val="single" w:sz="8" w:space="0" w:color="auto"/>
              <w:left w:val="single" w:sz="8" w:space="0" w:color="auto"/>
              <w:bottom w:val="single" w:sz="8" w:space="0" w:color="auto"/>
              <w:right w:val="single" w:sz="8" w:space="0" w:color="auto"/>
            </w:tcBorders>
            <w:vAlign w:val="center"/>
            <w:hideMark/>
          </w:tcPr>
          <w:p w14:paraId="37587BCF"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Prędkość gazów odlotowych na wylocie emitora* [m/s]</w:t>
            </w:r>
          </w:p>
        </w:tc>
        <w:tc>
          <w:tcPr>
            <w:tcW w:w="1647" w:type="dxa"/>
            <w:tcBorders>
              <w:top w:val="single" w:sz="8" w:space="0" w:color="auto"/>
              <w:left w:val="single" w:sz="8" w:space="0" w:color="auto"/>
              <w:bottom w:val="single" w:sz="8" w:space="0" w:color="auto"/>
              <w:right w:val="single" w:sz="8" w:space="0" w:color="auto"/>
            </w:tcBorders>
            <w:vAlign w:val="center"/>
            <w:hideMark/>
          </w:tcPr>
          <w:p w14:paraId="58928C17"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Temperatura gazów odlotowych na wylocie emitora* [K]</w:t>
            </w:r>
          </w:p>
        </w:tc>
        <w:tc>
          <w:tcPr>
            <w:tcW w:w="1606" w:type="dxa"/>
            <w:tcBorders>
              <w:top w:val="single" w:sz="8" w:space="0" w:color="auto"/>
              <w:left w:val="single" w:sz="8" w:space="0" w:color="auto"/>
              <w:bottom w:val="single" w:sz="8" w:space="0" w:color="auto"/>
              <w:right w:val="single" w:sz="8" w:space="0" w:color="auto"/>
            </w:tcBorders>
            <w:vAlign w:val="center"/>
            <w:hideMark/>
          </w:tcPr>
          <w:p w14:paraId="09152AAC" w14:textId="77777777" w:rsidR="006A239E" w:rsidRPr="003A440E" w:rsidRDefault="006A239E" w:rsidP="00797E79">
            <w:pPr>
              <w:widowControl w:val="0"/>
              <w:adjustRightInd w:val="0"/>
              <w:spacing w:after="0" w:line="276" w:lineRule="auto"/>
              <w:textAlignment w:val="baseline"/>
              <w:rPr>
                <w:rFonts w:eastAsia="Times New Roman" w:cs="Arial"/>
                <w:b/>
                <w:sz w:val="20"/>
                <w:szCs w:val="20"/>
                <w:lang w:eastAsia="pl-PL"/>
              </w:rPr>
            </w:pPr>
            <w:r w:rsidRPr="003A440E">
              <w:rPr>
                <w:rFonts w:eastAsia="Times New Roman" w:cs="Arial"/>
                <w:b/>
                <w:sz w:val="20"/>
                <w:szCs w:val="20"/>
                <w:lang w:eastAsia="pl-PL"/>
              </w:rPr>
              <w:t>Czas pracy emitora [h/rok]</w:t>
            </w:r>
          </w:p>
        </w:tc>
      </w:tr>
      <w:tr w:rsidR="006A239E" w:rsidRPr="003A440E" w14:paraId="299EDB33" w14:textId="77777777" w:rsidTr="00FC03F4">
        <w:trPr>
          <w:jc w:val="center"/>
        </w:trPr>
        <w:tc>
          <w:tcPr>
            <w:tcW w:w="1217" w:type="dxa"/>
            <w:tcBorders>
              <w:top w:val="single" w:sz="8" w:space="0" w:color="auto"/>
              <w:left w:val="single" w:sz="8" w:space="0" w:color="auto"/>
              <w:bottom w:val="single" w:sz="8" w:space="0" w:color="auto"/>
              <w:right w:val="single" w:sz="8" w:space="0" w:color="auto"/>
            </w:tcBorders>
            <w:vAlign w:val="center"/>
            <w:hideMark/>
          </w:tcPr>
          <w:p w14:paraId="447FAC86" w14:textId="77777777" w:rsidR="006A239E" w:rsidRPr="003A440E" w:rsidRDefault="006A239E" w:rsidP="00797E79">
            <w:pPr>
              <w:widowControl w:val="0"/>
              <w:adjustRightInd w:val="0"/>
              <w:spacing w:after="0" w:line="276" w:lineRule="auto"/>
              <w:textAlignment w:val="baseline"/>
              <w:rPr>
                <w:rFonts w:eastAsia="Times New Roman" w:cs="Arial"/>
                <w:b/>
                <w:sz w:val="22"/>
                <w:lang w:eastAsia="pl-PL"/>
              </w:rPr>
            </w:pPr>
            <w:r w:rsidRPr="003A440E">
              <w:rPr>
                <w:rFonts w:eastAsia="Times New Roman" w:cs="Arial"/>
                <w:b/>
                <w:sz w:val="22"/>
                <w:lang w:eastAsia="pl-PL"/>
              </w:rPr>
              <w:t>E-FOS</w:t>
            </w:r>
          </w:p>
        </w:tc>
        <w:tc>
          <w:tcPr>
            <w:tcW w:w="1502" w:type="dxa"/>
            <w:tcBorders>
              <w:top w:val="single" w:sz="8" w:space="0" w:color="auto"/>
              <w:left w:val="single" w:sz="8" w:space="0" w:color="auto"/>
              <w:bottom w:val="single" w:sz="8" w:space="0" w:color="auto"/>
              <w:right w:val="single" w:sz="8" w:space="0" w:color="auto"/>
            </w:tcBorders>
            <w:vAlign w:val="center"/>
            <w:hideMark/>
          </w:tcPr>
          <w:p w14:paraId="710A6B44" w14:textId="77777777" w:rsidR="006A239E" w:rsidRPr="003A440E" w:rsidRDefault="006A239E" w:rsidP="00797E79">
            <w:pPr>
              <w:widowControl w:val="0"/>
              <w:adjustRightInd w:val="0"/>
              <w:spacing w:after="0" w:line="276" w:lineRule="auto"/>
              <w:textAlignment w:val="baseline"/>
              <w:rPr>
                <w:rFonts w:eastAsia="Times New Roman" w:cs="Arial"/>
                <w:sz w:val="22"/>
                <w:lang w:eastAsia="pl-PL"/>
              </w:rPr>
            </w:pPr>
            <w:r w:rsidRPr="003A440E">
              <w:rPr>
                <w:rFonts w:eastAsia="Times New Roman" w:cs="Arial"/>
                <w:sz w:val="22"/>
                <w:lang w:eastAsia="pl-PL"/>
              </w:rPr>
              <w:t>8</w:t>
            </w:r>
          </w:p>
        </w:tc>
        <w:tc>
          <w:tcPr>
            <w:tcW w:w="1361" w:type="dxa"/>
            <w:tcBorders>
              <w:top w:val="single" w:sz="8" w:space="0" w:color="auto"/>
              <w:left w:val="single" w:sz="8" w:space="0" w:color="auto"/>
              <w:bottom w:val="single" w:sz="8" w:space="0" w:color="auto"/>
              <w:right w:val="single" w:sz="8" w:space="0" w:color="auto"/>
            </w:tcBorders>
            <w:vAlign w:val="center"/>
            <w:hideMark/>
          </w:tcPr>
          <w:p w14:paraId="37C200B2" w14:textId="77777777" w:rsidR="006A239E" w:rsidRPr="003A440E" w:rsidRDefault="006A239E" w:rsidP="00797E79">
            <w:pPr>
              <w:widowControl w:val="0"/>
              <w:adjustRightInd w:val="0"/>
              <w:spacing w:after="0" w:line="276" w:lineRule="auto"/>
              <w:textAlignment w:val="baseline"/>
              <w:rPr>
                <w:rFonts w:eastAsia="Times New Roman" w:cs="Arial"/>
                <w:sz w:val="22"/>
                <w:lang w:eastAsia="pl-PL"/>
              </w:rPr>
            </w:pPr>
            <w:r w:rsidRPr="003A440E">
              <w:rPr>
                <w:rFonts w:eastAsia="Times New Roman" w:cs="Arial"/>
                <w:sz w:val="22"/>
                <w:lang w:eastAsia="pl-PL"/>
              </w:rPr>
              <w:t>0,90</w:t>
            </w:r>
          </w:p>
        </w:tc>
        <w:tc>
          <w:tcPr>
            <w:tcW w:w="1739" w:type="dxa"/>
            <w:tcBorders>
              <w:top w:val="single" w:sz="8" w:space="0" w:color="auto"/>
              <w:left w:val="single" w:sz="8" w:space="0" w:color="auto"/>
              <w:bottom w:val="single" w:sz="8" w:space="0" w:color="auto"/>
              <w:right w:val="single" w:sz="8" w:space="0" w:color="auto"/>
            </w:tcBorders>
            <w:vAlign w:val="center"/>
            <w:hideMark/>
          </w:tcPr>
          <w:p w14:paraId="28A18335" w14:textId="77777777" w:rsidR="006A239E" w:rsidRPr="003A440E" w:rsidRDefault="006A239E" w:rsidP="00797E79">
            <w:pPr>
              <w:widowControl w:val="0"/>
              <w:adjustRightInd w:val="0"/>
              <w:spacing w:after="0" w:line="276" w:lineRule="auto"/>
              <w:textAlignment w:val="baseline"/>
              <w:rPr>
                <w:rFonts w:eastAsia="Times New Roman" w:cs="Arial"/>
                <w:sz w:val="22"/>
                <w:lang w:eastAsia="pl-PL"/>
              </w:rPr>
            </w:pPr>
            <w:r w:rsidRPr="003A440E">
              <w:rPr>
                <w:rFonts w:eastAsia="Times New Roman" w:cs="Arial"/>
                <w:sz w:val="22"/>
                <w:lang w:eastAsia="pl-PL"/>
              </w:rPr>
              <w:t>10,92</w:t>
            </w:r>
          </w:p>
        </w:tc>
        <w:tc>
          <w:tcPr>
            <w:tcW w:w="1647" w:type="dxa"/>
            <w:tcBorders>
              <w:top w:val="single" w:sz="8" w:space="0" w:color="auto"/>
              <w:left w:val="single" w:sz="8" w:space="0" w:color="auto"/>
              <w:bottom w:val="single" w:sz="8" w:space="0" w:color="auto"/>
              <w:right w:val="single" w:sz="8" w:space="0" w:color="auto"/>
            </w:tcBorders>
            <w:vAlign w:val="center"/>
            <w:hideMark/>
          </w:tcPr>
          <w:p w14:paraId="57335A39" w14:textId="77777777" w:rsidR="006A239E" w:rsidRPr="003A440E" w:rsidRDefault="006A239E" w:rsidP="00797E79">
            <w:pPr>
              <w:widowControl w:val="0"/>
              <w:adjustRightInd w:val="0"/>
              <w:spacing w:after="0" w:line="276" w:lineRule="auto"/>
              <w:textAlignment w:val="baseline"/>
              <w:rPr>
                <w:rFonts w:eastAsia="Times New Roman" w:cs="Arial"/>
                <w:sz w:val="22"/>
                <w:lang w:eastAsia="pl-PL"/>
              </w:rPr>
            </w:pPr>
            <w:r w:rsidRPr="003A440E">
              <w:rPr>
                <w:rFonts w:eastAsia="Times New Roman" w:cs="Arial"/>
                <w:sz w:val="22"/>
                <w:lang w:eastAsia="pl-PL"/>
              </w:rPr>
              <w:t>280</w:t>
            </w:r>
          </w:p>
        </w:tc>
        <w:tc>
          <w:tcPr>
            <w:tcW w:w="1606" w:type="dxa"/>
            <w:tcBorders>
              <w:top w:val="single" w:sz="8" w:space="0" w:color="auto"/>
              <w:left w:val="single" w:sz="8" w:space="0" w:color="auto"/>
              <w:bottom w:val="single" w:sz="8" w:space="0" w:color="auto"/>
              <w:right w:val="single" w:sz="8" w:space="0" w:color="auto"/>
            </w:tcBorders>
            <w:vAlign w:val="center"/>
            <w:hideMark/>
          </w:tcPr>
          <w:p w14:paraId="681931F8" w14:textId="77777777" w:rsidR="006A239E" w:rsidRPr="003A440E" w:rsidRDefault="006A239E" w:rsidP="00797E79">
            <w:pPr>
              <w:widowControl w:val="0"/>
              <w:adjustRightInd w:val="0"/>
              <w:spacing w:after="0" w:line="276" w:lineRule="auto"/>
              <w:textAlignment w:val="baseline"/>
              <w:rPr>
                <w:rFonts w:eastAsia="Times New Roman" w:cs="Arial"/>
                <w:sz w:val="22"/>
                <w:lang w:eastAsia="pl-PL"/>
              </w:rPr>
            </w:pPr>
            <w:r w:rsidRPr="003A440E">
              <w:rPr>
                <w:rFonts w:eastAsia="Times New Roman" w:cs="Arial"/>
                <w:sz w:val="22"/>
                <w:lang w:eastAsia="pl-PL"/>
              </w:rPr>
              <w:t>8 760</w:t>
            </w:r>
          </w:p>
        </w:tc>
      </w:tr>
    </w:tbl>
    <w:p w14:paraId="4E4C00C7"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 xml:space="preserve">*parametr informacyjny uwzględniony przy obliczeniach rozprzestrzeniania się zanieczyszczeń </w:t>
      </w:r>
    </w:p>
    <w:p w14:paraId="5136E855" w14:textId="77777777" w:rsidR="00406F5E" w:rsidRDefault="006A239E" w:rsidP="00406F5E">
      <w:pPr>
        <w:widowControl w:val="0"/>
        <w:adjustRightInd w:val="0"/>
        <w:spacing w:before="240" w:after="0" w:line="240" w:lineRule="auto"/>
        <w:textAlignment w:val="baseline"/>
        <w:outlineLvl w:val="4"/>
        <w:rPr>
          <w:rFonts w:eastAsia="Times New Roman" w:cs="Arial"/>
          <w:bCs/>
          <w:iCs/>
          <w:szCs w:val="24"/>
          <w:lang w:eastAsia="pl-PL"/>
        </w:rPr>
      </w:pPr>
      <w:r w:rsidRPr="002F65B0">
        <w:rPr>
          <w:rFonts w:eastAsia="Times New Roman" w:cs="Arial"/>
          <w:b/>
          <w:iCs/>
          <w:szCs w:val="24"/>
          <w:lang w:eastAsia="pl-PL"/>
        </w:rPr>
        <w:t>III.1.2.</w:t>
      </w:r>
      <w:r w:rsidRPr="002F65B0">
        <w:rPr>
          <w:rFonts w:eastAsia="Times New Roman" w:cs="Arial"/>
          <w:bCs/>
          <w:iCs/>
          <w:szCs w:val="24"/>
          <w:lang w:eastAsia="pl-PL"/>
        </w:rPr>
        <w:t xml:space="preserve"> Spaliny z kotłów kierowane będą oddzielnymi ciągami do instalacji odpylania i</w:t>
      </w:r>
      <w:r>
        <w:rPr>
          <w:rFonts w:eastAsia="Times New Roman" w:cs="Arial"/>
          <w:bCs/>
          <w:iCs/>
          <w:szCs w:val="24"/>
          <w:lang w:eastAsia="pl-PL"/>
        </w:rPr>
        <w:t> </w:t>
      </w:r>
      <w:r w:rsidRPr="002F65B0">
        <w:rPr>
          <w:rFonts w:eastAsia="Times New Roman" w:cs="Arial"/>
          <w:bCs/>
          <w:iCs/>
          <w:szCs w:val="24"/>
          <w:lang w:eastAsia="pl-PL"/>
        </w:rPr>
        <w:t>odsiarczania, a następnie do emitora E-163A. Ciągi spalin wymuszane będą pracą wentylatorów o wydajnościach w zakresie od 4,2 do 13,5 m3/s.</w:t>
      </w:r>
    </w:p>
    <w:p w14:paraId="6655F40C" w14:textId="425EFDAF" w:rsidR="006A239E" w:rsidRPr="00406F5E" w:rsidRDefault="006A239E" w:rsidP="00406F5E">
      <w:pPr>
        <w:widowControl w:val="0"/>
        <w:adjustRightInd w:val="0"/>
        <w:spacing w:after="0" w:line="240" w:lineRule="auto"/>
        <w:textAlignment w:val="baseline"/>
        <w:outlineLvl w:val="4"/>
        <w:rPr>
          <w:rFonts w:eastAsia="Times New Roman" w:cs="Arial"/>
          <w:bCs/>
          <w:iCs/>
          <w:szCs w:val="24"/>
          <w:lang w:eastAsia="pl-PL"/>
        </w:rPr>
      </w:pPr>
      <w:r w:rsidRPr="003A440E">
        <w:rPr>
          <w:rFonts w:eastAsia="Times New Roman" w:cs="Times New Roman"/>
          <w:b/>
          <w:bCs/>
          <w:iCs/>
          <w:szCs w:val="26"/>
          <w:lang w:eastAsia="pl-PL"/>
        </w:rPr>
        <w:t xml:space="preserve">III.1.3. </w:t>
      </w:r>
      <w:r w:rsidRPr="003A440E">
        <w:rPr>
          <w:rFonts w:eastAsia="Times New Roman" w:cs="Times New Roman"/>
          <w:bCs/>
          <w:iCs/>
          <w:szCs w:val="26"/>
          <w:lang w:eastAsia="pl-PL"/>
        </w:rPr>
        <w:t>W instalacji kotły pracować będą wariantowo w zależności od potrzeb technologicznych, przy czym sumaryczny czas pracy instalacji wynosić będzie 8760 h/rok.</w:t>
      </w:r>
    </w:p>
    <w:p w14:paraId="0A804C60" w14:textId="77777777" w:rsidR="006A239E" w:rsidRPr="003A440E" w:rsidRDefault="006A239E" w:rsidP="00406F5E">
      <w:pPr>
        <w:widowControl w:val="0"/>
        <w:adjustRightInd w:val="0"/>
        <w:spacing w:after="0" w:line="240" w:lineRule="auto"/>
        <w:textAlignment w:val="baseline"/>
        <w:outlineLvl w:val="4"/>
        <w:rPr>
          <w:rFonts w:eastAsia="Times New Roman" w:cs="Times New Roman"/>
          <w:bCs/>
          <w:iCs/>
          <w:szCs w:val="26"/>
          <w:lang w:eastAsia="pl-PL"/>
        </w:rPr>
      </w:pPr>
      <w:r w:rsidRPr="003A440E">
        <w:rPr>
          <w:rFonts w:eastAsia="Times New Roman" w:cs="Times New Roman"/>
          <w:b/>
          <w:bCs/>
          <w:iCs/>
          <w:szCs w:val="26"/>
          <w:lang w:eastAsia="pl-PL"/>
        </w:rPr>
        <w:t xml:space="preserve">III.1.4. </w:t>
      </w:r>
      <w:r w:rsidRPr="003A440E">
        <w:rPr>
          <w:rFonts w:eastAsia="Times New Roman" w:cs="Times New Roman"/>
          <w:bCs/>
          <w:iCs/>
          <w:szCs w:val="26"/>
          <w:lang w:eastAsia="pl-PL"/>
        </w:rPr>
        <w:t>Substancje zanieczyszczające odprowadzane będą do atmosfery  poprzez urządzenia ochrony powietrza  wyszczególnionych w tabeli 29.</w:t>
      </w:r>
    </w:p>
    <w:p w14:paraId="76FEB472" w14:textId="77777777" w:rsidR="006A239E" w:rsidRDefault="006A239E" w:rsidP="00406F5E">
      <w:pPr>
        <w:widowControl w:val="0"/>
        <w:adjustRightInd w:val="0"/>
        <w:spacing w:line="240" w:lineRule="auto"/>
        <w:textAlignment w:val="baseline"/>
        <w:outlineLvl w:val="4"/>
        <w:rPr>
          <w:rFonts w:eastAsia="Times New Roman" w:cs="Times New Roman"/>
          <w:bCs/>
          <w:iCs/>
          <w:szCs w:val="26"/>
          <w:lang w:eastAsia="pl-PL"/>
        </w:rPr>
      </w:pPr>
      <w:r w:rsidRPr="003A440E">
        <w:rPr>
          <w:rFonts w:eastAsia="Times New Roman" w:cs="Times New Roman"/>
          <w:b/>
          <w:bCs/>
          <w:iCs/>
          <w:szCs w:val="26"/>
          <w:lang w:eastAsia="pl-PL"/>
        </w:rPr>
        <w:t xml:space="preserve">III.1.5. </w:t>
      </w:r>
      <w:r w:rsidRPr="003A440E">
        <w:rPr>
          <w:rFonts w:eastAsia="Times New Roman" w:cs="Times New Roman"/>
          <w:bCs/>
          <w:iCs/>
          <w:szCs w:val="26"/>
          <w:lang w:eastAsia="pl-PL"/>
        </w:rPr>
        <w:t xml:space="preserve">Charakterystyka techniczna urządzeń ochrony powietrza </w:t>
      </w:r>
    </w:p>
    <w:p w14:paraId="245D74C0" w14:textId="77777777" w:rsidR="006A239E" w:rsidRPr="00406F5E" w:rsidRDefault="006A239E" w:rsidP="00797E79">
      <w:pPr>
        <w:widowControl w:val="0"/>
        <w:adjustRightInd w:val="0"/>
        <w:spacing w:before="720" w:line="276" w:lineRule="auto"/>
        <w:contextualSpacing/>
        <w:textAlignment w:val="baseline"/>
        <w:rPr>
          <w:rFonts w:eastAsia="Calibri" w:cs="Arial"/>
          <w:b/>
          <w:bCs/>
          <w:kern w:val="2"/>
          <w:sz w:val="22"/>
          <w14:ligatures w14:val="standardContextual"/>
        </w:rPr>
      </w:pPr>
      <w:r w:rsidRPr="00406F5E">
        <w:rPr>
          <w:rFonts w:eastAsia="Calibri" w:cs="Arial"/>
          <w:b/>
          <w:bCs/>
          <w:kern w:val="2"/>
          <w:sz w:val="22"/>
          <w14:ligatures w14:val="standardContextual"/>
        </w:rPr>
        <w:t>Tabela 29</w:t>
      </w:r>
    </w:p>
    <w:tbl>
      <w:tblPr>
        <w:tblW w:w="487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1E0" w:firstRow="1" w:lastRow="1" w:firstColumn="1" w:lastColumn="1" w:noHBand="0" w:noVBand="0"/>
        <w:tblDescription w:val="Przedstawia opis urządzeń ochrony powietrza - rodza, typ i sprawność minimalną."/>
      </w:tblPr>
      <w:tblGrid>
        <w:gridCol w:w="1010"/>
        <w:gridCol w:w="2385"/>
        <w:gridCol w:w="2090"/>
        <w:gridCol w:w="2029"/>
        <w:gridCol w:w="1314"/>
      </w:tblGrid>
      <w:tr w:rsidR="00797E79" w:rsidRPr="00EF3F6B" w14:paraId="7F56F4F0" w14:textId="77777777" w:rsidTr="002D577D">
        <w:trPr>
          <w:trHeight w:val="255"/>
          <w:tblHeader/>
        </w:trPr>
        <w:tc>
          <w:tcPr>
            <w:tcW w:w="572" w:type="pct"/>
            <w:tcBorders>
              <w:top w:val="single" w:sz="8" w:space="0" w:color="auto"/>
              <w:left w:val="single" w:sz="8" w:space="0" w:color="auto"/>
              <w:bottom w:val="single" w:sz="8" w:space="0" w:color="auto"/>
              <w:right w:val="single" w:sz="8" w:space="0" w:color="auto"/>
            </w:tcBorders>
            <w:vAlign w:val="center"/>
            <w:hideMark/>
          </w:tcPr>
          <w:p w14:paraId="50F73104"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Symbol emitora</w:t>
            </w:r>
          </w:p>
        </w:tc>
        <w:tc>
          <w:tcPr>
            <w:tcW w:w="1351" w:type="pct"/>
            <w:tcBorders>
              <w:top w:val="single" w:sz="8" w:space="0" w:color="auto"/>
              <w:left w:val="single" w:sz="8" w:space="0" w:color="auto"/>
              <w:bottom w:val="single" w:sz="8" w:space="0" w:color="auto"/>
              <w:right w:val="single" w:sz="8" w:space="0" w:color="auto"/>
            </w:tcBorders>
            <w:vAlign w:val="center"/>
            <w:hideMark/>
          </w:tcPr>
          <w:p w14:paraId="362041B7" w14:textId="77777777" w:rsidR="00797E79" w:rsidRPr="00FC03F4" w:rsidRDefault="00797E79" w:rsidP="00FC03F4">
            <w:pPr>
              <w:widowControl w:val="0"/>
              <w:adjustRightInd w:val="0"/>
              <w:spacing w:line="240" w:lineRule="auto"/>
              <w:contextualSpacing/>
              <w:textAlignment w:val="baseline"/>
              <w:rPr>
                <w:rFonts w:eastAsia="Calibri" w:cs="Arial"/>
                <w:b/>
                <w:kern w:val="2"/>
                <w:sz w:val="20"/>
                <w:szCs w:val="20"/>
                <w14:ligatures w14:val="standardContextual"/>
              </w:rPr>
            </w:pPr>
            <w:r w:rsidRPr="00FC03F4">
              <w:rPr>
                <w:rFonts w:eastAsia="Calibri" w:cs="Arial"/>
                <w:b/>
                <w:kern w:val="2"/>
                <w:sz w:val="20"/>
                <w:szCs w:val="20"/>
                <w14:ligatures w14:val="standardContextual"/>
              </w:rPr>
              <w:t>Źródło emisji / miejsce lokalizacji</w:t>
            </w:r>
          </w:p>
        </w:tc>
        <w:tc>
          <w:tcPr>
            <w:tcW w:w="1184" w:type="pct"/>
            <w:tcBorders>
              <w:top w:val="single" w:sz="8" w:space="0" w:color="auto"/>
              <w:left w:val="single" w:sz="8" w:space="0" w:color="auto"/>
              <w:bottom w:val="single" w:sz="8" w:space="0" w:color="auto"/>
              <w:right w:val="single" w:sz="8" w:space="0" w:color="auto"/>
            </w:tcBorders>
            <w:vAlign w:val="center"/>
            <w:hideMark/>
          </w:tcPr>
          <w:p w14:paraId="0E85EC77"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b/>
                <w:kern w:val="2"/>
                <w:sz w:val="20"/>
                <w:szCs w:val="20"/>
                <w14:ligatures w14:val="standardContextual"/>
              </w:rPr>
              <w:t>Rodzaj urządzenia</w:t>
            </w:r>
          </w:p>
        </w:tc>
        <w:tc>
          <w:tcPr>
            <w:tcW w:w="1149" w:type="pct"/>
            <w:tcBorders>
              <w:top w:val="single" w:sz="8" w:space="0" w:color="auto"/>
              <w:left w:val="single" w:sz="8" w:space="0" w:color="auto"/>
              <w:bottom w:val="single" w:sz="8" w:space="0" w:color="auto"/>
              <w:right w:val="single" w:sz="8" w:space="0" w:color="auto"/>
            </w:tcBorders>
            <w:vAlign w:val="center"/>
            <w:hideMark/>
          </w:tcPr>
          <w:p w14:paraId="42CD42AF" w14:textId="77777777" w:rsidR="00797E79" w:rsidRPr="00FC03F4" w:rsidRDefault="00797E79" w:rsidP="00FC03F4">
            <w:pPr>
              <w:widowControl w:val="0"/>
              <w:adjustRightInd w:val="0"/>
              <w:spacing w:line="240" w:lineRule="auto"/>
              <w:contextualSpacing/>
              <w:textAlignment w:val="baseline"/>
              <w:rPr>
                <w:rFonts w:eastAsia="Calibri" w:cs="Arial"/>
                <w:b/>
                <w:kern w:val="2"/>
                <w:sz w:val="20"/>
                <w:szCs w:val="20"/>
                <w14:ligatures w14:val="standardContextual"/>
              </w:rPr>
            </w:pPr>
            <w:r w:rsidRPr="00FC03F4">
              <w:rPr>
                <w:rFonts w:eastAsia="Calibri" w:cs="Arial"/>
                <w:b/>
                <w:kern w:val="2"/>
                <w:sz w:val="20"/>
                <w:szCs w:val="20"/>
                <w14:ligatures w14:val="standardContextual"/>
              </w:rPr>
              <w:t>Typ</w:t>
            </w:r>
          </w:p>
        </w:tc>
        <w:tc>
          <w:tcPr>
            <w:tcW w:w="744" w:type="pct"/>
            <w:tcBorders>
              <w:top w:val="single" w:sz="8" w:space="0" w:color="auto"/>
              <w:left w:val="single" w:sz="8" w:space="0" w:color="auto"/>
              <w:bottom w:val="single" w:sz="8" w:space="0" w:color="auto"/>
              <w:right w:val="single" w:sz="8" w:space="0" w:color="auto"/>
            </w:tcBorders>
            <w:vAlign w:val="center"/>
            <w:hideMark/>
          </w:tcPr>
          <w:p w14:paraId="578408EB" w14:textId="77777777" w:rsidR="00797E79" w:rsidRPr="00FC03F4" w:rsidRDefault="00797E79" w:rsidP="00FC03F4">
            <w:pPr>
              <w:widowControl w:val="0"/>
              <w:adjustRightInd w:val="0"/>
              <w:spacing w:line="240" w:lineRule="auto"/>
              <w:contextualSpacing/>
              <w:textAlignment w:val="baseline"/>
              <w:rPr>
                <w:rFonts w:eastAsia="Calibri" w:cs="Arial"/>
                <w:b/>
                <w:kern w:val="2"/>
                <w:sz w:val="20"/>
                <w:szCs w:val="20"/>
                <w14:ligatures w14:val="standardContextual"/>
              </w:rPr>
            </w:pPr>
            <w:r w:rsidRPr="00FC03F4">
              <w:rPr>
                <w:rFonts w:eastAsia="Calibri" w:cs="Arial"/>
                <w:b/>
                <w:kern w:val="2"/>
                <w:sz w:val="20"/>
                <w:szCs w:val="20"/>
                <w14:ligatures w14:val="standardContextual"/>
              </w:rPr>
              <w:t>Sprawność minimalna</w:t>
            </w:r>
          </w:p>
        </w:tc>
      </w:tr>
      <w:tr w:rsidR="00797E79" w:rsidRPr="00EF3F6B" w14:paraId="64297504" w14:textId="77777777" w:rsidTr="002D577D">
        <w:trPr>
          <w:trHeight w:val="255"/>
        </w:trPr>
        <w:tc>
          <w:tcPr>
            <w:tcW w:w="572" w:type="pct"/>
            <w:vMerge w:val="restart"/>
            <w:tcBorders>
              <w:top w:val="single" w:sz="8" w:space="0" w:color="auto"/>
              <w:left w:val="single" w:sz="8" w:space="0" w:color="auto"/>
              <w:right w:val="single" w:sz="8" w:space="0" w:color="auto"/>
            </w:tcBorders>
            <w:vAlign w:val="center"/>
            <w:hideMark/>
          </w:tcPr>
          <w:p w14:paraId="45FF85A9" w14:textId="77777777" w:rsidR="00797E79" w:rsidRPr="00FC03F4" w:rsidRDefault="00797E79" w:rsidP="00FC03F4">
            <w:pPr>
              <w:widowControl w:val="0"/>
              <w:adjustRightInd w:val="0"/>
              <w:spacing w:after="0"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E-163A</w:t>
            </w:r>
          </w:p>
        </w:tc>
        <w:tc>
          <w:tcPr>
            <w:tcW w:w="1351" w:type="pct"/>
            <w:vMerge w:val="restart"/>
            <w:tcBorders>
              <w:top w:val="single" w:sz="8" w:space="0" w:color="auto"/>
              <w:left w:val="single" w:sz="8" w:space="0" w:color="auto"/>
              <w:right w:val="single" w:sz="8" w:space="0" w:color="auto"/>
            </w:tcBorders>
            <w:vAlign w:val="center"/>
            <w:hideMark/>
          </w:tcPr>
          <w:p w14:paraId="76B78294" w14:textId="77777777" w:rsidR="00797E79" w:rsidRPr="00FC03F4" w:rsidRDefault="00797E79" w:rsidP="00FC03F4">
            <w:pPr>
              <w:widowControl w:val="0"/>
              <w:tabs>
                <w:tab w:val="left" w:pos="1075"/>
              </w:tabs>
              <w:adjustRightInd w:val="0"/>
              <w:spacing w:after="0"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Kocioł węglowy WR 10/7-M nr fabryczny 30665</w:t>
            </w:r>
          </w:p>
          <w:p w14:paraId="79194DF7" w14:textId="77777777" w:rsidR="00797E79" w:rsidRPr="00FC03F4" w:rsidRDefault="00797E79" w:rsidP="00FC03F4">
            <w:pPr>
              <w:widowControl w:val="0"/>
              <w:adjustRightInd w:val="0"/>
              <w:spacing w:after="0"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Wydział Produkcji Ciepła PC5 Zakładu Obsługi Energetycznej Z-5</w:t>
            </w:r>
          </w:p>
        </w:tc>
        <w:tc>
          <w:tcPr>
            <w:tcW w:w="1184" w:type="pct"/>
            <w:tcBorders>
              <w:top w:val="single" w:sz="8" w:space="0" w:color="auto"/>
              <w:left w:val="single" w:sz="8" w:space="0" w:color="auto"/>
              <w:bottom w:val="single" w:sz="8" w:space="0" w:color="auto"/>
              <w:right w:val="single" w:sz="8" w:space="0" w:color="auto"/>
            </w:tcBorders>
            <w:vAlign w:val="center"/>
            <w:hideMark/>
          </w:tcPr>
          <w:p w14:paraId="5AD0F3A4" w14:textId="77777777" w:rsidR="00797E79" w:rsidRPr="00FC03F4" w:rsidRDefault="00797E79" w:rsidP="00FC03F4">
            <w:pPr>
              <w:widowControl w:val="0"/>
              <w:adjustRightInd w:val="0"/>
              <w:spacing w:after="0"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Odpylacz I stopnia - multicyklon osiowy przelotowy (24 cyklony zestawione równolegle)</w:t>
            </w:r>
          </w:p>
        </w:tc>
        <w:tc>
          <w:tcPr>
            <w:tcW w:w="1149" w:type="pct"/>
            <w:tcBorders>
              <w:top w:val="single" w:sz="8" w:space="0" w:color="auto"/>
              <w:left w:val="single" w:sz="8" w:space="0" w:color="auto"/>
              <w:bottom w:val="single" w:sz="8" w:space="0" w:color="auto"/>
              <w:right w:val="single" w:sz="8" w:space="0" w:color="auto"/>
            </w:tcBorders>
            <w:vAlign w:val="center"/>
            <w:hideMark/>
          </w:tcPr>
          <w:p w14:paraId="1D1FBE9C" w14:textId="77777777" w:rsidR="00797E79" w:rsidRPr="00FC03F4" w:rsidRDefault="00797E79" w:rsidP="00FC03F4">
            <w:pPr>
              <w:widowControl w:val="0"/>
              <w:adjustRightInd w:val="0"/>
              <w:spacing w:after="0"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MOS-24</w:t>
            </w:r>
          </w:p>
        </w:tc>
        <w:tc>
          <w:tcPr>
            <w:tcW w:w="744" w:type="pct"/>
            <w:tcBorders>
              <w:top w:val="single" w:sz="8" w:space="0" w:color="auto"/>
              <w:left w:val="single" w:sz="8" w:space="0" w:color="auto"/>
              <w:bottom w:val="single" w:sz="8" w:space="0" w:color="auto"/>
              <w:right w:val="single" w:sz="8" w:space="0" w:color="auto"/>
            </w:tcBorders>
            <w:vAlign w:val="center"/>
            <w:hideMark/>
          </w:tcPr>
          <w:p w14:paraId="65E02CF4" w14:textId="77777777" w:rsidR="00797E79" w:rsidRPr="00FC03F4" w:rsidRDefault="00797E79" w:rsidP="00FC03F4">
            <w:pPr>
              <w:widowControl w:val="0"/>
              <w:adjustRightInd w:val="0"/>
              <w:spacing w:after="0"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94 %</w:t>
            </w:r>
          </w:p>
        </w:tc>
      </w:tr>
      <w:tr w:rsidR="00797E79" w:rsidRPr="00EF3F6B" w14:paraId="30EF35FC" w14:textId="77777777" w:rsidTr="002D577D">
        <w:trPr>
          <w:trHeight w:val="255"/>
        </w:trPr>
        <w:tc>
          <w:tcPr>
            <w:tcW w:w="572" w:type="pct"/>
            <w:vMerge/>
            <w:tcBorders>
              <w:left w:val="single" w:sz="8" w:space="0" w:color="auto"/>
              <w:right w:val="single" w:sz="8" w:space="0" w:color="auto"/>
            </w:tcBorders>
            <w:vAlign w:val="center"/>
            <w:hideMark/>
          </w:tcPr>
          <w:p w14:paraId="257AF545" w14:textId="77777777" w:rsidR="00797E79" w:rsidRPr="00FC03F4" w:rsidRDefault="00797E79" w:rsidP="00FC03F4">
            <w:pPr>
              <w:widowControl w:val="0"/>
              <w:adjustRightInd w:val="0"/>
              <w:spacing w:after="0" w:line="240" w:lineRule="auto"/>
              <w:contextualSpacing/>
              <w:textAlignment w:val="baseline"/>
              <w:rPr>
                <w:rFonts w:eastAsia="Calibri" w:cs="Arial"/>
                <w:b/>
                <w:snapToGrid w:val="0"/>
                <w:kern w:val="2"/>
                <w:sz w:val="20"/>
                <w:szCs w:val="20"/>
                <w14:ligatures w14:val="standardContextual"/>
              </w:rPr>
            </w:pPr>
          </w:p>
        </w:tc>
        <w:tc>
          <w:tcPr>
            <w:tcW w:w="1351" w:type="pct"/>
            <w:vMerge/>
            <w:tcBorders>
              <w:left w:val="single" w:sz="8" w:space="0" w:color="auto"/>
              <w:right w:val="single" w:sz="8" w:space="0" w:color="auto"/>
            </w:tcBorders>
            <w:vAlign w:val="center"/>
            <w:hideMark/>
          </w:tcPr>
          <w:p w14:paraId="7920113C" w14:textId="77777777" w:rsidR="00797E79" w:rsidRPr="00FC03F4" w:rsidRDefault="00797E79" w:rsidP="00FC03F4">
            <w:pPr>
              <w:widowControl w:val="0"/>
              <w:adjustRightInd w:val="0"/>
              <w:spacing w:after="0" w:line="240" w:lineRule="auto"/>
              <w:contextualSpacing/>
              <w:textAlignment w:val="baseline"/>
              <w:rPr>
                <w:rFonts w:eastAsia="Calibri" w:cs="Arial"/>
                <w:kern w:val="2"/>
                <w:sz w:val="20"/>
                <w:szCs w:val="20"/>
                <w14:ligatures w14:val="standardContextual"/>
              </w:rPr>
            </w:pPr>
          </w:p>
        </w:tc>
        <w:tc>
          <w:tcPr>
            <w:tcW w:w="1184" w:type="pct"/>
            <w:tcBorders>
              <w:top w:val="single" w:sz="8" w:space="0" w:color="auto"/>
              <w:left w:val="single" w:sz="8" w:space="0" w:color="auto"/>
              <w:bottom w:val="single" w:sz="8" w:space="0" w:color="auto"/>
              <w:right w:val="single" w:sz="8" w:space="0" w:color="auto"/>
            </w:tcBorders>
            <w:vAlign w:val="center"/>
            <w:hideMark/>
          </w:tcPr>
          <w:p w14:paraId="291FABDA" w14:textId="212066BE" w:rsidR="00797E79" w:rsidRPr="00FC03F4" w:rsidRDefault="00797E79" w:rsidP="00320573">
            <w:pPr>
              <w:widowControl w:val="0"/>
              <w:adjustRightInd w:val="0"/>
              <w:spacing w:after="0"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Odpylacz II stopnia</w:t>
            </w:r>
            <w:r w:rsidR="00320573">
              <w:rPr>
                <w:rFonts w:eastAsia="Calibri" w:cs="Arial"/>
                <w:kern w:val="2"/>
                <w:sz w:val="20"/>
                <w:szCs w:val="20"/>
                <w14:ligatures w14:val="standardContextual"/>
              </w:rPr>
              <w:t xml:space="preserve"> </w:t>
            </w:r>
            <w:r w:rsidRPr="00FC03F4">
              <w:rPr>
                <w:rFonts w:eastAsia="Calibri" w:cs="Arial"/>
                <w:kern w:val="2"/>
                <w:sz w:val="20"/>
                <w:szCs w:val="20"/>
                <w14:ligatures w14:val="standardContextual"/>
              </w:rPr>
              <w:t>Bateria 64 cyklonów + filtr workowy</w:t>
            </w:r>
          </w:p>
        </w:tc>
        <w:tc>
          <w:tcPr>
            <w:tcW w:w="1149" w:type="pct"/>
            <w:tcBorders>
              <w:top w:val="single" w:sz="8" w:space="0" w:color="auto"/>
              <w:left w:val="single" w:sz="8" w:space="0" w:color="auto"/>
              <w:bottom w:val="single" w:sz="8" w:space="0" w:color="auto"/>
              <w:right w:val="single" w:sz="8" w:space="0" w:color="auto"/>
            </w:tcBorders>
            <w:vAlign w:val="center"/>
            <w:hideMark/>
          </w:tcPr>
          <w:p w14:paraId="3F109C78" w14:textId="77777777" w:rsidR="00797E79" w:rsidRPr="00FC03F4" w:rsidRDefault="00797E79" w:rsidP="00FC03F4">
            <w:pPr>
              <w:widowControl w:val="0"/>
              <w:adjustRightInd w:val="0"/>
              <w:spacing w:after="0"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CS-8x800/0,4</w:t>
            </w:r>
          </w:p>
        </w:tc>
        <w:tc>
          <w:tcPr>
            <w:tcW w:w="744" w:type="pct"/>
            <w:tcBorders>
              <w:top w:val="single" w:sz="8" w:space="0" w:color="auto"/>
              <w:left w:val="single" w:sz="8" w:space="0" w:color="auto"/>
              <w:bottom w:val="single" w:sz="8" w:space="0" w:color="auto"/>
              <w:right w:val="single" w:sz="8" w:space="0" w:color="auto"/>
            </w:tcBorders>
            <w:vAlign w:val="center"/>
            <w:hideMark/>
          </w:tcPr>
          <w:p w14:paraId="7B4F6C00" w14:textId="77777777" w:rsidR="00797E79" w:rsidRPr="00FC03F4" w:rsidRDefault="00797E79" w:rsidP="00FC03F4">
            <w:pPr>
              <w:widowControl w:val="0"/>
              <w:adjustRightInd w:val="0"/>
              <w:spacing w:after="0"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99%</w:t>
            </w:r>
          </w:p>
        </w:tc>
      </w:tr>
      <w:tr w:rsidR="00797E79" w:rsidRPr="00EF3F6B" w14:paraId="63410B68" w14:textId="77777777" w:rsidTr="002D577D">
        <w:tc>
          <w:tcPr>
            <w:tcW w:w="572" w:type="pct"/>
            <w:vMerge w:val="restart"/>
            <w:tcBorders>
              <w:top w:val="single" w:sz="8" w:space="0" w:color="auto"/>
              <w:left w:val="single" w:sz="8" w:space="0" w:color="auto"/>
              <w:bottom w:val="single" w:sz="8" w:space="0" w:color="auto"/>
              <w:right w:val="single" w:sz="8" w:space="0" w:color="auto"/>
            </w:tcBorders>
            <w:vAlign w:val="center"/>
            <w:hideMark/>
          </w:tcPr>
          <w:p w14:paraId="63F6D34B" w14:textId="77777777" w:rsidR="00797E79" w:rsidRPr="00FC03F4" w:rsidRDefault="00797E79" w:rsidP="00FC03F4">
            <w:pPr>
              <w:widowControl w:val="0"/>
              <w:adjustRightInd w:val="0"/>
              <w:spacing w:after="0" w:line="240" w:lineRule="auto"/>
              <w:contextualSpacing/>
              <w:textAlignment w:val="baseline"/>
              <w:rPr>
                <w:rFonts w:eastAsia="Calibri" w:cs="Arial"/>
                <w:snapToGrid w:val="0"/>
                <w:kern w:val="2"/>
                <w:sz w:val="20"/>
                <w:szCs w:val="20"/>
                <w14:ligatures w14:val="standardContextual"/>
              </w:rPr>
            </w:pPr>
            <w:r w:rsidRPr="00FC03F4">
              <w:rPr>
                <w:rFonts w:eastAsia="Calibri" w:cs="Arial"/>
                <w:b/>
                <w:snapToGrid w:val="0"/>
                <w:kern w:val="2"/>
                <w:sz w:val="20"/>
                <w:szCs w:val="20"/>
                <w14:ligatures w14:val="standardContextual"/>
              </w:rPr>
              <w:t>E-163A</w:t>
            </w:r>
          </w:p>
        </w:tc>
        <w:tc>
          <w:tcPr>
            <w:tcW w:w="1351" w:type="pct"/>
            <w:vMerge w:val="restart"/>
            <w:tcBorders>
              <w:top w:val="single" w:sz="8" w:space="0" w:color="auto"/>
              <w:left w:val="single" w:sz="8" w:space="0" w:color="auto"/>
              <w:right w:val="single" w:sz="8" w:space="0" w:color="auto"/>
            </w:tcBorders>
            <w:vAlign w:val="center"/>
            <w:hideMark/>
          </w:tcPr>
          <w:p w14:paraId="0F14E0C8" w14:textId="77777777" w:rsidR="00797E79" w:rsidRPr="00FC03F4" w:rsidRDefault="00797E79" w:rsidP="00FC03F4">
            <w:pPr>
              <w:widowControl w:val="0"/>
              <w:tabs>
                <w:tab w:val="left" w:pos="1075"/>
              </w:tabs>
              <w:adjustRightInd w:val="0"/>
              <w:spacing w:after="0"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Kocioł OKR 5 nr 144</w:t>
            </w:r>
          </w:p>
          <w:p w14:paraId="2F0007CA" w14:textId="77777777" w:rsidR="00797E79" w:rsidRPr="00FC03F4" w:rsidRDefault="00797E79" w:rsidP="00FC03F4">
            <w:pPr>
              <w:widowControl w:val="0"/>
              <w:tabs>
                <w:tab w:val="left" w:pos="1075"/>
              </w:tabs>
              <w:adjustRightInd w:val="0"/>
              <w:spacing w:after="0"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Kocioł OKR 5-M nr 94, 602</w:t>
            </w:r>
          </w:p>
          <w:p w14:paraId="2F378D87" w14:textId="77777777" w:rsidR="00797E79" w:rsidRPr="00FC03F4" w:rsidRDefault="00797E79" w:rsidP="00FC03F4">
            <w:pPr>
              <w:widowControl w:val="0"/>
              <w:adjustRightInd w:val="0"/>
              <w:spacing w:after="0"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Wydział Produkcji Ciepła PC5 Zakładu Obsługi Energetycznej Z-5</w:t>
            </w:r>
          </w:p>
        </w:tc>
        <w:tc>
          <w:tcPr>
            <w:tcW w:w="1184" w:type="pct"/>
            <w:tcBorders>
              <w:top w:val="single" w:sz="8" w:space="0" w:color="auto"/>
              <w:left w:val="single" w:sz="8" w:space="0" w:color="auto"/>
              <w:bottom w:val="single" w:sz="8" w:space="0" w:color="auto"/>
              <w:right w:val="single" w:sz="8" w:space="0" w:color="auto"/>
            </w:tcBorders>
            <w:vAlign w:val="center"/>
            <w:hideMark/>
          </w:tcPr>
          <w:p w14:paraId="013D2FEA" w14:textId="77777777" w:rsidR="00797E79" w:rsidRPr="00FC03F4" w:rsidRDefault="00797E79" w:rsidP="00FC03F4">
            <w:pPr>
              <w:widowControl w:val="0"/>
              <w:adjustRightInd w:val="0"/>
              <w:spacing w:after="0"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Odpylacz I stopnia - multicyklon osiowy przelotowy (9 cyklonów zestawionych równolegle)</w:t>
            </w:r>
          </w:p>
        </w:tc>
        <w:tc>
          <w:tcPr>
            <w:tcW w:w="1149" w:type="pct"/>
            <w:tcBorders>
              <w:top w:val="single" w:sz="8" w:space="0" w:color="auto"/>
              <w:left w:val="single" w:sz="8" w:space="0" w:color="auto"/>
              <w:bottom w:val="single" w:sz="8" w:space="0" w:color="auto"/>
              <w:right w:val="single" w:sz="8" w:space="0" w:color="auto"/>
            </w:tcBorders>
            <w:vAlign w:val="center"/>
            <w:hideMark/>
          </w:tcPr>
          <w:p w14:paraId="2363DC81" w14:textId="77777777" w:rsidR="00797E79" w:rsidRPr="00FC03F4" w:rsidRDefault="00797E79" w:rsidP="00FC03F4">
            <w:pPr>
              <w:widowControl w:val="0"/>
              <w:adjustRightInd w:val="0"/>
              <w:spacing w:after="0"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MOS-9</w:t>
            </w:r>
          </w:p>
        </w:tc>
        <w:tc>
          <w:tcPr>
            <w:tcW w:w="744" w:type="pct"/>
            <w:tcBorders>
              <w:top w:val="single" w:sz="8" w:space="0" w:color="auto"/>
              <w:left w:val="single" w:sz="8" w:space="0" w:color="auto"/>
              <w:bottom w:val="single" w:sz="8" w:space="0" w:color="auto"/>
              <w:right w:val="single" w:sz="8" w:space="0" w:color="auto"/>
            </w:tcBorders>
            <w:vAlign w:val="center"/>
            <w:hideMark/>
          </w:tcPr>
          <w:p w14:paraId="490F190E" w14:textId="77777777" w:rsidR="00797E79" w:rsidRPr="00FC03F4" w:rsidRDefault="00797E79" w:rsidP="00FC03F4">
            <w:pPr>
              <w:widowControl w:val="0"/>
              <w:adjustRightInd w:val="0"/>
              <w:spacing w:after="0"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94 %</w:t>
            </w:r>
          </w:p>
        </w:tc>
      </w:tr>
      <w:tr w:rsidR="00797E79" w:rsidRPr="00EF3F6B" w14:paraId="200C3F70" w14:textId="77777777" w:rsidTr="002D577D">
        <w:trPr>
          <w:trHeight w:val="785"/>
        </w:trPr>
        <w:tc>
          <w:tcPr>
            <w:tcW w:w="572" w:type="pct"/>
            <w:vMerge/>
            <w:tcBorders>
              <w:top w:val="single" w:sz="8" w:space="0" w:color="auto"/>
              <w:left w:val="single" w:sz="8" w:space="0" w:color="auto"/>
              <w:bottom w:val="single" w:sz="8" w:space="0" w:color="auto"/>
              <w:right w:val="single" w:sz="8" w:space="0" w:color="auto"/>
            </w:tcBorders>
            <w:vAlign w:val="center"/>
            <w:hideMark/>
          </w:tcPr>
          <w:p w14:paraId="515F8AB8" w14:textId="77777777" w:rsidR="00797E79" w:rsidRPr="00FC03F4" w:rsidRDefault="00797E79" w:rsidP="00FC03F4">
            <w:pPr>
              <w:widowControl w:val="0"/>
              <w:adjustRightInd w:val="0"/>
              <w:spacing w:line="240" w:lineRule="auto"/>
              <w:contextualSpacing/>
              <w:textAlignment w:val="baseline"/>
              <w:rPr>
                <w:rFonts w:eastAsia="Calibri" w:cs="Arial"/>
                <w:snapToGrid w:val="0"/>
                <w:kern w:val="2"/>
                <w:sz w:val="20"/>
                <w:szCs w:val="20"/>
                <w14:ligatures w14:val="standardContextual"/>
              </w:rPr>
            </w:pPr>
          </w:p>
        </w:tc>
        <w:tc>
          <w:tcPr>
            <w:tcW w:w="1351" w:type="pct"/>
            <w:vMerge/>
            <w:tcBorders>
              <w:left w:val="single" w:sz="8" w:space="0" w:color="auto"/>
              <w:right w:val="single" w:sz="8" w:space="0" w:color="auto"/>
            </w:tcBorders>
            <w:vAlign w:val="center"/>
            <w:hideMark/>
          </w:tcPr>
          <w:p w14:paraId="59598AEF"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p>
        </w:tc>
        <w:tc>
          <w:tcPr>
            <w:tcW w:w="1184" w:type="pct"/>
            <w:tcBorders>
              <w:top w:val="single" w:sz="8" w:space="0" w:color="auto"/>
              <w:left w:val="single" w:sz="8" w:space="0" w:color="auto"/>
              <w:bottom w:val="single" w:sz="8" w:space="0" w:color="auto"/>
              <w:right w:val="single" w:sz="8" w:space="0" w:color="auto"/>
            </w:tcBorders>
            <w:vAlign w:val="center"/>
            <w:hideMark/>
          </w:tcPr>
          <w:p w14:paraId="714D18BE" w14:textId="1E81B4EB" w:rsidR="00797E79" w:rsidRPr="00FC03F4" w:rsidRDefault="00797E79" w:rsidP="00320573">
            <w:pPr>
              <w:widowControl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Odpylacz II stopnia</w:t>
            </w:r>
            <w:r w:rsidR="00320573">
              <w:rPr>
                <w:rFonts w:eastAsia="Calibri" w:cs="Arial"/>
                <w:kern w:val="2"/>
                <w:sz w:val="20"/>
                <w:szCs w:val="20"/>
                <w14:ligatures w14:val="standardContextual"/>
              </w:rPr>
              <w:t xml:space="preserve"> </w:t>
            </w:r>
            <w:r w:rsidRPr="00FC03F4">
              <w:rPr>
                <w:rFonts w:eastAsia="Calibri" w:cs="Arial"/>
                <w:kern w:val="2"/>
                <w:sz w:val="20"/>
                <w:szCs w:val="20"/>
                <w14:ligatures w14:val="standardContextual"/>
              </w:rPr>
              <w:t>Bateria 40 cyklonów</w:t>
            </w:r>
          </w:p>
        </w:tc>
        <w:tc>
          <w:tcPr>
            <w:tcW w:w="1149" w:type="pct"/>
            <w:tcBorders>
              <w:top w:val="single" w:sz="8" w:space="0" w:color="auto"/>
              <w:left w:val="single" w:sz="8" w:space="0" w:color="auto"/>
              <w:bottom w:val="single" w:sz="8" w:space="0" w:color="auto"/>
              <w:right w:val="single" w:sz="8" w:space="0" w:color="auto"/>
            </w:tcBorders>
            <w:vAlign w:val="center"/>
            <w:hideMark/>
          </w:tcPr>
          <w:p w14:paraId="35BB12E1"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CS-5x710/0,4</w:t>
            </w:r>
          </w:p>
        </w:tc>
        <w:tc>
          <w:tcPr>
            <w:tcW w:w="744" w:type="pct"/>
            <w:tcBorders>
              <w:top w:val="single" w:sz="8" w:space="0" w:color="auto"/>
              <w:left w:val="single" w:sz="8" w:space="0" w:color="auto"/>
              <w:bottom w:val="single" w:sz="8" w:space="0" w:color="auto"/>
              <w:right w:val="single" w:sz="8" w:space="0" w:color="auto"/>
            </w:tcBorders>
            <w:vAlign w:val="center"/>
            <w:hideMark/>
          </w:tcPr>
          <w:p w14:paraId="64D02444"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99%</w:t>
            </w:r>
          </w:p>
        </w:tc>
      </w:tr>
      <w:tr w:rsidR="00797E79" w:rsidRPr="00EF3F6B" w14:paraId="00BDE482" w14:textId="77777777" w:rsidTr="002D577D">
        <w:trPr>
          <w:trHeight w:val="2623"/>
        </w:trPr>
        <w:tc>
          <w:tcPr>
            <w:tcW w:w="572" w:type="pct"/>
            <w:vMerge w:val="restart"/>
            <w:tcBorders>
              <w:top w:val="single" w:sz="8" w:space="0" w:color="auto"/>
              <w:left w:val="single" w:sz="8" w:space="0" w:color="auto"/>
              <w:right w:val="single" w:sz="8" w:space="0" w:color="auto"/>
            </w:tcBorders>
            <w:vAlign w:val="center"/>
          </w:tcPr>
          <w:p w14:paraId="10EA7366"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E-163A</w:t>
            </w:r>
          </w:p>
        </w:tc>
        <w:tc>
          <w:tcPr>
            <w:tcW w:w="1351" w:type="pct"/>
            <w:vMerge w:val="restart"/>
            <w:tcBorders>
              <w:top w:val="single" w:sz="8" w:space="0" w:color="auto"/>
              <w:left w:val="single" w:sz="8" w:space="0" w:color="auto"/>
              <w:right w:val="single" w:sz="8" w:space="0" w:color="auto"/>
            </w:tcBorders>
            <w:vAlign w:val="center"/>
          </w:tcPr>
          <w:p w14:paraId="0D59BD04"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Kocioł OKR 5 nr 144</w:t>
            </w:r>
          </w:p>
          <w:p w14:paraId="46B4F554"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Kocioł OKR 5-M nr 94, 602</w:t>
            </w:r>
          </w:p>
          <w:p w14:paraId="27347E2B"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Wydział Produkcji Ciepła PC5 Zakładu Obsługi Energetycznej Z-5</w:t>
            </w:r>
          </w:p>
          <w:p w14:paraId="23D90B9E"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p>
          <w:p w14:paraId="589F77A0"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Kocioł węglowy WR 10/7-M nr fabryczny 30665</w:t>
            </w:r>
          </w:p>
          <w:p w14:paraId="78BD1D0C"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Wydział Produkcji Ciepła PC5 Zakładu Obsługi Energetycznej Z-5</w:t>
            </w:r>
          </w:p>
        </w:tc>
        <w:tc>
          <w:tcPr>
            <w:tcW w:w="1184" w:type="pct"/>
            <w:tcBorders>
              <w:top w:val="single" w:sz="8" w:space="0" w:color="auto"/>
              <w:left w:val="single" w:sz="8" w:space="0" w:color="auto"/>
              <w:bottom w:val="single" w:sz="8" w:space="0" w:color="auto"/>
              <w:right w:val="single" w:sz="8" w:space="0" w:color="auto"/>
            </w:tcBorders>
            <w:vAlign w:val="center"/>
          </w:tcPr>
          <w:p w14:paraId="0A105318"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2 filtry tkaninowe</w:t>
            </w:r>
          </w:p>
        </w:tc>
        <w:tc>
          <w:tcPr>
            <w:tcW w:w="1149" w:type="pct"/>
            <w:tcBorders>
              <w:top w:val="single" w:sz="8" w:space="0" w:color="auto"/>
              <w:left w:val="single" w:sz="8" w:space="0" w:color="auto"/>
              <w:right w:val="single" w:sz="8" w:space="0" w:color="auto"/>
            </w:tcBorders>
            <w:vAlign w:val="center"/>
          </w:tcPr>
          <w:p w14:paraId="2F506B67"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DFN-505-3,2/3,0/2,5/90/S/B</w:t>
            </w:r>
          </w:p>
        </w:tc>
        <w:tc>
          <w:tcPr>
            <w:tcW w:w="744" w:type="pct"/>
            <w:tcBorders>
              <w:top w:val="single" w:sz="8" w:space="0" w:color="auto"/>
              <w:left w:val="single" w:sz="8" w:space="0" w:color="auto"/>
              <w:right w:val="single" w:sz="8" w:space="0" w:color="auto"/>
            </w:tcBorders>
            <w:vAlign w:val="center"/>
          </w:tcPr>
          <w:p w14:paraId="3B352449"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99,9%</w:t>
            </w:r>
          </w:p>
        </w:tc>
      </w:tr>
      <w:tr w:rsidR="00797E79" w:rsidRPr="00EF3F6B" w14:paraId="7FBD92F4" w14:textId="77777777" w:rsidTr="002D577D">
        <w:trPr>
          <w:trHeight w:val="1260"/>
        </w:trPr>
        <w:tc>
          <w:tcPr>
            <w:tcW w:w="572" w:type="pct"/>
            <w:vMerge/>
            <w:tcBorders>
              <w:left w:val="single" w:sz="8" w:space="0" w:color="auto"/>
              <w:bottom w:val="single" w:sz="8" w:space="0" w:color="auto"/>
              <w:right w:val="single" w:sz="8" w:space="0" w:color="auto"/>
            </w:tcBorders>
            <w:vAlign w:val="center"/>
          </w:tcPr>
          <w:p w14:paraId="0FF3F67E"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p>
        </w:tc>
        <w:tc>
          <w:tcPr>
            <w:tcW w:w="1351" w:type="pct"/>
            <w:vMerge/>
            <w:tcBorders>
              <w:left w:val="single" w:sz="8" w:space="0" w:color="auto"/>
              <w:bottom w:val="single" w:sz="8" w:space="0" w:color="auto"/>
              <w:right w:val="single" w:sz="8" w:space="0" w:color="auto"/>
            </w:tcBorders>
            <w:vAlign w:val="center"/>
          </w:tcPr>
          <w:p w14:paraId="1D43FA25"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p>
        </w:tc>
        <w:tc>
          <w:tcPr>
            <w:tcW w:w="1184" w:type="pct"/>
            <w:tcBorders>
              <w:top w:val="single" w:sz="8" w:space="0" w:color="auto"/>
              <w:left w:val="single" w:sz="8" w:space="0" w:color="auto"/>
              <w:bottom w:val="single" w:sz="8" w:space="0" w:color="auto"/>
              <w:right w:val="single" w:sz="8" w:space="0" w:color="auto"/>
            </w:tcBorders>
            <w:vAlign w:val="center"/>
          </w:tcPr>
          <w:p w14:paraId="53E02F86"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2 reaktory  odsiarczania spalin</w:t>
            </w:r>
          </w:p>
        </w:tc>
        <w:tc>
          <w:tcPr>
            <w:tcW w:w="1149" w:type="pct"/>
            <w:tcBorders>
              <w:left w:val="single" w:sz="8" w:space="0" w:color="auto"/>
              <w:bottom w:val="single" w:sz="8" w:space="0" w:color="auto"/>
              <w:right w:val="single" w:sz="8" w:space="0" w:color="auto"/>
            </w:tcBorders>
            <w:vAlign w:val="center"/>
          </w:tcPr>
          <w:p w14:paraId="5A8C1436"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proofErr w:type="spellStart"/>
            <w:r w:rsidRPr="00FC03F4">
              <w:rPr>
                <w:rFonts w:eastAsia="Calibri" w:cs="Arial"/>
                <w:kern w:val="2"/>
                <w:sz w:val="20"/>
                <w:szCs w:val="20"/>
                <w14:ligatures w14:val="standardContextual"/>
              </w:rPr>
              <w:t>Instal-Filter</w:t>
            </w:r>
            <w:proofErr w:type="spellEnd"/>
          </w:p>
        </w:tc>
        <w:tc>
          <w:tcPr>
            <w:tcW w:w="744" w:type="pct"/>
            <w:tcBorders>
              <w:left w:val="single" w:sz="8" w:space="0" w:color="auto"/>
              <w:bottom w:val="single" w:sz="8" w:space="0" w:color="auto"/>
              <w:right w:val="single" w:sz="8" w:space="0" w:color="auto"/>
            </w:tcBorders>
            <w:vAlign w:val="center"/>
          </w:tcPr>
          <w:p w14:paraId="4AF04CC2"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60 %</w:t>
            </w:r>
          </w:p>
        </w:tc>
      </w:tr>
      <w:tr w:rsidR="00797E79" w:rsidRPr="00EF3F6B" w14:paraId="47AEBE17" w14:textId="77777777" w:rsidTr="002D577D">
        <w:tc>
          <w:tcPr>
            <w:tcW w:w="572" w:type="pct"/>
            <w:tcBorders>
              <w:top w:val="single" w:sz="8" w:space="0" w:color="auto"/>
              <w:left w:val="single" w:sz="8" w:space="0" w:color="auto"/>
              <w:bottom w:val="single" w:sz="8" w:space="0" w:color="auto"/>
              <w:right w:val="single" w:sz="8" w:space="0" w:color="auto"/>
            </w:tcBorders>
            <w:vAlign w:val="center"/>
          </w:tcPr>
          <w:p w14:paraId="26BB8ABC"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E-ZB1</w:t>
            </w:r>
          </w:p>
        </w:tc>
        <w:tc>
          <w:tcPr>
            <w:tcW w:w="1351" w:type="pct"/>
            <w:tcBorders>
              <w:top w:val="single" w:sz="8" w:space="0" w:color="auto"/>
              <w:left w:val="single" w:sz="8" w:space="0" w:color="auto"/>
              <w:bottom w:val="single" w:sz="8" w:space="0" w:color="auto"/>
              <w:right w:val="single" w:sz="8" w:space="0" w:color="auto"/>
            </w:tcBorders>
            <w:vAlign w:val="center"/>
          </w:tcPr>
          <w:p w14:paraId="03C61DF3"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Silos sorbentu</w:t>
            </w:r>
          </w:p>
        </w:tc>
        <w:tc>
          <w:tcPr>
            <w:tcW w:w="1184" w:type="pct"/>
            <w:tcBorders>
              <w:top w:val="single" w:sz="8" w:space="0" w:color="auto"/>
              <w:left w:val="single" w:sz="8" w:space="0" w:color="auto"/>
              <w:bottom w:val="single" w:sz="8" w:space="0" w:color="auto"/>
              <w:right w:val="single" w:sz="8" w:space="0" w:color="auto"/>
            </w:tcBorders>
            <w:vAlign w:val="center"/>
          </w:tcPr>
          <w:p w14:paraId="6277A9F9"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Filtr tkaninowy</w:t>
            </w:r>
          </w:p>
        </w:tc>
        <w:tc>
          <w:tcPr>
            <w:tcW w:w="1149" w:type="pct"/>
            <w:tcBorders>
              <w:top w:val="single" w:sz="8" w:space="0" w:color="auto"/>
              <w:left w:val="single" w:sz="8" w:space="0" w:color="auto"/>
              <w:bottom w:val="single" w:sz="8" w:space="0" w:color="auto"/>
              <w:right w:val="single" w:sz="8" w:space="0" w:color="auto"/>
            </w:tcBorders>
            <w:vAlign w:val="center"/>
          </w:tcPr>
          <w:p w14:paraId="23C0A63A"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w:t>
            </w:r>
          </w:p>
        </w:tc>
        <w:tc>
          <w:tcPr>
            <w:tcW w:w="744" w:type="pct"/>
            <w:tcBorders>
              <w:top w:val="single" w:sz="8" w:space="0" w:color="auto"/>
              <w:left w:val="single" w:sz="8" w:space="0" w:color="auto"/>
              <w:bottom w:val="single" w:sz="8" w:space="0" w:color="auto"/>
              <w:right w:val="single" w:sz="8" w:space="0" w:color="auto"/>
            </w:tcBorders>
            <w:vAlign w:val="center"/>
          </w:tcPr>
          <w:p w14:paraId="30B5C0B5"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99,95 %</w:t>
            </w:r>
          </w:p>
        </w:tc>
      </w:tr>
      <w:tr w:rsidR="00797E79" w:rsidRPr="00EF3F6B" w14:paraId="0783B15C" w14:textId="77777777" w:rsidTr="002D577D">
        <w:tc>
          <w:tcPr>
            <w:tcW w:w="572" w:type="pct"/>
            <w:tcBorders>
              <w:top w:val="single" w:sz="8" w:space="0" w:color="auto"/>
              <w:left w:val="single" w:sz="8" w:space="0" w:color="auto"/>
              <w:bottom w:val="single" w:sz="8" w:space="0" w:color="auto"/>
              <w:right w:val="single" w:sz="8" w:space="0" w:color="auto"/>
            </w:tcBorders>
            <w:vAlign w:val="center"/>
          </w:tcPr>
          <w:p w14:paraId="15BF4622"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E-ZB2</w:t>
            </w:r>
          </w:p>
        </w:tc>
        <w:tc>
          <w:tcPr>
            <w:tcW w:w="1351" w:type="pct"/>
            <w:tcBorders>
              <w:top w:val="single" w:sz="8" w:space="0" w:color="auto"/>
              <w:left w:val="single" w:sz="8" w:space="0" w:color="auto"/>
              <w:bottom w:val="single" w:sz="8" w:space="0" w:color="auto"/>
              <w:right w:val="single" w:sz="8" w:space="0" w:color="auto"/>
            </w:tcBorders>
            <w:vAlign w:val="center"/>
          </w:tcPr>
          <w:p w14:paraId="65F24EA8"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Silos odpadu</w:t>
            </w:r>
          </w:p>
        </w:tc>
        <w:tc>
          <w:tcPr>
            <w:tcW w:w="1184" w:type="pct"/>
            <w:tcBorders>
              <w:top w:val="single" w:sz="8" w:space="0" w:color="auto"/>
              <w:left w:val="single" w:sz="8" w:space="0" w:color="auto"/>
              <w:bottom w:val="single" w:sz="8" w:space="0" w:color="auto"/>
              <w:right w:val="single" w:sz="8" w:space="0" w:color="auto"/>
            </w:tcBorders>
            <w:vAlign w:val="center"/>
          </w:tcPr>
          <w:p w14:paraId="1BC067BD"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 xml:space="preserve">Filtr tkaninowy </w:t>
            </w:r>
          </w:p>
        </w:tc>
        <w:tc>
          <w:tcPr>
            <w:tcW w:w="1149" w:type="pct"/>
            <w:tcBorders>
              <w:top w:val="single" w:sz="8" w:space="0" w:color="auto"/>
              <w:left w:val="single" w:sz="8" w:space="0" w:color="auto"/>
              <w:bottom w:val="single" w:sz="8" w:space="0" w:color="auto"/>
              <w:right w:val="single" w:sz="8" w:space="0" w:color="auto"/>
            </w:tcBorders>
            <w:vAlign w:val="center"/>
          </w:tcPr>
          <w:p w14:paraId="3F5875EF"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w:t>
            </w:r>
          </w:p>
        </w:tc>
        <w:tc>
          <w:tcPr>
            <w:tcW w:w="744" w:type="pct"/>
            <w:tcBorders>
              <w:top w:val="single" w:sz="8" w:space="0" w:color="auto"/>
              <w:left w:val="single" w:sz="8" w:space="0" w:color="auto"/>
              <w:bottom w:val="single" w:sz="8" w:space="0" w:color="auto"/>
              <w:right w:val="single" w:sz="8" w:space="0" w:color="auto"/>
            </w:tcBorders>
            <w:vAlign w:val="center"/>
          </w:tcPr>
          <w:p w14:paraId="3FB1151C"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99,95 %</w:t>
            </w:r>
          </w:p>
        </w:tc>
      </w:tr>
      <w:tr w:rsidR="00797E79" w:rsidRPr="00EF3F6B" w14:paraId="182E7932" w14:textId="77777777" w:rsidTr="002D577D">
        <w:tc>
          <w:tcPr>
            <w:tcW w:w="572" w:type="pct"/>
            <w:tcBorders>
              <w:top w:val="single" w:sz="8" w:space="0" w:color="auto"/>
              <w:left w:val="single" w:sz="8" w:space="0" w:color="auto"/>
              <w:bottom w:val="single" w:sz="8" w:space="0" w:color="auto"/>
              <w:right w:val="single" w:sz="8" w:space="0" w:color="auto"/>
            </w:tcBorders>
            <w:vAlign w:val="center"/>
            <w:hideMark/>
          </w:tcPr>
          <w:p w14:paraId="6237D642"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E-370</w:t>
            </w:r>
          </w:p>
        </w:tc>
        <w:tc>
          <w:tcPr>
            <w:tcW w:w="1351" w:type="pct"/>
            <w:tcBorders>
              <w:top w:val="single" w:sz="8" w:space="0" w:color="auto"/>
              <w:left w:val="single" w:sz="8" w:space="0" w:color="auto"/>
              <w:bottom w:val="single" w:sz="8" w:space="0" w:color="auto"/>
              <w:right w:val="single" w:sz="8" w:space="0" w:color="auto"/>
            </w:tcBorders>
            <w:vAlign w:val="center"/>
            <w:hideMark/>
          </w:tcPr>
          <w:p w14:paraId="132398E4"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 xml:space="preserve">Stanowisko spawalnicze </w:t>
            </w:r>
          </w:p>
          <w:p w14:paraId="57AD206B"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Zakład Z-1</w:t>
            </w:r>
          </w:p>
        </w:tc>
        <w:tc>
          <w:tcPr>
            <w:tcW w:w="1184" w:type="pct"/>
            <w:tcBorders>
              <w:top w:val="single" w:sz="8" w:space="0" w:color="auto"/>
              <w:left w:val="single" w:sz="8" w:space="0" w:color="auto"/>
              <w:bottom w:val="single" w:sz="8" w:space="0" w:color="auto"/>
              <w:right w:val="single" w:sz="8" w:space="0" w:color="auto"/>
            </w:tcBorders>
            <w:vAlign w:val="center"/>
            <w:hideMark/>
          </w:tcPr>
          <w:p w14:paraId="27C18E8D"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Filtr workowy</w:t>
            </w:r>
          </w:p>
        </w:tc>
        <w:tc>
          <w:tcPr>
            <w:tcW w:w="1149" w:type="pct"/>
            <w:tcBorders>
              <w:top w:val="single" w:sz="8" w:space="0" w:color="auto"/>
              <w:left w:val="single" w:sz="8" w:space="0" w:color="auto"/>
              <w:bottom w:val="single" w:sz="8" w:space="0" w:color="auto"/>
              <w:right w:val="single" w:sz="8" w:space="0" w:color="auto"/>
            </w:tcBorders>
            <w:vAlign w:val="center"/>
            <w:hideMark/>
          </w:tcPr>
          <w:p w14:paraId="47867D5B"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w:t>
            </w:r>
          </w:p>
        </w:tc>
        <w:tc>
          <w:tcPr>
            <w:tcW w:w="744" w:type="pct"/>
            <w:tcBorders>
              <w:top w:val="single" w:sz="8" w:space="0" w:color="auto"/>
              <w:left w:val="single" w:sz="8" w:space="0" w:color="auto"/>
              <w:bottom w:val="single" w:sz="8" w:space="0" w:color="auto"/>
              <w:right w:val="single" w:sz="8" w:space="0" w:color="auto"/>
            </w:tcBorders>
            <w:vAlign w:val="center"/>
            <w:hideMark/>
          </w:tcPr>
          <w:p w14:paraId="0D83E680"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98 %</w:t>
            </w:r>
          </w:p>
        </w:tc>
      </w:tr>
      <w:tr w:rsidR="00797E79" w:rsidRPr="00EF3F6B" w14:paraId="41D59875" w14:textId="77777777" w:rsidTr="002D577D">
        <w:tc>
          <w:tcPr>
            <w:tcW w:w="572" w:type="pct"/>
            <w:tcBorders>
              <w:top w:val="single" w:sz="8" w:space="0" w:color="auto"/>
              <w:left w:val="single" w:sz="8" w:space="0" w:color="auto"/>
              <w:bottom w:val="single" w:sz="8" w:space="0" w:color="auto"/>
              <w:right w:val="single" w:sz="8" w:space="0" w:color="auto"/>
            </w:tcBorders>
            <w:vAlign w:val="center"/>
            <w:hideMark/>
          </w:tcPr>
          <w:p w14:paraId="49EC2B96"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E-369</w:t>
            </w:r>
          </w:p>
        </w:tc>
        <w:tc>
          <w:tcPr>
            <w:tcW w:w="1351" w:type="pct"/>
            <w:tcBorders>
              <w:top w:val="single" w:sz="8" w:space="0" w:color="auto"/>
              <w:left w:val="single" w:sz="8" w:space="0" w:color="auto"/>
              <w:bottom w:val="single" w:sz="8" w:space="0" w:color="auto"/>
              <w:right w:val="single" w:sz="8" w:space="0" w:color="auto"/>
            </w:tcBorders>
            <w:vAlign w:val="center"/>
            <w:hideMark/>
          </w:tcPr>
          <w:p w14:paraId="0450EAB8"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Wyciąg z urządzenia do czyszczenia form</w:t>
            </w:r>
          </w:p>
          <w:p w14:paraId="2F49446D"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Zakład Z-1</w:t>
            </w:r>
          </w:p>
        </w:tc>
        <w:tc>
          <w:tcPr>
            <w:tcW w:w="1184" w:type="pct"/>
            <w:tcBorders>
              <w:top w:val="single" w:sz="8" w:space="0" w:color="auto"/>
              <w:left w:val="single" w:sz="8" w:space="0" w:color="auto"/>
              <w:bottom w:val="single" w:sz="8" w:space="0" w:color="auto"/>
              <w:right w:val="single" w:sz="8" w:space="0" w:color="auto"/>
            </w:tcBorders>
            <w:vAlign w:val="center"/>
            <w:hideMark/>
          </w:tcPr>
          <w:p w14:paraId="28D2CA30"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Kolumna filtracyjna</w:t>
            </w:r>
          </w:p>
        </w:tc>
        <w:tc>
          <w:tcPr>
            <w:tcW w:w="1149" w:type="pct"/>
            <w:tcBorders>
              <w:top w:val="single" w:sz="8" w:space="0" w:color="auto"/>
              <w:left w:val="single" w:sz="8" w:space="0" w:color="auto"/>
              <w:bottom w:val="single" w:sz="8" w:space="0" w:color="auto"/>
              <w:right w:val="single" w:sz="8" w:space="0" w:color="auto"/>
            </w:tcBorders>
            <w:vAlign w:val="center"/>
            <w:hideMark/>
          </w:tcPr>
          <w:p w14:paraId="39A35CF1"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w:t>
            </w:r>
          </w:p>
        </w:tc>
        <w:tc>
          <w:tcPr>
            <w:tcW w:w="744" w:type="pct"/>
            <w:tcBorders>
              <w:top w:val="single" w:sz="8" w:space="0" w:color="auto"/>
              <w:left w:val="single" w:sz="8" w:space="0" w:color="auto"/>
              <w:bottom w:val="single" w:sz="8" w:space="0" w:color="auto"/>
              <w:right w:val="single" w:sz="8" w:space="0" w:color="auto"/>
            </w:tcBorders>
            <w:vAlign w:val="center"/>
            <w:hideMark/>
          </w:tcPr>
          <w:p w14:paraId="4B316AA8"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99%</w:t>
            </w:r>
          </w:p>
        </w:tc>
      </w:tr>
      <w:tr w:rsidR="00797E79" w:rsidRPr="00EF3F6B" w14:paraId="48EDB8B4" w14:textId="77777777" w:rsidTr="002D577D">
        <w:tc>
          <w:tcPr>
            <w:tcW w:w="572" w:type="pct"/>
            <w:tcBorders>
              <w:top w:val="single" w:sz="8" w:space="0" w:color="auto"/>
              <w:left w:val="single" w:sz="8" w:space="0" w:color="auto"/>
              <w:bottom w:val="single" w:sz="8" w:space="0" w:color="auto"/>
              <w:right w:val="single" w:sz="8" w:space="0" w:color="auto"/>
            </w:tcBorders>
            <w:vAlign w:val="center"/>
            <w:hideMark/>
          </w:tcPr>
          <w:p w14:paraId="3A4689C9"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RAGA</w:t>
            </w:r>
          </w:p>
        </w:tc>
        <w:tc>
          <w:tcPr>
            <w:tcW w:w="1351" w:type="pct"/>
            <w:tcBorders>
              <w:top w:val="single" w:sz="8" w:space="0" w:color="auto"/>
              <w:left w:val="single" w:sz="8" w:space="0" w:color="auto"/>
              <w:bottom w:val="single" w:sz="8" w:space="0" w:color="auto"/>
              <w:right w:val="single" w:sz="8" w:space="0" w:color="auto"/>
            </w:tcBorders>
            <w:vAlign w:val="center"/>
            <w:hideMark/>
          </w:tcPr>
          <w:p w14:paraId="3F20B039"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Wyciąg z urządzenia do piaskowania części</w:t>
            </w:r>
          </w:p>
          <w:p w14:paraId="64154A21"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Zakład Z-1</w:t>
            </w:r>
          </w:p>
        </w:tc>
        <w:tc>
          <w:tcPr>
            <w:tcW w:w="1184" w:type="pct"/>
            <w:tcBorders>
              <w:top w:val="single" w:sz="8" w:space="0" w:color="auto"/>
              <w:left w:val="single" w:sz="8" w:space="0" w:color="auto"/>
              <w:bottom w:val="single" w:sz="8" w:space="0" w:color="auto"/>
              <w:right w:val="single" w:sz="8" w:space="0" w:color="auto"/>
            </w:tcBorders>
            <w:vAlign w:val="center"/>
            <w:hideMark/>
          </w:tcPr>
          <w:p w14:paraId="1FC9C283"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Kolumna filtracyjna</w:t>
            </w:r>
          </w:p>
        </w:tc>
        <w:tc>
          <w:tcPr>
            <w:tcW w:w="1149" w:type="pct"/>
            <w:tcBorders>
              <w:top w:val="single" w:sz="8" w:space="0" w:color="auto"/>
              <w:left w:val="single" w:sz="8" w:space="0" w:color="auto"/>
              <w:bottom w:val="single" w:sz="8" w:space="0" w:color="auto"/>
              <w:right w:val="single" w:sz="8" w:space="0" w:color="auto"/>
            </w:tcBorders>
            <w:vAlign w:val="center"/>
            <w:hideMark/>
          </w:tcPr>
          <w:p w14:paraId="1A37CBFF"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w:t>
            </w:r>
          </w:p>
        </w:tc>
        <w:tc>
          <w:tcPr>
            <w:tcW w:w="744" w:type="pct"/>
            <w:tcBorders>
              <w:top w:val="single" w:sz="8" w:space="0" w:color="auto"/>
              <w:left w:val="single" w:sz="8" w:space="0" w:color="auto"/>
              <w:bottom w:val="single" w:sz="8" w:space="0" w:color="auto"/>
              <w:right w:val="single" w:sz="8" w:space="0" w:color="auto"/>
            </w:tcBorders>
            <w:vAlign w:val="center"/>
            <w:hideMark/>
          </w:tcPr>
          <w:p w14:paraId="6999B626"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99%</w:t>
            </w:r>
          </w:p>
        </w:tc>
      </w:tr>
      <w:tr w:rsidR="00797E79" w:rsidRPr="00EF3F6B" w14:paraId="5EE418C3" w14:textId="77777777" w:rsidTr="002D577D">
        <w:tc>
          <w:tcPr>
            <w:tcW w:w="572" w:type="pct"/>
            <w:vMerge w:val="restart"/>
            <w:tcBorders>
              <w:top w:val="single" w:sz="8" w:space="0" w:color="auto"/>
              <w:left w:val="single" w:sz="8" w:space="0" w:color="auto"/>
              <w:bottom w:val="single" w:sz="8" w:space="0" w:color="auto"/>
              <w:right w:val="single" w:sz="8" w:space="0" w:color="auto"/>
            </w:tcBorders>
            <w:vAlign w:val="center"/>
            <w:hideMark/>
          </w:tcPr>
          <w:p w14:paraId="62D3B69E"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E-LZO 1</w:t>
            </w:r>
          </w:p>
        </w:tc>
        <w:tc>
          <w:tcPr>
            <w:tcW w:w="1351" w:type="pct"/>
            <w:vMerge w:val="restart"/>
            <w:tcBorders>
              <w:top w:val="single" w:sz="8" w:space="0" w:color="auto"/>
              <w:left w:val="single" w:sz="8" w:space="0" w:color="auto"/>
              <w:bottom w:val="single" w:sz="8" w:space="0" w:color="auto"/>
              <w:right w:val="single" w:sz="8" w:space="0" w:color="auto"/>
            </w:tcBorders>
            <w:vAlign w:val="center"/>
            <w:hideMark/>
          </w:tcPr>
          <w:p w14:paraId="6F11B472"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Wyciąg z kabin lakierniczych</w:t>
            </w:r>
          </w:p>
          <w:p w14:paraId="15446C95"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Zakład Z-1</w:t>
            </w:r>
          </w:p>
        </w:tc>
        <w:tc>
          <w:tcPr>
            <w:tcW w:w="1184" w:type="pct"/>
            <w:tcBorders>
              <w:top w:val="single" w:sz="8" w:space="0" w:color="auto"/>
              <w:left w:val="single" w:sz="8" w:space="0" w:color="auto"/>
              <w:bottom w:val="single" w:sz="8" w:space="0" w:color="auto"/>
              <w:right w:val="single" w:sz="8" w:space="0" w:color="auto"/>
            </w:tcBorders>
            <w:vAlign w:val="center"/>
            <w:hideMark/>
          </w:tcPr>
          <w:p w14:paraId="7D064AA5"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Urządzenie do redukcji LZO poprzez adsorpcję na złożu  zeolitowym, dopalanie skoncentrowanych zanieczyszczeń w dopalaczu termicznym regeneracyjnym</w:t>
            </w:r>
          </w:p>
        </w:tc>
        <w:tc>
          <w:tcPr>
            <w:tcW w:w="1149" w:type="pct"/>
            <w:tcBorders>
              <w:top w:val="single" w:sz="8" w:space="0" w:color="auto"/>
              <w:left w:val="single" w:sz="8" w:space="0" w:color="auto"/>
              <w:bottom w:val="single" w:sz="8" w:space="0" w:color="auto"/>
              <w:right w:val="single" w:sz="8" w:space="0" w:color="auto"/>
            </w:tcBorders>
            <w:vAlign w:val="center"/>
            <w:hideMark/>
          </w:tcPr>
          <w:p w14:paraId="756A96D2"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Urządzenie redukcji LZO Nr 1</w:t>
            </w:r>
          </w:p>
        </w:tc>
        <w:tc>
          <w:tcPr>
            <w:tcW w:w="744" w:type="pct"/>
            <w:tcBorders>
              <w:top w:val="single" w:sz="8" w:space="0" w:color="auto"/>
              <w:left w:val="single" w:sz="8" w:space="0" w:color="auto"/>
              <w:bottom w:val="single" w:sz="8" w:space="0" w:color="auto"/>
              <w:right w:val="single" w:sz="8" w:space="0" w:color="auto"/>
            </w:tcBorders>
            <w:vAlign w:val="center"/>
            <w:hideMark/>
          </w:tcPr>
          <w:p w14:paraId="1528F24C"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99%</w:t>
            </w:r>
          </w:p>
        </w:tc>
      </w:tr>
      <w:tr w:rsidR="00797E79" w:rsidRPr="00EF3F6B" w14:paraId="3A508468" w14:textId="77777777" w:rsidTr="002D577D">
        <w:tc>
          <w:tcPr>
            <w:tcW w:w="572" w:type="pct"/>
            <w:vMerge/>
            <w:tcBorders>
              <w:top w:val="single" w:sz="8" w:space="0" w:color="auto"/>
              <w:left w:val="single" w:sz="8" w:space="0" w:color="auto"/>
              <w:bottom w:val="single" w:sz="8" w:space="0" w:color="auto"/>
              <w:right w:val="single" w:sz="8" w:space="0" w:color="auto"/>
            </w:tcBorders>
            <w:vAlign w:val="center"/>
            <w:hideMark/>
          </w:tcPr>
          <w:p w14:paraId="6F96D1CB"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p>
        </w:tc>
        <w:tc>
          <w:tcPr>
            <w:tcW w:w="1351" w:type="pct"/>
            <w:vMerge/>
            <w:tcBorders>
              <w:top w:val="single" w:sz="8" w:space="0" w:color="auto"/>
              <w:left w:val="single" w:sz="8" w:space="0" w:color="auto"/>
              <w:bottom w:val="single" w:sz="8" w:space="0" w:color="auto"/>
              <w:right w:val="single" w:sz="8" w:space="0" w:color="auto"/>
            </w:tcBorders>
            <w:vAlign w:val="center"/>
            <w:hideMark/>
          </w:tcPr>
          <w:p w14:paraId="07FB5A9A"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p>
        </w:tc>
        <w:tc>
          <w:tcPr>
            <w:tcW w:w="1184" w:type="pct"/>
            <w:tcBorders>
              <w:top w:val="single" w:sz="8" w:space="0" w:color="auto"/>
              <w:left w:val="single" w:sz="8" w:space="0" w:color="auto"/>
              <w:bottom w:val="single" w:sz="8" w:space="0" w:color="auto"/>
              <w:right w:val="single" w:sz="8" w:space="0" w:color="auto"/>
            </w:tcBorders>
            <w:vAlign w:val="center"/>
            <w:hideMark/>
          </w:tcPr>
          <w:p w14:paraId="50CF712E"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Filtr do wyłapywania cząstek stałych</w:t>
            </w:r>
          </w:p>
        </w:tc>
        <w:tc>
          <w:tcPr>
            <w:tcW w:w="1149" w:type="pct"/>
            <w:tcBorders>
              <w:top w:val="single" w:sz="8" w:space="0" w:color="auto"/>
              <w:left w:val="single" w:sz="8" w:space="0" w:color="auto"/>
              <w:bottom w:val="single" w:sz="8" w:space="0" w:color="auto"/>
              <w:right w:val="single" w:sz="8" w:space="0" w:color="auto"/>
            </w:tcBorders>
            <w:vAlign w:val="center"/>
            <w:hideMark/>
          </w:tcPr>
          <w:p w14:paraId="4135C422"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w:t>
            </w:r>
          </w:p>
        </w:tc>
        <w:tc>
          <w:tcPr>
            <w:tcW w:w="744" w:type="pct"/>
            <w:tcBorders>
              <w:top w:val="single" w:sz="8" w:space="0" w:color="auto"/>
              <w:left w:val="single" w:sz="8" w:space="0" w:color="auto"/>
              <w:bottom w:val="single" w:sz="8" w:space="0" w:color="auto"/>
              <w:right w:val="single" w:sz="8" w:space="0" w:color="auto"/>
            </w:tcBorders>
            <w:vAlign w:val="center"/>
            <w:hideMark/>
          </w:tcPr>
          <w:p w14:paraId="46B21EB3"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99 %</w:t>
            </w:r>
          </w:p>
        </w:tc>
      </w:tr>
      <w:tr w:rsidR="00797E79" w:rsidRPr="00EF3F6B" w14:paraId="3FB6E21E" w14:textId="77777777" w:rsidTr="002D577D">
        <w:tc>
          <w:tcPr>
            <w:tcW w:w="572" w:type="pct"/>
            <w:tcBorders>
              <w:top w:val="single" w:sz="8" w:space="0" w:color="auto"/>
              <w:left w:val="single" w:sz="8" w:space="0" w:color="auto"/>
              <w:bottom w:val="single" w:sz="8" w:space="0" w:color="auto"/>
              <w:right w:val="single" w:sz="8" w:space="0" w:color="auto"/>
            </w:tcBorders>
            <w:vAlign w:val="center"/>
            <w:hideMark/>
          </w:tcPr>
          <w:p w14:paraId="3DF45948" w14:textId="77777777" w:rsidR="00797E79" w:rsidRPr="00FC03F4" w:rsidRDefault="00797E79" w:rsidP="00FC03F4">
            <w:pPr>
              <w:widowControl w:val="0"/>
              <w:adjustRightInd w:val="0"/>
              <w:spacing w:line="240" w:lineRule="auto"/>
              <w:contextualSpacing/>
              <w:textAlignment w:val="baseline"/>
              <w:rPr>
                <w:rFonts w:eastAsia="Calibri" w:cs="Arial"/>
                <w:b/>
                <w:kern w:val="2"/>
                <w:sz w:val="20"/>
                <w:szCs w:val="20"/>
                <w14:ligatures w14:val="standardContextual"/>
              </w:rPr>
            </w:pPr>
            <w:r w:rsidRPr="00FC03F4">
              <w:rPr>
                <w:rFonts w:eastAsia="Calibri" w:cs="Arial"/>
                <w:b/>
                <w:kern w:val="2"/>
                <w:sz w:val="20"/>
                <w:szCs w:val="20"/>
                <w14:ligatures w14:val="standardContextual"/>
              </w:rPr>
              <w:t>E-371</w:t>
            </w:r>
          </w:p>
        </w:tc>
        <w:tc>
          <w:tcPr>
            <w:tcW w:w="1351" w:type="pct"/>
            <w:tcBorders>
              <w:top w:val="single" w:sz="8" w:space="0" w:color="auto"/>
              <w:left w:val="single" w:sz="8" w:space="0" w:color="auto"/>
              <w:bottom w:val="single" w:sz="8" w:space="0" w:color="auto"/>
              <w:right w:val="single" w:sz="8" w:space="0" w:color="auto"/>
            </w:tcBorders>
            <w:vAlign w:val="center"/>
            <w:hideMark/>
          </w:tcPr>
          <w:p w14:paraId="6211EE47"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Wyciąg z urządzenia do czyszczenia form Zakład Z-1</w:t>
            </w:r>
          </w:p>
        </w:tc>
        <w:tc>
          <w:tcPr>
            <w:tcW w:w="1184" w:type="pct"/>
            <w:tcBorders>
              <w:top w:val="single" w:sz="8" w:space="0" w:color="auto"/>
              <w:left w:val="single" w:sz="8" w:space="0" w:color="auto"/>
              <w:bottom w:val="single" w:sz="8" w:space="0" w:color="auto"/>
              <w:right w:val="single" w:sz="8" w:space="0" w:color="auto"/>
            </w:tcBorders>
            <w:vAlign w:val="center"/>
            <w:hideMark/>
          </w:tcPr>
          <w:p w14:paraId="64EF12CD"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Kolumna filtracyjna</w:t>
            </w:r>
          </w:p>
        </w:tc>
        <w:tc>
          <w:tcPr>
            <w:tcW w:w="1149" w:type="pct"/>
            <w:tcBorders>
              <w:top w:val="single" w:sz="8" w:space="0" w:color="auto"/>
              <w:left w:val="single" w:sz="8" w:space="0" w:color="auto"/>
              <w:bottom w:val="single" w:sz="8" w:space="0" w:color="auto"/>
              <w:right w:val="single" w:sz="8" w:space="0" w:color="auto"/>
            </w:tcBorders>
            <w:vAlign w:val="center"/>
            <w:hideMark/>
          </w:tcPr>
          <w:p w14:paraId="42B129B9"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w:t>
            </w:r>
          </w:p>
        </w:tc>
        <w:tc>
          <w:tcPr>
            <w:tcW w:w="744" w:type="pct"/>
            <w:tcBorders>
              <w:top w:val="single" w:sz="8" w:space="0" w:color="auto"/>
              <w:left w:val="single" w:sz="8" w:space="0" w:color="auto"/>
              <w:bottom w:val="single" w:sz="8" w:space="0" w:color="auto"/>
              <w:right w:val="single" w:sz="8" w:space="0" w:color="auto"/>
            </w:tcBorders>
            <w:vAlign w:val="center"/>
            <w:hideMark/>
          </w:tcPr>
          <w:p w14:paraId="219A8396"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98 %</w:t>
            </w:r>
          </w:p>
        </w:tc>
      </w:tr>
      <w:tr w:rsidR="00797E79" w:rsidRPr="00EF3F6B" w14:paraId="6015C08C" w14:textId="77777777" w:rsidTr="002D577D">
        <w:tc>
          <w:tcPr>
            <w:tcW w:w="572" w:type="pct"/>
            <w:tcBorders>
              <w:top w:val="single" w:sz="8" w:space="0" w:color="auto"/>
              <w:left w:val="single" w:sz="8" w:space="0" w:color="auto"/>
              <w:bottom w:val="single" w:sz="8" w:space="0" w:color="auto"/>
              <w:right w:val="single" w:sz="8" w:space="0" w:color="auto"/>
            </w:tcBorders>
            <w:vAlign w:val="center"/>
            <w:hideMark/>
          </w:tcPr>
          <w:p w14:paraId="660D5D75" w14:textId="77777777" w:rsidR="00797E79" w:rsidRPr="00FC03F4" w:rsidRDefault="00797E79" w:rsidP="00FC03F4">
            <w:pPr>
              <w:widowControl w:val="0"/>
              <w:adjustRightInd w:val="0"/>
              <w:spacing w:line="240" w:lineRule="auto"/>
              <w:contextualSpacing/>
              <w:textAlignment w:val="baseline"/>
              <w:rPr>
                <w:rFonts w:eastAsia="Calibri" w:cs="Arial"/>
                <w:b/>
                <w:kern w:val="2"/>
                <w:sz w:val="20"/>
                <w:szCs w:val="20"/>
                <w14:ligatures w14:val="standardContextual"/>
              </w:rPr>
            </w:pPr>
            <w:r w:rsidRPr="00FC03F4">
              <w:rPr>
                <w:rFonts w:eastAsia="Calibri" w:cs="Arial"/>
                <w:b/>
                <w:kern w:val="2"/>
                <w:sz w:val="20"/>
                <w:szCs w:val="20"/>
                <w14:ligatures w14:val="standardContextual"/>
              </w:rPr>
              <w:t>E-372</w:t>
            </w:r>
          </w:p>
        </w:tc>
        <w:tc>
          <w:tcPr>
            <w:tcW w:w="1351" w:type="pct"/>
            <w:tcBorders>
              <w:top w:val="single" w:sz="8" w:space="0" w:color="auto"/>
              <w:left w:val="single" w:sz="8" w:space="0" w:color="auto"/>
              <w:bottom w:val="single" w:sz="8" w:space="0" w:color="auto"/>
              <w:right w:val="single" w:sz="8" w:space="0" w:color="auto"/>
            </w:tcBorders>
            <w:vAlign w:val="center"/>
            <w:hideMark/>
          </w:tcPr>
          <w:p w14:paraId="29C73310"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 xml:space="preserve">Wyciąg z urządzenia do piaskowania </w:t>
            </w:r>
            <w:proofErr w:type="spellStart"/>
            <w:r w:rsidRPr="00FC03F4">
              <w:rPr>
                <w:rFonts w:eastAsia="Calibri" w:cs="Arial"/>
                <w:kern w:val="2"/>
                <w:sz w:val="20"/>
                <w:szCs w:val="20"/>
                <w14:ligatures w14:val="standardContextual"/>
              </w:rPr>
              <w:t>Schick</w:t>
            </w:r>
            <w:proofErr w:type="spellEnd"/>
            <w:r w:rsidRPr="00FC03F4">
              <w:rPr>
                <w:rFonts w:eastAsia="Calibri" w:cs="Arial"/>
                <w:kern w:val="2"/>
                <w:sz w:val="20"/>
                <w:szCs w:val="20"/>
                <w14:ligatures w14:val="standardContextual"/>
              </w:rPr>
              <w:t xml:space="preserve"> </w:t>
            </w:r>
          </w:p>
        </w:tc>
        <w:tc>
          <w:tcPr>
            <w:tcW w:w="1184" w:type="pct"/>
            <w:tcBorders>
              <w:top w:val="single" w:sz="8" w:space="0" w:color="auto"/>
              <w:left w:val="single" w:sz="8" w:space="0" w:color="auto"/>
              <w:bottom w:val="single" w:sz="8" w:space="0" w:color="auto"/>
              <w:right w:val="single" w:sz="8" w:space="0" w:color="auto"/>
            </w:tcBorders>
            <w:vAlign w:val="center"/>
            <w:hideMark/>
          </w:tcPr>
          <w:p w14:paraId="59FEB352"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Kolumna filtracyjna</w:t>
            </w:r>
          </w:p>
        </w:tc>
        <w:tc>
          <w:tcPr>
            <w:tcW w:w="1149" w:type="pct"/>
            <w:tcBorders>
              <w:top w:val="single" w:sz="8" w:space="0" w:color="auto"/>
              <w:left w:val="single" w:sz="8" w:space="0" w:color="auto"/>
              <w:bottom w:val="single" w:sz="8" w:space="0" w:color="auto"/>
              <w:right w:val="single" w:sz="8" w:space="0" w:color="auto"/>
            </w:tcBorders>
            <w:vAlign w:val="center"/>
            <w:hideMark/>
          </w:tcPr>
          <w:p w14:paraId="1B3227B5"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w:t>
            </w:r>
          </w:p>
        </w:tc>
        <w:tc>
          <w:tcPr>
            <w:tcW w:w="744" w:type="pct"/>
            <w:tcBorders>
              <w:top w:val="single" w:sz="8" w:space="0" w:color="auto"/>
              <w:left w:val="single" w:sz="8" w:space="0" w:color="auto"/>
              <w:bottom w:val="single" w:sz="8" w:space="0" w:color="auto"/>
              <w:right w:val="single" w:sz="8" w:space="0" w:color="auto"/>
            </w:tcBorders>
            <w:vAlign w:val="center"/>
            <w:hideMark/>
          </w:tcPr>
          <w:p w14:paraId="6E2A1934"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98 %</w:t>
            </w:r>
          </w:p>
        </w:tc>
      </w:tr>
      <w:tr w:rsidR="00797E79" w:rsidRPr="00EF3F6B" w14:paraId="6545170E" w14:textId="77777777" w:rsidTr="002D577D">
        <w:tc>
          <w:tcPr>
            <w:tcW w:w="572" w:type="pct"/>
            <w:tcBorders>
              <w:top w:val="single" w:sz="8" w:space="0" w:color="auto"/>
              <w:left w:val="single" w:sz="8" w:space="0" w:color="auto"/>
              <w:bottom w:val="single" w:sz="8" w:space="0" w:color="auto"/>
              <w:right w:val="single" w:sz="8" w:space="0" w:color="auto"/>
            </w:tcBorders>
            <w:vAlign w:val="center"/>
            <w:hideMark/>
          </w:tcPr>
          <w:p w14:paraId="3D88A0FD"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kern w:val="2"/>
                <w:sz w:val="20"/>
                <w:szCs w:val="20"/>
                <w14:ligatures w14:val="standardContextual"/>
              </w:rPr>
              <w:t>E-LZO 2</w:t>
            </w:r>
          </w:p>
        </w:tc>
        <w:tc>
          <w:tcPr>
            <w:tcW w:w="1351" w:type="pct"/>
            <w:tcBorders>
              <w:top w:val="single" w:sz="8" w:space="0" w:color="auto"/>
              <w:left w:val="single" w:sz="8" w:space="0" w:color="auto"/>
              <w:bottom w:val="single" w:sz="8" w:space="0" w:color="auto"/>
              <w:right w:val="single" w:sz="8" w:space="0" w:color="auto"/>
            </w:tcBorders>
            <w:vAlign w:val="center"/>
            <w:hideMark/>
          </w:tcPr>
          <w:p w14:paraId="3D94D37D"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Wyciąg z kabin lakierniczych</w:t>
            </w:r>
          </w:p>
          <w:p w14:paraId="11824A7D"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Zakład Z-2</w:t>
            </w:r>
          </w:p>
        </w:tc>
        <w:tc>
          <w:tcPr>
            <w:tcW w:w="1184" w:type="pct"/>
            <w:tcBorders>
              <w:top w:val="single" w:sz="8" w:space="0" w:color="auto"/>
              <w:left w:val="single" w:sz="8" w:space="0" w:color="auto"/>
              <w:bottom w:val="single" w:sz="8" w:space="0" w:color="auto"/>
              <w:right w:val="single" w:sz="8" w:space="0" w:color="auto"/>
            </w:tcBorders>
            <w:vAlign w:val="center"/>
            <w:hideMark/>
          </w:tcPr>
          <w:p w14:paraId="4E705C59"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Urządzenie do redukcji LZO poprzez adsorpcję na węglu aktywnym i katalityczne utlenianie</w:t>
            </w:r>
          </w:p>
        </w:tc>
        <w:tc>
          <w:tcPr>
            <w:tcW w:w="1149" w:type="pct"/>
            <w:tcBorders>
              <w:top w:val="single" w:sz="8" w:space="0" w:color="auto"/>
              <w:left w:val="single" w:sz="8" w:space="0" w:color="auto"/>
              <w:bottom w:val="single" w:sz="8" w:space="0" w:color="auto"/>
              <w:right w:val="single" w:sz="8" w:space="0" w:color="auto"/>
            </w:tcBorders>
            <w:vAlign w:val="center"/>
            <w:hideMark/>
          </w:tcPr>
          <w:p w14:paraId="4793B25A"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Urządzenie redukcji LZO Nr 2</w:t>
            </w:r>
          </w:p>
        </w:tc>
        <w:tc>
          <w:tcPr>
            <w:tcW w:w="744" w:type="pct"/>
            <w:tcBorders>
              <w:top w:val="single" w:sz="8" w:space="0" w:color="auto"/>
              <w:left w:val="single" w:sz="8" w:space="0" w:color="auto"/>
              <w:bottom w:val="single" w:sz="8" w:space="0" w:color="auto"/>
              <w:right w:val="single" w:sz="8" w:space="0" w:color="auto"/>
            </w:tcBorders>
            <w:vAlign w:val="center"/>
            <w:hideMark/>
          </w:tcPr>
          <w:p w14:paraId="082DEF61"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90%</w:t>
            </w:r>
          </w:p>
        </w:tc>
      </w:tr>
      <w:tr w:rsidR="00797E79" w:rsidRPr="00EF3F6B" w14:paraId="56EB06B3" w14:textId="77777777" w:rsidTr="002D577D">
        <w:tc>
          <w:tcPr>
            <w:tcW w:w="572" w:type="pct"/>
            <w:tcBorders>
              <w:top w:val="single" w:sz="8" w:space="0" w:color="auto"/>
              <w:left w:val="single" w:sz="8" w:space="0" w:color="auto"/>
              <w:bottom w:val="single" w:sz="8" w:space="0" w:color="auto"/>
              <w:right w:val="single" w:sz="8" w:space="0" w:color="auto"/>
            </w:tcBorders>
            <w:vAlign w:val="center"/>
            <w:hideMark/>
          </w:tcPr>
          <w:p w14:paraId="2692647B"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E-LR/N2</w:t>
            </w:r>
          </w:p>
          <w:p w14:paraId="592587D7"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E-LR/S1</w:t>
            </w:r>
          </w:p>
        </w:tc>
        <w:tc>
          <w:tcPr>
            <w:tcW w:w="1351" w:type="pct"/>
            <w:tcBorders>
              <w:top w:val="single" w:sz="8" w:space="0" w:color="auto"/>
              <w:left w:val="single" w:sz="8" w:space="0" w:color="auto"/>
              <w:bottom w:val="single" w:sz="8" w:space="0" w:color="auto"/>
              <w:right w:val="single" w:sz="8" w:space="0" w:color="auto"/>
            </w:tcBorders>
            <w:vAlign w:val="center"/>
            <w:hideMark/>
          </w:tcPr>
          <w:p w14:paraId="0FD9360C"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Wyciąg z kabiny lakierniczej – lakiernia ręczna (RG1, RG2)</w:t>
            </w:r>
          </w:p>
          <w:p w14:paraId="1AFB3644"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Zakład Z-2</w:t>
            </w:r>
          </w:p>
        </w:tc>
        <w:tc>
          <w:tcPr>
            <w:tcW w:w="1184" w:type="pct"/>
            <w:tcBorders>
              <w:top w:val="single" w:sz="8" w:space="0" w:color="auto"/>
              <w:left w:val="single" w:sz="8" w:space="0" w:color="auto"/>
              <w:bottom w:val="single" w:sz="8" w:space="0" w:color="auto"/>
              <w:right w:val="single" w:sz="8" w:space="0" w:color="auto"/>
            </w:tcBorders>
            <w:vAlign w:val="center"/>
            <w:hideMark/>
          </w:tcPr>
          <w:p w14:paraId="325D8241"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 xml:space="preserve">Filtr do wyłapywania cząstek stałych. Filtracja sucha oparta na wkładach filtracyjnych – filtry kieszeniowe, filtry typu Andrea, filtry typu </w:t>
            </w:r>
            <w:proofErr w:type="spellStart"/>
            <w:r w:rsidRPr="00FC03F4">
              <w:rPr>
                <w:rFonts w:eastAsia="Calibri" w:cs="Arial"/>
                <w:kern w:val="2"/>
                <w:sz w:val="20"/>
                <w:szCs w:val="20"/>
                <w14:ligatures w14:val="standardContextual"/>
              </w:rPr>
              <w:t>PaintStop</w:t>
            </w:r>
            <w:proofErr w:type="spellEnd"/>
            <w:r w:rsidRPr="00FC03F4">
              <w:rPr>
                <w:rFonts w:eastAsia="Calibri" w:cs="Arial"/>
                <w:kern w:val="2"/>
                <w:sz w:val="20"/>
                <w:szCs w:val="20"/>
                <w14:ligatures w14:val="standardContextual"/>
              </w:rPr>
              <w:t>, itp.  (2 sztuki)</w:t>
            </w:r>
          </w:p>
        </w:tc>
        <w:tc>
          <w:tcPr>
            <w:tcW w:w="1149" w:type="pct"/>
            <w:tcBorders>
              <w:top w:val="single" w:sz="8" w:space="0" w:color="auto"/>
              <w:left w:val="single" w:sz="8" w:space="0" w:color="auto"/>
              <w:bottom w:val="single" w:sz="8" w:space="0" w:color="auto"/>
              <w:right w:val="single" w:sz="8" w:space="0" w:color="auto"/>
            </w:tcBorders>
            <w:vAlign w:val="center"/>
            <w:hideMark/>
          </w:tcPr>
          <w:p w14:paraId="485AD041"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w:t>
            </w:r>
          </w:p>
        </w:tc>
        <w:tc>
          <w:tcPr>
            <w:tcW w:w="744" w:type="pct"/>
            <w:tcBorders>
              <w:top w:val="single" w:sz="8" w:space="0" w:color="auto"/>
              <w:left w:val="single" w:sz="8" w:space="0" w:color="auto"/>
              <w:bottom w:val="single" w:sz="8" w:space="0" w:color="auto"/>
              <w:right w:val="single" w:sz="8" w:space="0" w:color="auto"/>
            </w:tcBorders>
            <w:vAlign w:val="center"/>
            <w:hideMark/>
          </w:tcPr>
          <w:p w14:paraId="5EF422E1"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99 %</w:t>
            </w:r>
          </w:p>
        </w:tc>
      </w:tr>
      <w:tr w:rsidR="00797E79" w:rsidRPr="00EF3F6B" w14:paraId="14619F31" w14:textId="77777777" w:rsidTr="002D577D">
        <w:tc>
          <w:tcPr>
            <w:tcW w:w="572" w:type="pct"/>
            <w:tcBorders>
              <w:top w:val="single" w:sz="8" w:space="0" w:color="auto"/>
              <w:left w:val="single" w:sz="8" w:space="0" w:color="auto"/>
              <w:bottom w:val="single" w:sz="8" w:space="0" w:color="auto"/>
              <w:right w:val="single" w:sz="8" w:space="0" w:color="auto"/>
            </w:tcBorders>
            <w:vAlign w:val="center"/>
          </w:tcPr>
          <w:p w14:paraId="116CEFA0"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p>
          <w:p w14:paraId="1B318480"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E-LD/4</w:t>
            </w:r>
          </w:p>
        </w:tc>
        <w:tc>
          <w:tcPr>
            <w:tcW w:w="1351" w:type="pct"/>
            <w:tcBorders>
              <w:top w:val="single" w:sz="8" w:space="0" w:color="auto"/>
              <w:left w:val="single" w:sz="8" w:space="0" w:color="auto"/>
              <w:bottom w:val="single" w:sz="8" w:space="0" w:color="auto"/>
              <w:right w:val="single" w:sz="8" w:space="0" w:color="auto"/>
            </w:tcBorders>
            <w:vAlign w:val="center"/>
            <w:hideMark/>
          </w:tcPr>
          <w:p w14:paraId="55B4DEE4"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Wyciąg z pomieszczenia lakierni automatycznej (DETE)</w:t>
            </w:r>
          </w:p>
          <w:p w14:paraId="16D7BA1B"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Zakład Z-2</w:t>
            </w:r>
          </w:p>
        </w:tc>
        <w:tc>
          <w:tcPr>
            <w:tcW w:w="1184" w:type="pct"/>
            <w:tcBorders>
              <w:top w:val="single" w:sz="8" w:space="0" w:color="auto"/>
              <w:left w:val="single" w:sz="8" w:space="0" w:color="auto"/>
              <w:bottom w:val="single" w:sz="8" w:space="0" w:color="auto"/>
              <w:right w:val="single" w:sz="8" w:space="0" w:color="auto"/>
            </w:tcBorders>
            <w:vAlign w:val="center"/>
            <w:hideMark/>
          </w:tcPr>
          <w:p w14:paraId="6D0B5926"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Filtr do wyłapywania cząstek stałych. Filtracja sucha oraz filtracja mechaniczna za pomocą układu kurtyny wodnej.</w:t>
            </w:r>
          </w:p>
        </w:tc>
        <w:tc>
          <w:tcPr>
            <w:tcW w:w="1149" w:type="pct"/>
            <w:tcBorders>
              <w:top w:val="single" w:sz="8" w:space="0" w:color="auto"/>
              <w:left w:val="single" w:sz="8" w:space="0" w:color="auto"/>
              <w:bottom w:val="single" w:sz="8" w:space="0" w:color="auto"/>
              <w:right w:val="single" w:sz="8" w:space="0" w:color="auto"/>
            </w:tcBorders>
            <w:vAlign w:val="center"/>
            <w:hideMark/>
          </w:tcPr>
          <w:p w14:paraId="6768019C"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w:t>
            </w:r>
          </w:p>
        </w:tc>
        <w:tc>
          <w:tcPr>
            <w:tcW w:w="744" w:type="pct"/>
            <w:tcBorders>
              <w:top w:val="single" w:sz="8" w:space="0" w:color="auto"/>
              <w:left w:val="single" w:sz="8" w:space="0" w:color="auto"/>
              <w:bottom w:val="single" w:sz="8" w:space="0" w:color="auto"/>
              <w:right w:val="single" w:sz="8" w:space="0" w:color="auto"/>
            </w:tcBorders>
            <w:vAlign w:val="center"/>
            <w:hideMark/>
          </w:tcPr>
          <w:p w14:paraId="1C12B2CA"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99 %</w:t>
            </w:r>
          </w:p>
        </w:tc>
      </w:tr>
      <w:tr w:rsidR="00797E79" w:rsidRPr="00EF3F6B" w14:paraId="3C6E853D" w14:textId="77777777" w:rsidTr="002D577D">
        <w:tc>
          <w:tcPr>
            <w:tcW w:w="572" w:type="pct"/>
            <w:tcBorders>
              <w:top w:val="single" w:sz="8" w:space="0" w:color="auto"/>
              <w:left w:val="single" w:sz="8" w:space="0" w:color="auto"/>
              <w:bottom w:val="single" w:sz="8" w:space="0" w:color="auto"/>
              <w:right w:val="single" w:sz="8" w:space="0" w:color="auto"/>
            </w:tcBorders>
            <w:vAlign w:val="center"/>
            <w:hideMark/>
          </w:tcPr>
          <w:p w14:paraId="0024C9EF"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E-G1/3</w:t>
            </w:r>
          </w:p>
          <w:p w14:paraId="1E6392F8"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E-G1/4</w:t>
            </w:r>
          </w:p>
          <w:p w14:paraId="6D09EFF6"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E-SMF/7</w:t>
            </w:r>
          </w:p>
          <w:p w14:paraId="31479D9D"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E-K1/1</w:t>
            </w:r>
          </w:p>
          <w:p w14:paraId="23766395"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E-K1/2</w:t>
            </w:r>
          </w:p>
        </w:tc>
        <w:tc>
          <w:tcPr>
            <w:tcW w:w="1351" w:type="pct"/>
            <w:tcBorders>
              <w:top w:val="single" w:sz="8" w:space="0" w:color="auto"/>
              <w:left w:val="single" w:sz="8" w:space="0" w:color="auto"/>
              <w:bottom w:val="single" w:sz="8" w:space="0" w:color="auto"/>
              <w:right w:val="single" w:sz="8" w:space="0" w:color="auto"/>
            </w:tcBorders>
            <w:vAlign w:val="center"/>
            <w:hideMark/>
          </w:tcPr>
          <w:p w14:paraId="0FD712EA"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Wyciąg z pomieszczenia lakierni w ciągu produkcyjnym (SMF, G1, K1) Zakład Z-2</w:t>
            </w:r>
          </w:p>
        </w:tc>
        <w:tc>
          <w:tcPr>
            <w:tcW w:w="1184" w:type="pct"/>
            <w:tcBorders>
              <w:top w:val="single" w:sz="8" w:space="0" w:color="auto"/>
              <w:left w:val="single" w:sz="8" w:space="0" w:color="auto"/>
              <w:bottom w:val="single" w:sz="8" w:space="0" w:color="auto"/>
              <w:right w:val="single" w:sz="8" w:space="0" w:color="auto"/>
            </w:tcBorders>
            <w:vAlign w:val="center"/>
            <w:hideMark/>
          </w:tcPr>
          <w:p w14:paraId="48FD4EEF"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Filtr do wyłapywania cząstek stałych. Filtracja sucha oraz filtracja mechaniczna za pomocą układu kurtyny wodnej. (5 sztuk)</w:t>
            </w:r>
          </w:p>
        </w:tc>
        <w:tc>
          <w:tcPr>
            <w:tcW w:w="1149" w:type="pct"/>
            <w:tcBorders>
              <w:top w:val="single" w:sz="8" w:space="0" w:color="auto"/>
              <w:left w:val="single" w:sz="8" w:space="0" w:color="auto"/>
              <w:bottom w:val="single" w:sz="8" w:space="0" w:color="auto"/>
              <w:right w:val="single" w:sz="8" w:space="0" w:color="auto"/>
            </w:tcBorders>
            <w:vAlign w:val="center"/>
            <w:hideMark/>
          </w:tcPr>
          <w:p w14:paraId="38C9FBF2"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w:t>
            </w:r>
          </w:p>
        </w:tc>
        <w:tc>
          <w:tcPr>
            <w:tcW w:w="744" w:type="pct"/>
            <w:tcBorders>
              <w:top w:val="single" w:sz="8" w:space="0" w:color="auto"/>
              <w:left w:val="single" w:sz="8" w:space="0" w:color="auto"/>
              <w:bottom w:val="single" w:sz="8" w:space="0" w:color="auto"/>
              <w:right w:val="single" w:sz="8" w:space="0" w:color="auto"/>
            </w:tcBorders>
            <w:vAlign w:val="center"/>
            <w:hideMark/>
          </w:tcPr>
          <w:p w14:paraId="37D33394"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99 %</w:t>
            </w:r>
          </w:p>
        </w:tc>
      </w:tr>
      <w:tr w:rsidR="00797E79" w:rsidRPr="00EF3F6B" w14:paraId="6AAF83FF" w14:textId="77777777" w:rsidTr="002D577D">
        <w:tc>
          <w:tcPr>
            <w:tcW w:w="572" w:type="pct"/>
            <w:tcBorders>
              <w:top w:val="single" w:sz="8" w:space="0" w:color="auto"/>
              <w:left w:val="single" w:sz="8" w:space="0" w:color="auto"/>
              <w:bottom w:val="single" w:sz="8" w:space="0" w:color="auto"/>
              <w:right w:val="single" w:sz="8" w:space="0" w:color="auto"/>
            </w:tcBorders>
            <w:vAlign w:val="center"/>
            <w:hideMark/>
          </w:tcPr>
          <w:p w14:paraId="76FA5225"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 xml:space="preserve">E-K1/4, </w:t>
            </w:r>
          </w:p>
          <w:p w14:paraId="7C2E3F3D"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 xml:space="preserve">E-K1/6, </w:t>
            </w:r>
          </w:p>
          <w:p w14:paraId="153CF349"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E-K1/8</w:t>
            </w:r>
          </w:p>
        </w:tc>
        <w:tc>
          <w:tcPr>
            <w:tcW w:w="1351" w:type="pct"/>
            <w:tcBorders>
              <w:top w:val="single" w:sz="8" w:space="0" w:color="auto"/>
              <w:left w:val="single" w:sz="8" w:space="0" w:color="auto"/>
              <w:bottom w:val="single" w:sz="8" w:space="0" w:color="auto"/>
              <w:right w:val="single" w:sz="8" w:space="0" w:color="auto"/>
            </w:tcBorders>
            <w:vAlign w:val="center"/>
            <w:hideMark/>
          </w:tcPr>
          <w:p w14:paraId="5E4DEF31" w14:textId="77777777" w:rsidR="00797E79" w:rsidRPr="00FC03F4" w:rsidRDefault="00797E79" w:rsidP="00FC03F4">
            <w:pPr>
              <w:widowControl w:val="0"/>
              <w:adjustRightInd w:val="0"/>
              <w:spacing w:line="240" w:lineRule="auto"/>
              <w:contextualSpacing/>
              <w:textAlignment w:val="baseline"/>
              <w:rPr>
                <w:rFonts w:eastAsia="Calibri" w:cs="Arial"/>
                <w:snapToGrid w:val="0"/>
                <w:kern w:val="2"/>
                <w:sz w:val="20"/>
                <w:szCs w:val="20"/>
                <w14:ligatures w14:val="standardContextual"/>
              </w:rPr>
            </w:pPr>
            <w:r w:rsidRPr="00FC03F4">
              <w:rPr>
                <w:rFonts w:eastAsia="Calibri" w:cs="Arial"/>
                <w:snapToGrid w:val="0"/>
                <w:kern w:val="2"/>
                <w:sz w:val="20"/>
                <w:szCs w:val="20"/>
                <w14:ligatures w14:val="standardContextual"/>
              </w:rPr>
              <w:t xml:space="preserve">Tunel mikrofalowy oraz tunele sieciujące linii </w:t>
            </w:r>
            <w:proofErr w:type="spellStart"/>
            <w:r w:rsidRPr="00FC03F4">
              <w:rPr>
                <w:rFonts w:eastAsia="Calibri" w:cs="Arial"/>
                <w:snapToGrid w:val="0"/>
                <w:kern w:val="2"/>
                <w:sz w:val="20"/>
                <w:szCs w:val="20"/>
                <w14:ligatures w14:val="standardContextual"/>
              </w:rPr>
              <w:t>Kubitza</w:t>
            </w:r>
            <w:proofErr w:type="spellEnd"/>
            <w:r w:rsidRPr="00FC03F4">
              <w:rPr>
                <w:rFonts w:eastAsia="Calibri" w:cs="Arial"/>
                <w:snapToGrid w:val="0"/>
                <w:kern w:val="2"/>
                <w:sz w:val="20"/>
                <w:szCs w:val="20"/>
                <w14:ligatures w14:val="standardContextual"/>
              </w:rPr>
              <w:t xml:space="preserve"> 1,</w:t>
            </w:r>
          </w:p>
          <w:p w14:paraId="6EDE0310" w14:textId="77777777" w:rsidR="00797E79" w:rsidRPr="00FC03F4" w:rsidRDefault="00797E79" w:rsidP="00FC03F4">
            <w:pPr>
              <w:widowControl w:val="0"/>
              <w:adjustRightInd w:val="0"/>
              <w:spacing w:line="240" w:lineRule="auto"/>
              <w:contextualSpacing/>
              <w:textAlignment w:val="baseline"/>
              <w:rPr>
                <w:rFonts w:eastAsia="Calibri" w:cs="Arial"/>
                <w:snapToGrid w:val="0"/>
                <w:kern w:val="2"/>
                <w:sz w:val="20"/>
                <w:szCs w:val="20"/>
                <w14:ligatures w14:val="standardContextual"/>
              </w:rPr>
            </w:pPr>
            <w:r w:rsidRPr="00FC03F4">
              <w:rPr>
                <w:rFonts w:eastAsia="Calibri" w:cs="Arial"/>
                <w:snapToGrid w:val="0"/>
                <w:kern w:val="2"/>
                <w:sz w:val="20"/>
                <w:szCs w:val="20"/>
                <w14:ligatures w14:val="standardContextual"/>
              </w:rPr>
              <w:t>Zlokalizowane w Zakładzie Z-2</w:t>
            </w:r>
          </w:p>
        </w:tc>
        <w:tc>
          <w:tcPr>
            <w:tcW w:w="1184" w:type="pct"/>
            <w:tcBorders>
              <w:top w:val="single" w:sz="8" w:space="0" w:color="auto"/>
              <w:left w:val="single" w:sz="8" w:space="0" w:color="auto"/>
              <w:bottom w:val="single" w:sz="8" w:space="0" w:color="auto"/>
              <w:right w:val="single" w:sz="8" w:space="0" w:color="auto"/>
            </w:tcBorders>
            <w:vAlign w:val="center"/>
            <w:hideMark/>
          </w:tcPr>
          <w:p w14:paraId="56287BF7"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 xml:space="preserve">Dopalacz LZO </w:t>
            </w:r>
          </w:p>
          <w:p w14:paraId="6A289602"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(3 sztuki)</w:t>
            </w:r>
          </w:p>
        </w:tc>
        <w:tc>
          <w:tcPr>
            <w:tcW w:w="1149" w:type="pct"/>
            <w:tcBorders>
              <w:top w:val="single" w:sz="8" w:space="0" w:color="auto"/>
              <w:left w:val="single" w:sz="8" w:space="0" w:color="auto"/>
              <w:bottom w:val="single" w:sz="8" w:space="0" w:color="auto"/>
              <w:right w:val="single" w:sz="8" w:space="0" w:color="auto"/>
            </w:tcBorders>
            <w:vAlign w:val="center"/>
            <w:hideMark/>
          </w:tcPr>
          <w:p w14:paraId="320FBE6B"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ABC</w:t>
            </w:r>
          </w:p>
        </w:tc>
        <w:tc>
          <w:tcPr>
            <w:tcW w:w="744" w:type="pct"/>
            <w:tcBorders>
              <w:top w:val="single" w:sz="8" w:space="0" w:color="auto"/>
              <w:left w:val="single" w:sz="8" w:space="0" w:color="auto"/>
              <w:bottom w:val="single" w:sz="8" w:space="0" w:color="auto"/>
              <w:right w:val="single" w:sz="8" w:space="0" w:color="auto"/>
            </w:tcBorders>
            <w:vAlign w:val="center"/>
            <w:hideMark/>
          </w:tcPr>
          <w:p w14:paraId="2108D3BB"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90 %</w:t>
            </w:r>
          </w:p>
        </w:tc>
      </w:tr>
      <w:tr w:rsidR="00797E79" w:rsidRPr="00EF3F6B" w14:paraId="3818CD1D" w14:textId="77777777" w:rsidTr="002D577D">
        <w:tc>
          <w:tcPr>
            <w:tcW w:w="572" w:type="pct"/>
            <w:tcBorders>
              <w:top w:val="single" w:sz="8" w:space="0" w:color="auto"/>
              <w:left w:val="single" w:sz="8" w:space="0" w:color="auto"/>
              <w:bottom w:val="single" w:sz="8" w:space="0" w:color="auto"/>
              <w:right w:val="single" w:sz="8" w:space="0" w:color="auto"/>
            </w:tcBorders>
            <w:vAlign w:val="center"/>
            <w:hideMark/>
          </w:tcPr>
          <w:p w14:paraId="6A67D062"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 xml:space="preserve">E-K2/4, </w:t>
            </w:r>
          </w:p>
          <w:p w14:paraId="2BB23E62"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 xml:space="preserve">E-K2/6, </w:t>
            </w:r>
          </w:p>
          <w:p w14:paraId="700FF5F6"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E-K2/8</w:t>
            </w:r>
          </w:p>
        </w:tc>
        <w:tc>
          <w:tcPr>
            <w:tcW w:w="1351" w:type="pct"/>
            <w:tcBorders>
              <w:top w:val="single" w:sz="8" w:space="0" w:color="auto"/>
              <w:left w:val="single" w:sz="8" w:space="0" w:color="auto"/>
              <w:bottom w:val="single" w:sz="8" w:space="0" w:color="auto"/>
              <w:right w:val="single" w:sz="8" w:space="0" w:color="auto"/>
            </w:tcBorders>
            <w:vAlign w:val="center"/>
            <w:hideMark/>
          </w:tcPr>
          <w:p w14:paraId="2F5BDFB2" w14:textId="77777777" w:rsidR="00797E79" w:rsidRPr="00FC03F4" w:rsidRDefault="00797E79" w:rsidP="00FC03F4">
            <w:pPr>
              <w:widowControl w:val="0"/>
              <w:adjustRightInd w:val="0"/>
              <w:spacing w:line="240" w:lineRule="auto"/>
              <w:contextualSpacing/>
              <w:textAlignment w:val="baseline"/>
              <w:rPr>
                <w:rFonts w:eastAsia="Calibri" w:cs="Arial"/>
                <w:snapToGrid w:val="0"/>
                <w:kern w:val="2"/>
                <w:sz w:val="20"/>
                <w:szCs w:val="20"/>
                <w14:ligatures w14:val="standardContextual"/>
              </w:rPr>
            </w:pPr>
            <w:r w:rsidRPr="00FC03F4">
              <w:rPr>
                <w:rFonts w:eastAsia="Calibri" w:cs="Arial"/>
                <w:snapToGrid w:val="0"/>
                <w:kern w:val="2"/>
                <w:sz w:val="20"/>
                <w:szCs w:val="20"/>
                <w14:ligatures w14:val="standardContextual"/>
              </w:rPr>
              <w:t xml:space="preserve">Tunel mikrofalowy oraz tunele sieciujące linii </w:t>
            </w:r>
            <w:proofErr w:type="spellStart"/>
            <w:r w:rsidRPr="00FC03F4">
              <w:rPr>
                <w:rFonts w:eastAsia="Calibri" w:cs="Arial"/>
                <w:snapToGrid w:val="0"/>
                <w:kern w:val="2"/>
                <w:sz w:val="20"/>
                <w:szCs w:val="20"/>
                <w14:ligatures w14:val="standardContextual"/>
              </w:rPr>
              <w:t>Kubitza</w:t>
            </w:r>
            <w:proofErr w:type="spellEnd"/>
            <w:r w:rsidRPr="00FC03F4">
              <w:rPr>
                <w:rFonts w:eastAsia="Calibri" w:cs="Arial"/>
                <w:snapToGrid w:val="0"/>
                <w:kern w:val="2"/>
                <w:sz w:val="20"/>
                <w:szCs w:val="20"/>
                <w14:ligatures w14:val="standardContextual"/>
              </w:rPr>
              <w:t xml:space="preserve"> 2</w:t>
            </w:r>
          </w:p>
          <w:p w14:paraId="72A176EB" w14:textId="77777777" w:rsidR="00797E79" w:rsidRPr="00FC03F4" w:rsidRDefault="00797E79" w:rsidP="00FC03F4">
            <w:pPr>
              <w:widowControl w:val="0"/>
              <w:adjustRightInd w:val="0"/>
              <w:spacing w:line="240" w:lineRule="auto"/>
              <w:contextualSpacing/>
              <w:textAlignment w:val="baseline"/>
              <w:rPr>
                <w:rFonts w:eastAsia="Calibri" w:cs="Arial"/>
                <w:snapToGrid w:val="0"/>
                <w:kern w:val="2"/>
                <w:sz w:val="20"/>
                <w:szCs w:val="20"/>
                <w14:ligatures w14:val="standardContextual"/>
              </w:rPr>
            </w:pPr>
            <w:r w:rsidRPr="00FC03F4">
              <w:rPr>
                <w:rFonts w:eastAsia="Calibri" w:cs="Arial"/>
                <w:snapToGrid w:val="0"/>
                <w:kern w:val="2"/>
                <w:sz w:val="20"/>
                <w:szCs w:val="20"/>
                <w14:ligatures w14:val="standardContextual"/>
              </w:rPr>
              <w:t>Zlokalizowane w  Zakładzie Z-2</w:t>
            </w:r>
          </w:p>
        </w:tc>
        <w:tc>
          <w:tcPr>
            <w:tcW w:w="1184" w:type="pct"/>
            <w:tcBorders>
              <w:top w:val="single" w:sz="8" w:space="0" w:color="auto"/>
              <w:left w:val="single" w:sz="8" w:space="0" w:color="auto"/>
              <w:bottom w:val="single" w:sz="8" w:space="0" w:color="auto"/>
              <w:right w:val="single" w:sz="8" w:space="0" w:color="auto"/>
            </w:tcBorders>
            <w:vAlign w:val="center"/>
            <w:hideMark/>
          </w:tcPr>
          <w:p w14:paraId="375C0B9C"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Dopalacz LZO</w:t>
            </w:r>
          </w:p>
          <w:p w14:paraId="61362B6C"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(3 sztuki)</w:t>
            </w:r>
          </w:p>
        </w:tc>
        <w:tc>
          <w:tcPr>
            <w:tcW w:w="1149" w:type="pct"/>
            <w:tcBorders>
              <w:top w:val="single" w:sz="8" w:space="0" w:color="auto"/>
              <w:left w:val="single" w:sz="8" w:space="0" w:color="auto"/>
              <w:bottom w:val="single" w:sz="8" w:space="0" w:color="auto"/>
              <w:right w:val="single" w:sz="8" w:space="0" w:color="auto"/>
            </w:tcBorders>
            <w:vAlign w:val="center"/>
            <w:hideMark/>
          </w:tcPr>
          <w:p w14:paraId="762CC092"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ABC</w:t>
            </w:r>
          </w:p>
        </w:tc>
        <w:tc>
          <w:tcPr>
            <w:tcW w:w="744" w:type="pct"/>
            <w:tcBorders>
              <w:top w:val="single" w:sz="8" w:space="0" w:color="auto"/>
              <w:left w:val="single" w:sz="8" w:space="0" w:color="auto"/>
              <w:bottom w:val="single" w:sz="8" w:space="0" w:color="auto"/>
              <w:right w:val="single" w:sz="8" w:space="0" w:color="auto"/>
            </w:tcBorders>
            <w:vAlign w:val="center"/>
            <w:hideMark/>
          </w:tcPr>
          <w:p w14:paraId="2DE4A849"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90 %</w:t>
            </w:r>
          </w:p>
        </w:tc>
      </w:tr>
      <w:tr w:rsidR="00797E79" w:rsidRPr="00EF3F6B" w14:paraId="61149B9A" w14:textId="77777777" w:rsidTr="002D577D">
        <w:tc>
          <w:tcPr>
            <w:tcW w:w="572" w:type="pct"/>
            <w:tcBorders>
              <w:top w:val="single" w:sz="8" w:space="0" w:color="auto"/>
              <w:left w:val="single" w:sz="8" w:space="0" w:color="auto"/>
              <w:bottom w:val="single" w:sz="8" w:space="0" w:color="auto"/>
              <w:right w:val="single" w:sz="8" w:space="0" w:color="auto"/>
            </w:tcBorders>
            <w:vAlign w:val="center"/>
            <w:hideMark/>
          </w:tcPr>
          <w:p w14:paraId="2A81AE26"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 xml:space="preserve">E-K3/4, </w:t>
            </w:r>
          </w:p>
          <w:p w14:paraId="4C02AEC3"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 xml:space="preserve">E-K3/6, </w:t>
            </w:r>
          </w:p>
          <w:p w14:paraId="1DF74935"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E-K3/8</w:t>
            </w:r>
          </w:p>
        </w:tc>
        <w:tc>
          <w:tcPr>
            <w:tcW w:w="1351" w:type="pct"/>
            <w:tcBorders>
              <w:top w:val="single" w:sz="8" w:space="0" w:color="auto"/>
              <w:left w:val="single" w:sz="8" w:space="0" w:color="auto"/>
              <w:bottom w:val="single" w:sz="8" w:space="0" w:color="auto"/>
              <w:right w:val="single" w:sz="8" w:space="0" w:color="auto"/>
            </w:tcBorders>
            <w:vAlign w:val="center"/>
            <w:hideMark/>
          </w:tcPr>
          <w:p w14:paraId="32C02BFB" w14:textId="77777777" w:rsidR="00797E79" w:rsidRPr="00FC03F4" w:rsidRDefault="00797E79" w:rsidP="00FC03F4">
            <w:pPr>
              <w:widowControl w:val="0"/>
              <w:adjustRightInd w:val="0"/>
              <w:spacing w:line="240" w:lineRule="auto"/>
              <w:contextualSpacing/>
              <w:textAlignment w:val="baseline"/>
              <w:rPr>
                <w:rFonts w:eastAsia="Calibri" w:cs="Arial"/>
                <w:snapToGrid w:val="0"/>
                <w:kern w:val="2"/>
                <w:sz w:val="20"/>
                <w:szCs w:val="20"/>
                <w14:ligatures w14:val="standardContextual"/>
              </w:rPr>
            </w:pPr>
            <w:r w:rsidRPr="00FC03F4">
              <w:rPr>
                <w:rFonts w:eastAsia="Calibri" w:cs="Arial"/>
                <w:snapToGrid w:val="0"/>
                <w:kern w:val="2"/>
                <w:sz w:val="20"/>
                <w:szCs w:val="20"/>
                <w14:ligatures w14:val="standardContextual"/>
              </w:rPr>
              <w:t xml:space="preserve">Tunel mikrofalowy oraz tunele sieciujące linii </w:t>
            </w:r>
            <w:proofErr w:type="spellStart"/>
            <w:r w:rsidRPr="00FC03F4">
              <w:rPr>
                <w:rFonts w:eastAsia="Calibri" w:cs="Arial"/>
                <w:snapToGrid w:val="0"/>
                <w:kern w:val="2"/>
                <w:sz w:val="20"/>
                <w:szCs w:val="20"/>
                <w14:ligatures w14:val="standardContextual"/>
              </w:rPr>
              <w:t>Kubitza</w:t>
            </w:r>
            <w:proofErr w:type="spellEnd"/>
            <w:r w:rsidRPr="00FC03F4">
              <w:rPr>
                <w:rFonts w:eastAsia="Calibri" w:cs="Arial"/>
                <w:snapToGrid w:val="0"/>
                <w:kern w:val="2"/>
                <w:sz w:val="20"/>
                <w:szCs w:val="20"/>
                <w14:ligatures w14:val="standardContextual"/>
              </w:rPr>
              <w:t xml:space="preserve"> 3</w:t>
            </w:r>
          </w:p>
          <w:p w14:paraId="1163F8BB" w14:textId="77777777" w:rsidR="00797E79" w:rsidRPr="00FC03F4" w:rsidRDefault="00797E79" w:rsidP="00FC03F4">
            <w:pPr>
              <w:widowControl w:val="0"/>
              <w:adjustRightInd w:val="0"/>
              <w:spacing w:line="240" w:lineRule="auto"/>
              <w:contextualSpacing/>
              <w:textAlignment w:val="baseline"/>
              <w:rPr>
                <w:rFonts w:eastAsia="Calibri" w:cs="Arial"/>
                <w:snapToGrid w:val="0"/>
                <w:kern w:val="2"/>
                <w:sz w:val="20"/>
                <w:szCs w:val="20"/>
                <w14:ligatures w14:val="standardContextual"/>
              </w:rPr>
            </w:pPr>
            <w:r w:rsidRPr="00FC03F4">
              <w:rPr>
                <w:rFonts w:eastAsia="Calibri" w:cs="Arial"/>
                <w:snapToGrid w:val="0"/>
                <w:kern w:val="2"/>
                <w:sz w:val="20"/>
                <w:szCs w:val="20"/>
                <w14:ligatures w14:val="standardContextual"/>
              </w:rPr>
              <w:t xml:space="preserve">Zlokalizowane </w:t>
            </w:r>
            <w:proofErr w:type="spellStart"/>
            <w:r w:rsidRPr="00FC03F4">
              <w:rPr>
                <w:rFonts w:eastAsia="Calibri" w:cs="Arial"/>
                <w:snapToGrid w:val="0"/>
                <w:kern w:val="2"/>
                <w:sz w:val="20"/>
                <w:szCs w:val="20"/>
                <w14:ligatures w14:val="standardContextual"/>
              </w:rPr>
              <w:t>wZakładzie</w:t>
            </w:r>
            <w:proofErr w:type="spellEnd"/>
            <w:r w:rsidRPr="00FC03F4">
              <w:rPr>
                <w:rFonts w:eastAsia="Calibri" w:cs="Arial"/>
                <w:snapToGrid w:val="0"/>
                <w:kern w:val="2"/>
                <w:sz w:val="20"/>
                <w:szCs w:val="20"/>
                <w14:ligatures w14:val="standardContextual"/>
              </w:rPr>
              <w:t xml:space="preserve"> Z-2</w:t>
            </w:r>
          </w:p>
        </w:tc>
        <w:tc>
          <w:tcPr>
            <w:tcW w:w="1184" w:type="pct"/>
            <w:tcBorders>
              <w:top w:val="single" w:sz="8" w:space="0" w:color="auto"/>
              <w:left w:val="single" w:sz="8" w:space="0" w:color="auto"/>
              <w:bottom w:val="single" w:sz="8" w:space="0" w:color="auto"/>
              <w:right w:val="single" w:sz="8" w:space="0" w:color="auto"/>
            </w:tcBorders>
            <w:vAlign w:val="center"/>
            <w:hideMark/>
          </w:tcPr>
          <w:p w14:paraId="4349C86B"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Dopalacz LZO</w:t>
            </w:r>
          </w:p>
          <w:p w14:paraId="009A8A57"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(3 sztuki)</w:t>
            </w:r>
          </w:p>
        </w:tc>
        <w:tc>
          <w:tcPr>
            <w:tcW w:w="1149" w:type="pct"/>
            <w:tcBorders>
              <w:top w:val="single" w:sz="8" w:space="0" w:color="auto"/>
              <w:left w:val="single" w:sz="8" w:space="0" w:color="auto"/>
              <w:bottom w:val="single" w:sz="8" w:space="0" w:color="auto"/>
              <w:right w:val="single" w:sz="8" w:space="0" w:color="auto"/>
            </w:tcBorders>
            <w:vAlign w:val="center"/>
            <w:hideMark/>
          </w:tcPr>
          <w:p w14:paraId="43B9DA70"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ABC</w:t>
            </w:r>
          </w:p>
        </w:tc>
        <w:tc>
          <w:tcPr>
            <w:tcW w:w="744" w:type="pct"/>
            <w:tcBorders>
              <w:top w:val="single" w:sz="8" w:space="0" w:color="auto"/>
              <w:left w:val="single" w:sz="8" w:space="0" w:color="auto"/>
              <w:bottom w:val="single" w:sz="8" w:space="0" w:color="auto"/>
              <w:right w:val="single" w:sz="8" w:space="0" w:color="auto"/>
            </w:tcBorders>
            <w:vAlign w:val="center"/>
            <w:hideMark/>
          </w:tcPr>
          <w:p w14:paraId="4BFDC252"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90 %</w:t>
            </w:r>
          </w:p>
        </w:tc>
      </w:tr>
      <w:tr w:rsidR="00797E79" w:rsidRPr="00EF3F6B" w14:paraId="45ED1035" w14:textId="77777777" w:rsidTr="002D577D">
        <w:tc>
          <w:tcPr>
            <w:tcW w:w="572" w:type="pct"/>
            <w:tcBorders>
              <w:top w:val="single" w:sz="8" w:space="0" w:color="auto"/>
              <w:left w:val="single" w:sz="8" w:space="0" w:color="auto"/>
              <w:bottom w:val="single" w:sz="8" w:space="0" w:color="auto"/>
              <w:right w:val="single" w:sz="8" w:space="0" w:color="auto"/>
            </w:tcBorders>
            <w:vAlign w:val="center"/>
            <w:hideMark/>
          </w:tcPr>
          <w:p w14:paraId="6EA25EA6"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E-E/4</w:t>
            </w:r>
          </w:p>
        </w:tc>
        <w:tc>
          <w:tcPr>
            <w:tcW w:w="1351" w:type="pct"/>
            <w:tcBorders>
              <w:top w:val="single" w:sz="8" w:space="0" w:color="auto"/>
              <w:left w:val="single" w:sz="8" w:space="0" w:color="auto"/>
              <w:bottom w:val="single" w:sz="8" w:space="0" w:color="auto"/>
              <w:right w:val="single" w:sz="8" w:space="0" w:color="auto"/>
            </w:tcBorders>
            <w:vAlign w:val="center"/>
            <w:hideMark/>
          </w:tcPr>
          <w:p w14:paraId="6616023C"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Wyciąg z tunelu schładzania</w:t>
            </w:r>
          </w:p>
          <w:p w14:paraId="7560A26B"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Zakład Z-2</w:t>
            </w:r>
          </w:p>
        </w:tc>
        <w:tc>
          <w:tcPr>
            <w:tcW w:w="1184" w:type="pct"/>
            <w:tcBorders>
              <w:top w:val="single" w:sz="8" w:space="0" w:color="auto"/>
              <w:left w:val="single" w:sz="8" w:space="0" w:color="auto"/>
              <w:bottom w:val="single" w:sz="8" w:space="0" w:color="auto"/>
              <w:right w:val="single" w:sz="8" w:space="0" w:color="auto"/>
            </w:tcBorders>
            <w:vAlign w:val="center"/>
            <w:hideMark/>
          </w:tcPr>
          <w:p w14:paraId="1743CEEC"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Filtr do wyłapywania cząstek stałych</w:t>
            </w:r>
          </w:p>
        </w:tc>
        <w:tc>
          <w:tcPr>
            <w:tcW w:w="1149" w:type="pct"/>
            <w:tcBorders>
              <w:top w:val="single" w:sz="8" w:space="0" w:color="auto"/>
              <w:left w:val="single" w:sz="8" w:space="0" w:color="auto"/>
              <w:bottom w:val="single" w:sz="8" w:space="0" w:color="auto"/>
              <w:right w:val="single" w:sz="8" w:space="0" w:color="auto"/>
            </w:tcBorders>
            <w:vAlign w:val="center"/>
            <w:hideMark/>
          </w:tcPr>
          <w:p w14:paraId="1F65E484"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w:t>
            </w:r>
          </w:p>
        </w:tc>
        <w:tc>
          <w:tcPr>
            <w:tcW w:w="744" w:type="pct"/>
            <w:tcBorders>
              <w:top w:val="single" w:sz="8" w:space="0" w:color="auto"/>
              <w:left w:val="single" w:sz="8" w:space="0" w:color="auto"/>
              <w:bottom w:val="single" w:sz="8" w:space="0" w:color="auto"/>
              <w:right w:val="single" w:sz="8" w:space="0" w:color="auto"/>
            </w:tcBorders>
            <w:vAlign w:val="center"/>
            <w:hideMark/>
          </w:tcPr>
          <w:p w14:paraId="22FC58F2"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99 %</w:t>
            </w:r>
          </w:p>
        </w:tc>
      </w:tr>
      <w:tr w:rsidR="00797E79" w:rsidRPr="00EF3F6B" w14:paraId="6BADF272" w14:textId="77777777" w:rsidTr="002D577D">
        <w:tc>
          <w:tcPr>
            <w:tcW w:w="572" w:type="pct"/>
            <w:tcBorders>
              <w:top w:val="single" w:sz="8" w:space="0" w:color="auto"/>
              <w:left w:val="single" w:sz="8" w:space="0" w:color="auto"/>
              <w:bottom w:val="single" w:sz="8" w:space="0" w:color="auto"/>
              <w:right w:val="single" w:sz="8" w:space="0" w:color="auto"/>
            </w:tcBorders>
            <w:vAlign w:val="center"/>
            <w:hideMark/>
          </w:tcPr>
          <w:p w14:paraId="3293A85B" w14:textId="77777777" w:rsidR="00797E79" w:rsidRPr="00FC03F4" w:rsidRDefault="00797E79" w:rsidP="00FC03F4">
            <w:pPr>
              <w:widowControl w:val="0"/>
              <w:adjustRightInd w:val="0"/>
              <w:spacing w:line="240" w:lineRule="auto"/>
              <w:contextualSpacing/>
              <w:textAlignment w:val="baseline"/>
              <w:rPr>
                <w:rFonts w:eastAsia="Sylfaen" w:cs="Arial"/>
                <w:b/>
                <w:bCs/>
                <w:kern w:val="2"/>
                <w:sz w:val="20"/>
                <w:szCs w:val="20"/>
                <w:shd w:val="clear" w:color="auto" w:fill="FFFFFF"/>
                <w:lang w:bidi="pl-PL"/>
                <w14:ligatures w14:val="standardContextual"/>
              </w:rPr>
            </w:pPr>
            <w:r w:rsidRPr="00FC03F4">
              <w:rPr>
                <w:rFonts w:eastAsia="Sylfaen" w:cs="Arial"/>
                <w:b/>
                <w:bCs/>
                <w:kern w:val="2"/>
                <w:sz w:val="20"/>
                <w:szCs w:val="20"/>
                <w:shd w:val="clear" w:color="auto" w:fill="FFFFFF"/>
                <w:lang w:bidi="pl-PL"/>
                <w14:ligatures w14:val="standardContextual"/>
              </w:rPr>
              <w:t xml:space="preserve">E-K4/2, </w:t>
            </w:r>
            <w:r w:rsidRPr="00FC03F4">
              <w:rPr>
                <w:rFonts w:eastAsia="Sylfaen" w:cs="Arial"/>
                <w:b/>
                <w:bCs/>
                <w:kern w:val="2"/>
                <w:sz w:val="20"/>
                <w:szCs w:val="20"/>
                <w:shd w:val="clear" w:color="auto" w:fill="FFFFFF"/>
                <w:lang w:bidi="pl-PL"/>
                <w14:ligatures w14:val="standardContextual"/>
              </w:rPr>
              <w:br/>
              <w:t xml:space="preserve">E-K4/3, </w:t>
            </w:r>
            <w:r w:rsidRPr="00FC03F4">
              <w:rPr>
                <w:rFonts w:eastAsia="Sylfaen" w:cs="Arial"/>
                <w:b/>
                <w:bCs/>
                <w:kern w:val="2"/>
                <w:sz w:val="20"/>
                <w:szCs w:val="20"/>
                <w:shd w:val="clear" w:color="auto" w:fill="FFFFFF"/>
                <w:lang w:bidi="pl-PL"/>
                <w14:ligatures w14:val="standardContextual"/>
              </w:rPr>
              <w:br/>
              <w:t>E-K4/9,</w:t>
            </w:r>
          </w:p>
          <w:p w14:paraId="65AE827F" w14:textId="77777777" w:rsidR="00797E79" w:rsidRPr="00FC03F4" w:rsidRDefault="00797E79" w:rsidP="00FC03F4">
            <w:pPr>
              <w:widowControl w:val="0"/>
              <w:adjustRightInd w:val="0"/>
              <w:spacing w:line="240" w:lineRule="auto"/>
              <w:contextualSpacing/>
              <w:textAlignment w:val="baseline"/>
              <w:rPr>
                <w:rFonts w:eastAsia="Calibri" w:cs="Arial"/>
                <w:snapToGrid w:val="0"/>
                <w:kern w:val="2"/>
                <w:sz w:val="20"/>
                <w:szCs w:val="20"/>
                <w14:ligatures w14:val="standardContextual"/>
              </w:rPr>
            </w:pPr>
            <w:r w:rsidRPr="00FC03F4">
              <w:rPr>
                <w:rFonts w:eastAsia="Sylfaen" w:cs="Arial"/>
                <w:b/>
                <w:bCs/>
                <w:snapToGrid w:val="0"/>
                <w:kern w:val="2"/>
                <w:sz w:val="20"/>
                <w:szCs w:val="20"/>
                <w:shd w:val="clear" w:color="auto" w:fill="FFFFFF"/>
                <w:lang w:bidi="pl-PL"/>
                <w14:ligatures w14:val="standardContextual"/>
              </w:rPr>
              <w:t>E-K4/10</w:t>
            </w:r>
          </w:p>
          <w:p w14:paraId="72D1415D" w14:textId="77777777" w:rsidR="00797E79" w:rsidRPr="00FC03F4" w:rsidRDefault="00797E79" w:rsidP="00FC03F4">
            <w:pPr>
              <w:widowControl w:val="0"/>
              <w:adjustRightInd w:val="0"/>
              <w:spacing w:line="240" w:lineRule="auto"/>
              <w:contextualSpacing/>
              <w:textAlignment w:val="baseline"/>
              <w:rPr>
                <w:rFonts w:eastAsia="Calibri" w:cs="Arial"/>
                <w:snapToGrid w:val="0"/>
                <w:kern w:val="2"/>
                <w:sz w:val="20"/>
                <w:szCs w:val="20"/>
                <w14:ligatures w14:val="standardContextual"/>
              </w:rPr>
            </w:pPr>
          </w:p>
        </w:tc>
        <w:tc>
          <w:tcPr>
            <w:tcW w:w="1351" w:type="pct"/>
            <w:tcBorders>
              <w:top w:val="single" w:sz="8" w:space="0" w:color="auto"/>
              <w:left w:val="single" w:sz="8" w:space="0" w:color="auto"/>
              <w:bottom w:val="single" w:sz="8" w:space="0" w:color="auto"/>
              <w:right w:val="single" w:sz="8" w:space="0" w:color="auto"/>
            </w:tcBorders>
            <w:vAlign w:val="center"/>
            <w:hideMark/>
          </w:tcPr>
          <w:p w14:paraId="60C576F5" w14:textId="77777777" w:rsidR="00797E79" w:rsidRPr="00FC03F4" w:rsidRDefault="00797E79" w:rsidP="00FC03F4">
            <w:pPr>
              <w:widowControl w:val="0"/>
              <w:autoSpaceDE w:val="0"/>
              <w:autoSpaceDN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 xml:space="preserve">Tunel mikrofalowy oraz tunele sieciujące linii </w:t>
            </w:r>
            <w:proofErr w:type="spellStart"/>
            <w:r w:rsidRPr="00FC03F4">
              <w:rPr>
                <w:rFonts w:eastAsia="Calibri" w:cs="Arial"/>
                <w:kern w:val="2"/>
                <w:sz w:val="20"/>
                <w:szCs w:val="20"/>
                <w14:ligatures w14:val="standardContextual"/>
              </w:rPr>
              <w:t>Kubitza</w:t>
            </w:r>
            <w:proofErr w:type="spellEnd"/>
            <w:r w:rsidRPr="00FC03F4">
              <w:rPr>
                <w:rFonts w:eastAsia="Calibri" w:cs="Arial"/>
                <w:kern w:val="2"/>
                <w:sz w:val="20"/>
                <w:szCs w:val="20"/>
                <w14:ligatures w14:val="standardContextual"/>
              </w:rPr>
              <w:t xml:space="preserve"> 4 </w:t>
            </w:r>
          </w:p>
          <w:p w14:paraId="12717DAF"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 xml:space="preserve">zlokalizowane w hali produkcyjnej H4 </w:t>
            </w:r>
          </w:p>
        </w:tc>
        <w:tc>
          <w:tcPr>
            <w:tcW w:w="1184" w:type="pct"/>
            <w:tcBorders>
              <w:top w:val="single" w:sz="8" w:space="0" w:color="auto"/>
              <w:left w:val="single" w:sz="8" w:space="0" w:color="auto"/>
              <w:bottom w:val="single" w:sz="8" w:space="0" w:color="auto"/>
              <w:right w:val="single" w:sz="8" w:space="0" w:color="auto"/>
            </w:tcBorders>
            <w:vAlign w:val="center"/>
            <w:hideMark/>
          </w:tcPr>
          <w:p w14:paraId="26EF4C89"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 xml:space="preserve">Dopalacz LZO* </w:t>
            </w:r>
          </w:p>
          <w:p w14:paraId="4557F2D2"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(4 sztuki)</w:t>
            </w:r>
          </w:p>
        </w:tc>
        <w:tc>
          <w:tcPr>
            <w:tcW w:w="1149" w:type="pct"/>
            <w:tcBorders>
              <w:top w:val="single" w:sz="8" w:space="0" w:color="auto"/>
              <w:left w:val="single" w:sz="8" w:space="0" w:color="auto"/>
              <w:bottom w:val="single" w:sz="8" w:space="0" w:color="auto"/>
              <w:right w:val="single" w:sz="8" w:space="0" w:color="auto"/>
            </w:tcBorders>
            <w:vAlign w:val="center"/>
          </w:tcPr>
          <w:p w14:paraId="5A0B2DF7" w14:textId="77777777" w:rsidR="00797E79" w:rsidRPr="00FC03F4" w:rsidRDefault="00797E79" w:rsidP="00FC03F4">
            <w:pPr>
              <w:widowControl w:val="0"/>
              <w:autoSpaceDE w:val="0"/>
              <w:autoSpaceDN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Typ ABC</w:t>
            </w:r>
          </w:p>
        </w:tc>
        <w:tc>
          <w:tcPr>
            <w:tcW w:w="744" w:type="pct"/>
            <w:tcBorders>
              <w:top w:val="single" w:sz="8" w:space="0" w:color="auto"/>
              <w:left w:val="single" w:sz="8" w:space="0" w:color="auto"/>
              <w:bottom w:val="single" w:sz="8" w:space="0" w:color="auto"/>
              <w:right w:val="single" w:sz="8" w:space="0" w:color="auto"/>
            </w:tcBorders>
            <w:vAlign w:val="center"/>
            <w:hideMark/>
          </w:tcPr>
          <w:p w14:paraId="79EF4819"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90 %</w:t>
            </w:r>
          </w:p>
        </w:tc>
      </w:tr>
      <w:tr w:rsidR="00797E79" w:rsidRPr="00EF3F6B" w14:paraId="2E323640" w14:textId="77777777" w:rsidTr="002D577D">
        <w:tc>
          <w:tcPr>
            <w:tcW w:w="572" w:type="pct"/>
            <w:tcBorders>
              <w:top w:val="single" w:sz="8" w:space="0" w:color="auto"/>
              <w:left w:val="single" w:sz="8" w:space="0" w:color="auto"/>
              <w:bottom w:val="single" w:sz="8" w:space="0" w:color="auto"/>
              <w:right w:val="single" w:sz="8" w:space="0" w:color="auto"/>
            </w:tcBorders>
            <w:vAlign w:val="center"/>
            <w:hideMark/>
          </w:tcPr>
          <w:p w14:paraId="0B3AF9ED" w14:textId="77777777" w:rsidR="00797E79" w:rsidRPr="00FC03F4" w:rsidRDefault="00797E79" w:rsidP="00FC03F4">
            <w:pPr>
              <w:widowControl w:val="0"/>
              <w:adjustRightInd w:val="0"/>
              <w:spacing w:line="240" w:lineRule="auto"/>
              <w:contextualSpacing/>
              <w:textAlignment w:val="baseline"/>
              <w:rPr>
                <w:rFonts w:eastAsia="Sylfaen" w:cs="Arial"/>
                <w:b/>
                <w:kern w:val="2"/>
                <w:sz w:val="20"/>
                <w:szCs w:val="20"/>
                <w:shd w:val="clear" w:color="auto" w:fill="FFFFFF"/>
                <w:lang w:bidi="pl-PL"/>
                <w14:ligatures w14:val="standardContextual"/>
              </w:rPr>
            </w:pPr>
            <w:r w:rsidRPr="00FC03F4">
              <w:rPr>
                <w:rFonts w:eastAsia="Sylfaen" w:cs="Arial"/>
                <w:b/>
                <w:kern w:val="2"/>
                <w:sz w:val="20"/>
                <w:szCs w:val="20"/>
                <w:shd w:val="clear" w:color="auto" w:fill="FFFFFF"/>
                <w:lang w:bidi="pl-PL"/>
                <w14:ligatures w14:val="standardContextual"/>
              </w:rPr>
              <w:t>E-LR/S1,</w:t>
            </w:r>
          </w:p>
          <w:p w14:paraId="7092ABF9" w14:textId="77777777" w:rsidR="00797E79" w:rsidRPr="00FC03F4" w:rsidRDefault="00797E79" w:rsidP="00FC03F4">
            <w:pPr>
              <w:widowControl w:val="0"/>
              <w:adjustRightInd w:val="0"/>
              <w:spacing w:line="240" w:lineRule="auto"/>
              <w:contextualSpacing/>
              <w:textAlignment w:val="baseline"/>
              <w:rPr>
                <w:rFonts w:eastAsia="Sylfaen" w:cs="Arial"/>
                <w:bCs/>
                <w:kern w:val="2"/>
                <w:sz w:val="20"/>
                <w:szCs w:val="20"/>
                <w:shd w:val="clear" w:color="auto" w:fill="FFFFFF"/>
                <w:lang w:bidi="pl-PL"/>
                <w14:ligatures w14:val="standardContextual"/>
              </w:rPr>
            </w:pPr>
            <w:r w:rsidRPr="00FC03F4">
              <w:rPr>
                <w:rFonts w:eastAsia="Sylfaen" w:cs="Arial"/>
                <w:b/>
                <w:kern w:val="2"/>
                <w:sz w:val="20"/>
                <w:szCs w:val="20"/>
                <w:shd w:val="clear" w:color="auto" w:fill="FFFFFF"/>
                <w:lang w:bidi="pl-PL"/>
                <w14:ligatures w14:val="standardContextual"/>
              </w:rPr>
              <w:t>E-LR/S2</w:t>
            </w:r>
          </w:p>
        </w:tc>
        <w:tc>
          <w:tcPr>
            <w:tcW w:w="1351" w:type="pct"/>
            <w:tcBorders>
              <w:top w:val="single" w:sz="8" w:space="0" w:color="auto"/>
              <w:left w:val="single" w:sz="8" w:space="0" w:color="auto"/>
              <w:bottom w:val="single" w:sz="8" w:space="0" w:color="auto"/>
              <w:right w:val="single" w:sz="8" w:space="0" w:color="auto"/>
            </w:tcBorders>
            <w:vAlign w:val="center"/>
            <w:hideMark/>
          </w:tcPr>
          <w:p w14:paraId="45DC561C" w14:textId="77777777" w:rsidR="00797E79" w:rsidRPr="00FC03F4" w:rsidRDefault="00797E79" w:rsidP="00FC03F4">
            <w:pPr>
              <w:widowControl w:val="0"/>
              <w:adjustRightInd w:val="0"/>
              <w:spacing w:line="240" w:lineRule="auto"/>
              <w:contextualSpacing/>
              <w:textAlignment w:val="baseline"/>
              <w:rPr>
                <w:rFonts w:eastAsia="Calibri" w:cs="Arial"/>
                <w:snapToGrid w:val="0"/>
                <w:kern w:val="2"/>
                <w:sz w:val="20"/>
                <w:szCs w:val="20"/>
                <w14:ligatures w14:val="standardContextual"/>
              </w:rPr>
            </w:pPr>
            <w:r w:rsidRPr="00FC03F4">
              <w:rPr>
                <w:rFonts w:eastAsia="Calibri" w:cs="Arial"/>
                <w:snapToGrid w:val="0"/>
                <w:kern w:val="2"/>
                <w:sz w:val="20"/>
                <w:szCs w:val="20"/>
                <w14:ligatures w14:val="standardContextual"/>
              </w:rPr>
              <w:t>Wyciąg z kabiny lakierowania ręcznego</w:t>
            </w:r>
            <w:r w:rsidRPr="00FC03F4">
              <w:rPr>
                <w:rFonts w:eastAsia="Calibri" w:cs="Arial"/>
                <w:kern w:val="2"/>
                <w:sz w:val="20"/>
                <w:szCs w:val="20"/>
                <w14:ligatures w14:val="standardContextual"/>
              </w:rPr>
              <w:t xml:space="preserve"> </w:t>
            </w:r>
            <w:r w:rsidRPr="00FC03F4">
              <w:rPr>
                <w:rFonts w:eastAsia="Calibri" w:cs="Arial"/>
                <w:snapToGrid w:val="0"/>
                <w:kern w:val="2"/>
                <w:sz w:val="20"/>
                <w:szCs w:val="20"/>
                <w14:ligatures w14:val="standardContextual"/>
              </w:rPr>
              <w:t>Zakład Z-2 – Hala H4</w:t>
            </w:r>
          </w:p>
        </w:tc>
        <w:tc>
          <w:tcPr>
            <w:tcW w:w="1184" w:type="pct"/>
            <w:tcBorders>
              <w:top w:val="single" w:sz="8" w:space="0" w:color="auto"/>
              <w:left w:val="single" w:sz="8" w:space="0" w:color="auto"/>
              <w:bottom w:val="single" w:sz="8" w:space="0" w:color="auto"/>
              <w:right w:val="single" w:sz="8" w:space="0" w:color="auto"/>
            </w:tcBorders>
            <w:vAlign w:val="center"/>
            <w:hideMark/>
          </w:tcPr>
          <w:p w14:paraId="30E04451"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 xml:space="preserve">System filtracji suchej: sekcja filtrów kartonowych plisowanych, sekcja filtra włókninowego typu </w:t>
            </w:r>
            <w:proofErr w:type="spellStart"/>
            <w:r w:rsidRPr="00FC03F4">
              <w:rPr>
                <w:rFonts w:eastAsia="Calibri" w:cs="Arial"/>
                <w:kern w:val="2"/>
                <w:sz w:val="20"/>
                <w:szCs w:val="20"/>
                <w14:ligatures w14:val="standardContextual"/>
              </w:rPr>
              <w:t>paintstop</w:t>
            </w:r>
            <w:proofErr w:type="spellEnd"/>
            <w:r w:rsidRPr="00FC03F4">
              <w:rPr>
                <w:rFonts w:eastAsia="Calibri" w:cs="Arial"/>
                <w:kern w:val="2"/>
                <w:sz w:val="20"/>
                <w:szCs w:val="20"/>
                <w14:ligatures w14:val="standardContextual"/>
              </w:rPr>
              <w:t>, sekcja filtrów kieszeniowych (typ F5)</w:t>
            </w:r>
          </w:p>
        </w:tc>
        <w:tc>
          <w:tcPr>
            <w:tcW w:w="1149" w:type="pct"/>
            <w:tcBorders>
              <w:top w:val="single" w:sz="8" w:space="0" w:color="auto"/>
              <w:left w:val="single" w:sz="8" w:space="0" w:color="auto"/>
              <w:bottom w:val="single" w:sz="8" w:space="0" w:color="auto"/>
              <w:right w:val="single" w:sz="8" w:space="0" w:color="auto"/>
            </w:tcBorders>
            <w:vAlign w:val="center"/>
            <w:hideMark/>
          </w:tcPr>
          <w:p w14:paraId="26A9B098"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w:t>
            </w:r>
          </w:p>
        </w:tc>
        <w:tc>
          <w:tcPr>
            <w:tcW w:w="744" w:type="pct"/>
            <w:tcBorders>
              <w:top w:val="single" w:sz="8" w:space="0" w:color="auto"/>
              <w:left w:val="single" w:sz="8" w:space="0" w:color="auto"/>
              <w:bottom w:val="single" w:sz="8" w:space="0" w:color="auto"/>
              <w:right w:val="single" w:sz="8" w:space="0" w:color="auto"/>
            </w:tcBorders>
            <w:vAlign w:val="center"/>
            <w:hideMark/>
          </w:tcPr>
          <w:p w14:paraId="56E8708A"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99 %</w:t>
            </w:r>
          </w:p>
        </w:tc>
      </w:tr>
      <w:tr w:rsidR="00797E79" w:rsidRPr="00EF3F6B" w14:paraId="6DB48C02" w14:textId="77777777" w:rsidTr="002D577D">
        <w:tc>
          <w:tcPr>
            <w:tcW w:w="572" w:type="pct"/>
            <w:tcBorders>
              <w:top w:val="single" w:sz="8" w:space="0" w:color="auto"/>
              <w:left w:val="single" w:sz="8" w:space="0" w:color="auto"/>
              <w:bottom w:val="single" w:sz="8" w:space="0" w:color="auto"/>
              <w:right w:val="single" w:sz="8" w:space="0" w:color="auto"/>
            </w:tcBorders>
            <w:vAlign w:val="center"/>
            <w:hideMark/>
          </w:tcPr>
          <w:p w14:paraId="5758001A"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E-505</w:t>
            </w:r>
          </w:p>
        </w:tc>
        <w:tc>
          <w:tcPr>
            <w:tcW w:w="1351" w:type="pct"/>
            <w:tcBorders>
              <w:top w:val="single" w:sz="8" w:space="0" w:color="auto"/>
              <w:left w:val="single" w:sz="8" w:space="0" w:color="auto"/>
              <w:bottom w:val="single" w:sz="8" w:space="0" w:color="auto"/>
              <w:right w:val="single" w:sz="8" w:space="0" w:color="auto"/>
            </w:tcBorders>
            <w:vAlign w:val="center"/>
            <w:hideMark/>
          </w:tcPr>
          <w:p w14:paraId="6608D0E4"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Młyn do mielenia odpadów Zakład Produkcji Pasów Klinowych Z-3</w:t>
            </w:r>
          </w:p>
        </w:tc>
        <w:tc>
          <w:tcPr>
            <w:tcW w:w="1184" w:type="pct"/>
            <w:tcBorders>
              <w:top w:val="single" w:sz="8" w:space="0" w:color="auto"/>
              <w:left w:val="single" w:sz="8" w:space="0" w:color="auto"/>
              <w:bottom w:val="single" w:sz="8" w:space="0" w:color="auto"/>
              <w:right w:val="single" w:sz="8" w:space="0" w:color="auto"/>
            </w:tcBorders>
            <w:vAlign w:val="center"/>
            <w:hideMark/>
          </w:tcPr>
          <w:p w14:paraId="7B42A6CC"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Cyklon</w:t>
            </w:r>
          </w:p>
        </w:tc>
        <w:tc>
          <w:tcPr>
            <w:tcW w:w="1149" w:type="pct"/>
            <w:tcBorders>
              <w:top w:val="single" w:sz="8" w:space="0" w:color="auto"/>
              <w:left w:val="single" w:sz="8" w:space="0" w:color="auto"/>
              <w:bottom w:val="single" w:sz="8" w:space="0" w:color="auto"/>
              <w:right w:val="single" w:sz="8" w:space="0" w:color="auto"/>
            </w:tcBorders>
            <w:vAlign w:val="center"/>
            <w:hideMark/>
          </w:tcPr>
          <w:p w14:paraId="4705D67F"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w:t>
            </w:r>
          </w:p>
        </w:tc>
        <w:tc>
          <w:tcPr>
            <w:tcW w:w="744" w:type="pct"/>
            <w:tcBorders>
              <w:top w:val="single" w:sz="8" w:space="0" w:color="auto"/>
              <w:left w:val="single" w:sz="8" w:space="0" w:color="auto"/>
              <w:bottom w:val="single" w:sz="8" w:space="0" w:color="auto"/>
              <w:right w:val="single" w:sz="8" w:space="0" w:color="auto"/>
            </w:tcBorders>
            <w:vAlign w:val="center"/>
            <w:hideMark/>
          </w:tcPr>
          <w:p w14:paraId="46029FAD"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85 %</w:t>
            </w:r>
          </w:p>
        </w:tc>
      </w:tr>
      <w:tr w:rsidR="00797E79" w:rsidRPr="00EF3F6B" w14:paraId="5D466FFF" w14:textId="77777777" w:rsidTr="002D577D">
        <w:tc>
          <w:tcPr>
            <w:tcW w:w="572" w:type="pct"/>
            <w:tcBorders>
              <w:top w:val="single" w:sz="8" w:space="0" w:color="auto"/>
              <w:left w:val="single" w:sz="8" w:space="0" w:color="auto"/>
              <w:bottom w:val="single" w:sz="8" w:space="0" w:color="auto"/>
              <w:right w:val="single" w:sz="8" w:space="0" w:color="auto"/>
            </w:tcBorders>
            <w:vAlign w:val="center"/>
            <w:hideMark/>
          </w:tcPr>
          <w:p w14:paraId="426C129A"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bookmarkStart w:id="19" w:name="_Hlk171677074"/>
            <w:r w:rsidRPr="00FC03F4">
              <w:rPr>
                <w:rFonts w:eastAsia="Calibri" w:cs="Arial"/>
                <w:b/>
                <w:snapToGrid w:val="0"/>
                <w:kern w:val="2"/>
                <w:sz w:val="20"/>
                <w:szCs w:val="20"/>
                <w14:ligatures w14:val="standardContextual"/>
              </w:rPr>
              <w:t>E-50</w:t>
            </w:r>
          </w:p>
        </w:tc>
        <w:tc>
          <w:tcPr>
            <w:tcW w:w="1351" w:type="pct"/>
            <w:tcBorders>
              <w:top w:val="single" w:sz="8" w:space="0" w:color="auto"/>
              <w:left w:val="single" w:sz="8" w:space="0" w:color="auto"/>
              <w:bottom w:val="single" w:sz="8" w:space="0" w:color="auto"/>
              <w:right w:val="single" w:sz="8" w:space="0" w:color="auto"/>
            </w:tcBorders>
            <w:vAlign w:val="center"/>
            <w:hideMark/>
          </w:tcPr>
          <w:p w14:paraId="47126ABF"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 xml:space="preserve">Wyciąg z miksera </w:t>
            </w:r>
          </w:p>
          <w:p w14:paraId="28960232"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nr 1 Zakład Produkcji Mieszanek Z-4</w:t>
            </w:r>
          </w:p>
        </w:tc>
        <w:tc>
          <w:tcPr>
            <w:tcW w:w="1184" w:type="pct"/>
            <w:tcBorders>
              <w:top w:val="single" w:sz="8" w:space="0" w:color="auto"/>
              <w:left w:val="single" w:sz="8" w:space="0" w:color="auto"/>
              <w:bottom w:val="single" w:sz="8" w:space="0" w:color="auto"/>
              <w:right w:val="single" w:sz="8" w:space="0" w:color="auto"/>
            </w:tcBorders>
            <w:vAlign w:val="center"/>
            <w:hideMark/>
          </w:tcPr>
          <w:p w14:paraId="1DDF05B8"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Filtr odpylający kasetowy</w:t>
            </w:r>
          </w:p>
          <w:p w14:paraId="0FEB173F"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GEO-EKO</w:t>
            </w:r>
          </w:p>
        </w:tc>
        <w:tc>
          <w:tcPr>
            <w:tcW w:w="1149" w:type="pct"/>
            <w:tcBorders>
              <w:top w:val="single" w:sz="8" w:space="0" w:color="auto"/>
              <w:left w:val="single" w:sz="8" w:space="0" w:color="auto"/>
              <w:bottom w:val="single" w:sz="8" w:space="0" w:color="auto"/>
              <w:right w:val="single" w:sz="8" w:space="0" w:color="auto"/>
            </w:tcBorders>
            <w:vAlign w:val="center"/>
            <w:hideMark/>
          </w:tcPr>
          <w:p w14:paraId="48E79697"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proofErr w:type="spellStart"/>
            <w:r w:rsidRPr="00FC03F4">
              <w:rPr>
                <w:rFonts w:eastAsia="Calibri" w:cs="Arial"/>
                <w:kern w:val="2"/>
                <w:sz w:val="20"/>
                <w:szCs w:val="20"/>
                <w14:ligatures w14:val="standardContextual"/>
              </w:rPr>
              <w:t>Torit</w:t>
            </w:r>
            <w:proofErr w:type="spellEnd"/>
            <w:r w:rsidRPr="00FC03F4">
              <w:rPr>
                <w:rFonts w:eastAsia="Calibri" w:cs="Arial"/>
                <w:kern w:val="2"/>
                <w:sz w:val="20"/>
                <w:szCs w:val="20"/>
                <w14:ligatures w14:val="standardContextual"/>
              </w:rPr>
              <w:t xml:space="preserve"> DCE</w:t>
            </w:r>
          </w:p>
        </w:tc>
        <w:tc>
          <w:tcPr>
            <w:tcW w:w="744" w:type="pct"/>
            <w:tcBorders>
              <w:top w:val="single" w:sz="8" w:space="0" w:color="auto"/>
              <w:left w:val="single" w:sz="8" w:space="0" w:color="auto"/>
              <w:bottom w:val="single" w:sz="8" w:space="0" w:color="auto"/>
              <w:right w:val="single" w:sz="8" w:space="0" w:color="auto"/>
            </w:tcBorders>
            <w:vAlign w:val="center"/>
            <w:hideMark/>
          </w:tcPr>
          <w:p w14:paraId="7788FC5D"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98 %</w:t>
            </w:r>
          </w:p>
        </w:tc>
      </w:tr>
      <w:tr w:rsidR="00797E79" w:rsidRPr="00EF3F6B" w14:paraId="6FBDC9B1" w14:textId="77777777" w:rsidTr="002D577D">
        <w:tc>
          <w:tcPr>
            <w:tcW w:w="572" w:type="pct"/>
            <w:tcBorders>
              <w:top w:val="single" w:sz="8" w:space="0" w:color="auto"/>
              <w:left w:val="single" w:sz="8" w:space="0" w:color="auto"/>
              <w:bottom w:val="single" w:sz="8" w:space="0" w:color="auto"/>
              <w:right w:val="single" w:sz="8" w:space="0" w:color="auto"/>
            </w:tcBorders>
            <w:vAlign w:val="center"/>
            <w:hideMark/>
          </w:tcPr>
          <w:p w14:paraId="72437F59"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E-51</w:t>
            </w:r>
          </w:p>
        </w:tc>
        <w:tc>
          <w:tcPr>
            <w:tcW w:w="1351" w:type="pct"/>
            <w:tcBorders>
              <w:top w:val="single" w:sz="8" w:space="0" w:color="auto"/>
              <w:left w:val="single" w:sz="8" w:space="0" w:color="auto"/>
              <w:bottom w:val="single" w:sz="8" w:space="0" w:color="auto"/>
              <w:right w:val="single" w:sz="8" w:space="0" w:color="auto"/>
            </w:tcBorders>
            <w:vAlign w:val="center"/>
            <w:hideMark/>
          </w:tcPr>
          <w:p w14:paraId="227960E3"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Wyciąg z miksera</w:t>
            </w:r>
          </w:p>
          <w:p w14:paraId="25869924"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nr 2 Zakład Produkcji Mieszanek Z-4</w:t>
            </w:r>
          </w:p>
        </w:tc>
        <w:tc>
          <w:tcPr>
            <w:tcW w:w="1184" w:type="pct"/>
            <w:tcBorders>
              <w:top w:val="single" w:sz="8" w:space="0" w:color="auto"/>
              <w:left w:val="single" w:sz="8" w:space="0" w:color="auto"/>
              <w:bottom w:val="single" w:sz="8" w:space="0" w:color="auto"/>
              <w:right w:val="single" w:sz="8" w:space="0" w:color="auto"/>
            </w:tcBorders>
            <w:vAlign w:val="center"/>
            <w:hideMark/>
          </w:tcPr>
          <w:p w14:paraId="37ADC827"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Filtr odpylający kasetowy</w:t>
            </w:r>
          </w:p>
          <w:p w14:paraId="20E46459"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DONALDSON</w:t>
            </w:r>
          </w:p>
        </w:tc>
        <w:tc>
          <w:tcPr>
            <w:tcW w:w="1149" w:type="pct"/>
            <w:tcBorders>
              <w:top w:val="single" w:sz="8" w:space="0" w:color="auto"/>
              <w:left w:val="single" w:sz="8" w:space="0" w:color="auto"/>
              <w:bottom w:val="single" w:sz="8" w:space="0" w:color="auto"/>
              <w:right w:val="single" w:sz="8" w:space="0" w:color="auto"/>
            </w:tcBorders>
            <w:vAlign w:val="center"/>
            <w:hideMark/>
          </w:tcPr>
          <w:p w14:paraId="74EA7E8C"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proofErr w:type="spellStart"/>
            <w:r w:rsidRPr="00FC03F4">
              <w:rPr>
                <w:rFonts w:eastAsia="Calibri" w:cs="Arial"/>
                <w:kern w:val="2"/>
                <w:sz w:val="20"/>
                <w:szCs w:val="20"/>
                <w14:ligatures w14:val="standardContextual"/>
              </w:rPr>
              <w:t>Torit</w:t>
            </w:r>
            <w:proofErr w:type="spellEnd"/>
            <w:r w:rsidRPr="00FC03F4">
              <w:rPr>
                <w:rFonts w:eastAsia="Calibri" w:cs="Arial"/>
                <w:kern w:val="2"/>
                <w:sz w:val="20"/>
                <w:szCs w:val="20"/>
                <w14:ligatures w14:val="standardContextual"/>
              </w:rPr>
              <w:t xml:space="preserve"> DCE</w:t>
            </w:r>
          </w:p>
        </w:tc>
        <w:tc>
          <w:tcPr>
            <w:tcW w:w="744" w:type="pct"/>
            <w:tcBorders>
              <w:top w:val="single" w:sz="8" w:space="0" w:color="auto"/>
              <w:left w:val="single" w:sz="8" w:space="0" w:color="auto"/>
              <w:bottom w:val="single" w:sz="8" w:space="0" w:color="auto"/>
              <w:right w:val="single" w:sz="8" w:space="0" w:color="auto"/>
            </w:tcBorders>
            <w:vAlign w:val="center"/>
            <w:hideMark/>
          </w:tcPr>
          <w:p w14:paraId="6305C75B"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98 %</w:t>
            </w:r>
          </w:p>
        </w:tc>
      </w:tr>
      <w:tr w:rsidR="00797E79" w:rsidRPr="00EF3F6B" w14:paraId="7876493D" w14:textId="77777777" w:rsidTr="002D577D">
        <w:tc>
          <w:tcPr>
            <w:tcW w:w="572" w:type="pct"/>
            <w:tcBorders>
              <w:top w:val="single" w:sz="8" w:space="0" w:color="auto"/>
              <w:left w:val="single" w:sz="8" w:space="0" w:color="auto"/>
              <w:bottom w:val="single" w:sz="8" w:space="0" w:color="auto"/>
              <w:right w:val="single" w:sz="8" w:space="0" w:color="auto"/>
            </w:tcBorders>
            <w:vAlign w:val="center"/>
            <w:hideMark/>
          </w:tcPr>
          <w:p w14:paraId="5EEF911F"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E-52</w:t>
            </w:r>
          </w:p>
        </w:tc>
        <w:tc>
          <w:tcPr>
            <w:tcW w:w="1351" w:type="pct"/>
            <w:tcBorders>
              <w:top w:val="single" w:sz="8" w:space="0" w:color="auto"/>
              <w:left w:val="single" w:sz="8" w:space="0" w:color="auto"/>
              <w:bottom w:val="single" w:sz="8" w:space="0" w:color="auto"/>
              <w:right w:val="single" w:sz="8" w:space="0" w:color="auto"/>
            </w:tcBorders>
            <w:vAlign w:val="center"/>
            <w:hideMark/>
          </w:tcPr>
          <w:p w14:paraId="279F3BFD"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Wyciąg z miksera nr 3 Zakład Produkcji Mieszanek Z-4</w:t>
            </w:r>
          </w:p>
        </w:tc>
        <w:tc>
          <w:tcPr>
            <w:tcW w:w="1184" w:type="pct"/>
            <w:tcBorders>
              <w:top w:val="single" w:sz="8" w:space="0" w:color="auto"/>
              <w:left w:val="single" w:sz="8" w:space="0" w:color="auto"/>
              <w:bottom w:val="single" w:sz="8" w:space="0" w:color="auto"/>
              <w:right w:val="single" w:sz="8" w:space="0" w:color="auto"/>
            </w:tcBorders>
            <w:vAlign w:val="center"/>
            <w:hideMark/>
          </w:tcPr>
          <w:p w14:paraId="22CD17B4"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Filtr odpylający kasetowy</w:t>
            </w:r>
          </w:p>
          <w:p w14:paraId="3113101C"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DONALDSON</w:t>
            </w:r>
          </w:p>
        </w:tc>
        <w:tc>
          <w:tcPr>
            <w:tcW w:w="1149" w:type="pct"/>
            <w:tcBorders>
              <w:top w:val="single" w:sz="8" w:space="0" w:color="auto"/>
              <w:left w:val="single" w:sz="8" w:space="0" w:color="auto"/>
              <w:bottom w:val="single" w:sz="8" w:space="0" w:color="auto"/>
              <w:right w:val="single" w:sz="8" w:space="0" w:color="auto"/>
            </w:tcBorders>
            <w:vAlign w:val="center"/>
            <w:hideMark/>
          </w:tcPr>
          <w:p w14:paraId="435DD318"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proofErr w:type="spellStart"/>
            <w:r w:rsidRPr="00FC03F4">
              <w:rPr>
                <w:rFonts w:eastAsia="Calibri" w:cs="Arial"/>
                <w:kern w:val="2"/>
                <w:sz w:val="20"/>
                <w:szCs w:val="20"/>
                <w14:ligatures w14:val="standardContextual"/>
              </w:rPr>
              <w:t>Torit</w:t>
            </w:r>
            <w:proofErr w:type="spellEnd"/>
            <w:r w:rsidRPr="00FC03F4">
              <w:rPr>
                <w:rFonts w:eastAsia="Calibri" w:cs="Arial"/>
                <w:kern w:val="2"/>
                <w:sz w:val="20"/>
                <w:szCs w:val="20"/>
                <w14:ligatures w14:val="standardContextual"/>
              </w:rPr>
              <w:t xml:space="preserve"> DCE</w:t>
            </w:r>
          </w:p>
        </w:tc>
        <w:tc>
          <w:tcPr>
            <w:tcW w:w="744" w:type="pct"/>
            <w:tcBorders>
              <w:top w:val="single" w:sz="8" w:space="0" w:color="auto"/>
              <w:left w:val="single" w:sz="8" w:space="0" w:color="auto"/>
              <w:bottom w:val="single" w:sz="8" w:space="0" w:color="auto"/>
              <w:right w:val="single" w:sz="8" w:space="0" w:color="auto"/>
            </w:tcBorders>
            <w:vAlign w:val="center"/>
            <w:hideMark/>
          </w:tcPr>
          <w:p w14:paraId="01782028"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98 %</w:t>
            </w:r>
          </w:p>
        </w:tc>
      </w:tr>
      <w:tr w:rsidR="00797E79" w:rsidRPr="00EF3F6B" w14:paraId="71D99C2E" w14:textId="77777777" w:rsidTr="002D577D">
        <w:tc>
          <w:tcPr>
            <w:tcW w:w="572" w:type="pct"/>
            <w:tcBorders>
              <w:top w:val="single" w:sz="8" w:space="0" w:color="auto"/>
              <w:left w:val="single" w:sz="8" w:space="0" w:color="auto"/>
              <w:bottom w:val="single" w:sz="8" w:space="0" w:color="auto"/>
              <w:right w:val="single" w:sz="8" w:space="0" w:color="auto"/>
            </w:tcBorders>
            <w:vAlign w:val="center"/>
            <w:hideMark/>
          </w:tcPr>
          <w:p w14:paraId="6CE49787"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E-53</w:t>
            </w:r>
          </w:p>
        </w:tc>
        <w:tc>
          <w:tcPr>
            <w:tcW w:w="1351" w:type="pct"/>
            <w:tcBorders>
              <w:top w:val="single" w:sz="8" w:space="0" w:color="auto"/>
              <w:left w:val="single" w:sz="8" w:space="0" w:color="auto"/>
              <w:bottom w:val="single" w:sz="8" w:space="0" w:color="auto"/>
              <w:right w:val="single" w:sz="8" w:space="0" w:color="auto"/>
            </w:tcBorders>
            <w:vAlign w:val="center"/>
            <w:hideMark/>
          </w:tcPr>
          <w:p w14:paraId="189610DA"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Wyciąg z miksera</w:t>
            </w:r>
          </w:p>
          <w:p w14:paraId="501149F2"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nr 4 Zakład Produkcji Mieszanek Z-4</w:t>
            </w:r>
          </w:p>
        </w:tc>
        <w:tc>
          <w:tcPr>
            <w:tcW w:w="1184" w:type="pct"/>
            <w:tcBorders>
              <w:top w:val="single" w:sz="8" w:space="0" w:color="auto"/>
              <w:left w:val="single" w:sz="8" w:space="0" w:color="auto"/>
              <w:bottom w:val="single" w:sz="8" w:space="0" w:color="auto"/>
              <w:right w:val="single" w:sz="8" w:space="0" w:color="auto"/>
            </w:tcBorders>
            <w:vAlign w:val="center"/>
            <w:hideMark/>
          </w:tcPr>
          <w:p w14:paraId="424E9F15"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Filtr odpylający kasetowy</w:t>
            </w:r>
          </w:p>
          <w:p w14:paraId="5D39BE1F"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DONALDSON</w:t>
            </w:r>
          </w:p>
        </w:tc>
        <w:tc>
          <w:tcPr>
            <w:tcW w:w="1149" w:type="pct"/>
            <w:tcBorders>
              <w:top w:val="single" w:sz="8" w:space="0" w:color="auto"/>
              <w:left w:val="single" w:sz="8" w:space="0" w:color="auto"/>
              <w:bottom w:val="single" w:sz="8" w:space="0" w:color="auto"/>
              <w:right w:val="single" w:sz="8" w:space="0" w:color="auto"/>
            </w:tcBorders>
            <w:vAlign w:val="center"/>
            <w:hideMark/>
          </w:tcPr>
          <w:p w14:paraId="0B3F8EC5"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proofErr w:type="spellStart"/>
            <w:r w:rsidRPr="00FC03F4">
              <w:rPr>
                <w:rFonts w:eastAsia="Calibri" w:cs="Arial"/>
                <w:kern w:val="2"/>
                <w:sz w:val="20"/>
                <w:szCs w:val="20"/>
                <w14:ligatures w14:val="standardContextual"/>
              </w:rPr>
              <w:t>Torit</w:t>
            </w:r>
            <w:proofErr w:type="spellEnd"/>
            <w:r w:rsidRPr="00FC03F4">
              <w:rPr>
                <w:rFonts w:eastAsia="Calibri" w:cs="Arial"/>
                <w:kern w:val="2"/>
                <w:sz w:val="20"/>
                <w:szCs w:val="20"/>
                <w14:ligatures w14:val="standardContextual"/>
              </w:rPr>
              <w:t xml:space="preserve"> DCE</w:t>
            </w:r>
          </w:p>
        </w:tc>
        <w:tc>
          <w:tcPr>
            <w:tcW w:w="744" w:type="pct"/>
            <w:tcBorders>
              <w:top w:val="single" w:sz="8" w:space="0" w:color="auto"/>
              <w:left w:val="single" w:sz="8" w:space="0" w:color="auto"/>
              <w:bottom w:val="single" w:sz="8" w:space="0" w:color="auto"/>
              <w:right w:val="single" w:sz="8" w:space="0" w:color="auto"/>
            </w:tcBorders>
            <w:vAlign w:val="center"/>
            <w:hideMark/>
          </w:tcPr>
          <w:p w14:paraId="2054D770"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98 %</w:t>
            </w:r>
          </w:p>
        </w:tc>
      </w:tr>
      <w:tr w:rsidR="00797E79" w:rsidRPr="00EF3F6B" w14:paraId="21BF3A65" w14:textId="77777777" w:rsidTr="002D577D">
        <w:tc>
          <w:tcPr>
            <w:tcW w:w="572" w:type="pct"/>
            <w:tcBorders>
              <w:top w:val="single" w:sz="8" w:space="0" w:color="auto"/>
              <w:left w:val="single" w:sz="8" w:space="0" w:color="auto"/>
              <w:bottom w:val="single" w:sz="8" w:space="0" w:color="auto"/>
              <w:right w:val="single" w:sz="8" w:space="0" w:color="auto"/>
            </w:tcBorders>
            <w:vAlign w:val="center"/>
            <w:hideMark/>
          </w:tcPr>
          <w:p w14:paraId="44498F44"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E-57</w:t>
            </w:r>
          </w:p>
        </w:tc>
        <w:tc>
          <w:tcPr>
            <w:tcW w:w="1351" w:type="pct"/>
            <w:tcBorders>
              <w:top w:val="single" w:sz="8" w:space="0" w:color="auto"/>
              <w:left w:val="single" w:sz="8" w:space="0" w:color="auto"/>
              <w:bottom w:val="single" w:sz="8" w:space="0" w:color="auto"/>
              <w:right w:val="single" w:sz="8" w:space="0" w:color="auto"/>
            </w:tcBorders>
            <w:vAlign w:val="center"/>
            <w:hideMark/>
          </w:tcPr>
          <w:p w14:paraId="5509F599"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Wyciąg z miksera</w:t>
            </w:r>
          </w:p>
          <w:p w14:paraId="7A1FDCE0"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nr 5  Zakład Produkcji Mieszanek Z-4</w:t>
            </w:r>
          </w:p>
        </w:tc>
        <w:tc>
          <w:tcPr>
            <w:tcW w:w="1184" w:type="pct"/>
            <w:tcBorders>
              <w:top w:val="single" w:sz="8" w:space="0" w:color="auto"/>
              <w:left w:val="single" w:sz="8" w:space="0" w:color="auto"/>
              <w:bottom w:val="single" w:sz="8" w:space="0" w:color="auto"/>
              <w:right w:val="single" w:sz="8" w:space="0" w:color="auto"/>
            </w:tcBorders>
            <w:vAlign w:val="center"/>
            <w:hideMark/>
          </w:tcPr>
          <w:p w14:paraId="3369659A"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Filtr odpylający kasetowy</w:t>
            </w:r>
          </w:p>
          <w:p w14:paraId="6D6B91E5"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DANTHERM</w:t>
            </w:r>
          </w:p>
        </w:tc>
        <w:tc>
          <w:tcPr>
            <w:tcW w:w="1149" w:type="pct"/>
            <w:tcBorders>
              <w:top w:val="single" w:sz="8" w:space="0" w:color="auto"/>
              <w:left w:val="single" w:sz="8" w:space="0" w:color="auto"/>
              <w:bottom w:val="single" w:sz="8" w:space="0" w:color="auto"/>
              <w:right w:val="single" w:sz="8" w:space="0" w:color="auto"/>
            </w:tcBorders>
            <w:vAlign w:val="center"/>
            <w:hideMark/>
          </w:tcPr>
          <w:p w14:paraId="52C8ECEF"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FKE</w:t>
            </w:r>
          </w:p>
        </w:tc>
        <w:tc>
          <w:tcPr>
            <w:tcW w:w="744" w:type="pct"/>
            <w:tcBorders>
              <w:top w:val="single" w:sz="8" w:space="0" w:color="auto"/>
              <w:left w:val="single" w:sz="8" w:space="0" w:color="auto"/>
              <w:bottom w:val="single" w:sz="8" w:space="0" w:color="auto"/>
              <w:right w:val="single" w:sz="8" w:space="0" w:color="auto"/>
            </w:tcBorders>
            <w:vAlign w:val="center"/>
            <w:hideMark/>
          </w:tcPr>
          <w:p w14:paraId="013678A6"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98 %</w:t>
            </w:r>
          </w:p>
        </w:tc>
      </w:tr>
      <w:tr w:rsidR="00797E79" w:rsidRPr="00EF3F6B" w14:paraId="1C12E746" w14:textId="77777777" w:rsidTr="002D577D">
        <w:tc>
          <w:tcPr>
            <w:tcW w:w="572" w:type="pct"/>
            <w:tcBorders>
              <w:top w:val="single" w:sz="8" w:space="0" w:color="auto"/>
              <w:left w:val="single" w:sz="8" w:space="0" w:color="auto"/>
              <w:bottom w:val="single" w:sz="8" w:space="0" w:color="auto"/>
              <w:right w:val="single" w:sz="8" w:space="0" w:color="auto"/>
            </w:tcBorders>
            <w:vAlign w:val="center"/>
            <w:hideMark/>
          </w:tcPr>
          <w:p w14:paraId="402FF01C"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E-25</w:t>
            </w:r>
          </w:p>
        </w:tc>
        <w:tc>
          <w:tcPr>
            <w:tcW w:w="1351" w:type="pct"/>
            <w:tcBorders>
              <w:top w:val="single" w:sz="8" w:space="0" w:color="auto"/>
              <w:left w:val="single" w:sz="8" w:space="0" w:color="auto"/>
              <w:bottom w:val="single" w:sz="8" w:space="0" w:color="auto"/>
              <w:right w:val="single" w:sz="8" w:space="0" w:color="auto"/>
            </w:tcBorders>
            <w:vAlign w:val="center"/>
            <w:hideMark/>
          </w:tcPr>
          <w:p w14:paraId="0A1B4917"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Odważanie surowców sypkich Zakład Produkcji Mieszanek Z-4</w:t>
            </w:r>
          </w:p>
        </w:tc>
        <w:tc>
          <w:tcPr>
            <w:tcW w:w="1184" w:type="pct"/>
            <w:tcBorders>
              <w:top w:val="single" w:sz="8" w:space="0" w:color="auto"/>
              <w:left w:val="single" w:sz="8" w:space="0" w:color="auto"/>
              <w:bottom w:val="single" w:sz="8" w:space="0" w:color="auto"/>
              <w:right w:val="single" w:sz="8" w:space="0" w:color="auto"/>
            </w:tcBorders>
            <w:vAlign w:val="center"/>
            <w:hideMark/>
          </w:tcPr>
          <w:p w14:paraId="53CFAA28"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Filtr odpylający kasetowy</w:t>
            </w:r>
          </w:p>
          <w:p w14:paraId="60BFA037"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GEO-EKO</w:t>
            </w:r>
          </w:p>
        </w:tc>
        <w:tc>
          <w:tcPr>
            <w:tcW w:w="1149" w:type="pct"/>
            <w:tcBorders>
              <w:top w:val="single" w:sz="8" w:space="0" w:color="auto"/>
              <w:left w:val="single" w:sz="8" w:space="0" w:color="auto"/>
              <w:bottom w:val="single" w:sz="8" w:space="0" w:color="auto"/>
              <w:right w:val="single" w:sz="8" w:space="0" w:color="auto"/>
            </w:tcBorders>
            <w:vAlign w:val="center"/>
            <w:hideMark/>
          </w:tcPr>
          <w:p w14:paraId="32723619"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proofErr w:type="spellStart"/>
            <w:r w:rsidRPr="00FC03F4">
              <w:rPr>
                <w:rFonts w:eastAsia="Calibri" w:cs="Arial"/>
                <w:kern w:val="2"/>
                <w:sz w:val="20"/>
                <w:szCs w:val="20"/>
                <w14:ligatures w14:val="standardContextual"/>
              </w:rPr>
              <w:t>Torit</w:t>
            </w:r>
            <w:proofErr w:type="spellEnd"/>
            <w:r w:rsidRPr="00FC03F4">
              <w:rPr>
                <w:rFonts w:eastAsia="Calibri" w:cs="Arial"/>
                <w:kern w:val="2"/>
                <w:sz w:val="20"/>
                <w:szCs w:val="20"/>
                <w14:ligatures w14:val="standardContextual"/>
              </w:rPr>
              <w:t xml:space="preserve"> DCE</w:t>
            </w:r>
          </w:p>
        </w:tc>
        <w:tc>
          <w:tcPr>
            <w:tcW w:w="744" w:type="pct"/>
            <w:tcBorders>
              <w:top w:val="single" w:sz="8" w:space="0" w:color="auto"/>
              <w:left w:val="single" w:sz="8" w:space="0" w:color="auto"/>
              <w:bottom w:val="single" w:sz="8" w:space="0" w:color="auto"/>
              <w:right w:val="single" w:sz="8" w:space="0" w:color="auto"/>
            </w:tcBorders>
            <w:vAlign w:val="center"/>
            <w:hideMark/>
          </w:tcPr>
          <w:p w14:paraId="629227EF"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98 %</w:t>
            </w:r>
          </w:p>
        </w:tc>
      </w:tr>
      <w:tr w:rsidR="00797E79" w:rsidRPr="00EF3F6B" w14:paraId="358B86D4" w14:textId="77777777" w:rsidTr="002D577D">
        <w:tc>
          <w:tcPr>
            <w:tcW w:w="572" w:type="pct"/>
            <w:tcBorders>
              <w:top w:val="single" w:sz="8" w:space="0" w:color="auto"/>
              <w:left w:val="single" w:sz="8" w:space="0" w:color="auto"/>
              <w:bottom w:val="single" w:sz="8" w:space="0" w:color="auto"/>
              <w:right w:val="single" w:sz="8" w:space="0" w:color="auto"/>
            </w:tcBorders>
            <w:vAlign w:val="center"/>
            <w:hideMark/>
          </w:tcPr>
          <w:p w14:paraId="1C3F2E0A"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E-20</w:t>
            </w:r>
          </w:p>
        </w:tc>
        <w:tc>
          <w:tcPr>
            <w:tcW w:w="1351" w:type="pct"/>
            <w:tcBorders>
              <w:top w:val="single" w:sz="8" w:space="0" w:color="auto"/>
              <w:left w:val="single" w:sz="8" w:space="0" w:color="auto"/>
              <w:bottom w:val="single" w:sz="8" w:space="0" w:color="auto"/>
              <w:right w:val="single" w:sz="8" w:space="0" w:color="auto"/>
            </w:tcBorders>
            <w:vAlign w:val="center"/>
            <w:hideMark/>
          </w:tcPr>
          <w:p w14:paraId="3ED605A8"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Przesyłanie białych napełniaczy – linia nr 1</w:t>
            </w:r>
          </w:p>
          <w:p w14:paraId="33A3D792"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Zakład Produkcji Mieszanek Z-4</w:t>
            </w:r>
          </w:p>
        </w:tc>
        <w:tc>
          <w:tcPr>
            <w:tcW w:w="1184" w:type="pct"/>
            <w:tcBorders>
              <w:top w:val="single" w:sz="8" w:space="0" w:color="auto"/>
              <w:left w:val="single" w:sz="8" w:space="0" w:color="auto"/>
              <w:bottom w:val="single" w:sz="8" w:space="0" w:color="auto"/>
              <w:right w:val="single" w:sz="8" w:space="0" w:color="auto"/>
            </w:tcBorders>
            <w:vAlign w:val="center"/>
            <w:hideMark/>
          </w:tcPr>
          <w:p w14:paraId="2F91D834"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Filtr tkaninowy workowy</w:t>
            </w:r>
          </w:p>
          <w:p w14:paraId="09200668"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DONALDSON</w:t>
            </w:r>
          </w:p>
        </w:tc>
        <w:tc>
          <w:tcPr>
            <w:tcW w:w="1149" w:type="pct"/>
            <w:tcBorders>
              <w:top w:val="single" w:sz="8" w:space="0" w:color="auto"/>
              <w:left w:val="single" w:sz="8" w:space="0" w:color="auto"/>
              <w:bottom w:val="single" w:sz="8" w:space="0" w:color="auto"/>
              <w:right w:val="single" w:sz="8" w:space="0" w:color="auto"/>
            </w:tcBorders>
            <w:vAlign w:val="center"/>
            <w:hideMark/>
          </w:tcPr>
          <w:p w14:paraId="2CA26A25"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DCE</w:t>
            </w:r>
          </w:p>
        </w:tc>
        <w:tc>
          <w:tcPr>
            <w:tcW w:w="744" w:type="pct"/>
            <w:tcBorders>
              <w:top w:val="single" w:sz="8" w:space="0" w:color="auto"/>
              <w:left w:val="single" w:sz="8" w:space="0" w:color="auto"/>
              <w:bottom w:val="single" w:sz="8" w:space="0" w:color="auto"/>
              <w:right w:val="single" w:sz="8" w:space="0" w:color="auto"/>
            </w:tcBorders>
            <w:vAlign w:val="center"/>
            <w:hideMark/>
          </w:tcPr>
          <w:p w14:paraId="6DCEE747"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98 %</w:t>
            </w:r>
          </w:p>
        </w:tc>
      </w:tr>
      <w:tr w:rsidR="00797E79" w:rsidRPr="00EF3F6B" w14:paraId="17F5C6B9" w14:textId="77777777" w:rsidTr="002D577D">
        <w:tc>
          <w:tcPr>
            <w:tcW w:w="572" w:type="pct"/>
            <w:tcBorders>
              <w:top w:val="single" w:sz="8" w:space="0" w:color="auto"/>
              <w:left w:val="single" w:sz="8" w:space="0" w:color="auto"/>
              <w:bottom w:val="single" w:sz="8" w:space="0" w:color="auto"/>
              <w:right w:val="single" w:sz="8" w:space="0" w:color="auto"/>
            </w:tcBorders>
            <w:vAlign w:val="center"/>
            <w:hideMark/>
          </w:tcPr>
          <w:p w14:paraId="44C04C8E"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E-21</w:t>
            </w:r>
          </w:p>
        </w:tc>
        <w:tc>
          <w:tcPr>
            <w:tcW w:w="1351" w:type="pct"/>
            <w:tcBorders>
              <w:top w:val="single" w:sz="8" w:space="0" w:color="auto"/>
              <w:left w:val="single" w:sz="8" w:space="0" w:color="auto"/>
              <w:bottom w:val="single" w:sz="8" w:space="0" w:color="auto"/>
              <w:right w:val="single" w:sz="8" w:space="0" w:color="auto"/>
            </w:tcBorders>
            <w:vAlign w:val="center"/>
            <w:hideMark/>
          </w:tcPr>
          <w:p w14:paraId="2045BFC0"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Przesyłanie białych napełniaczy – linia nr 2</w:t>
            </w:r>
          </w:p>
          <w:p w14:paraId="2ED9EC43"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Zakład Produkcji Mieszanek Z-4</w:t>
            </w:r>
          </w:p>
        </w:tc>
        <w:tc>
          <w:tcPr>
            <w:tcW w:w="1184" w:type="pct"/>
            <w:tcBorders>
              <w:top w:val="single" w:sz="8" w:space="0" w:color="auto"/>
              <w:left w:val="single" w:sz="8" w:space="0" w:color="auto"/>
              <w:bottom w:val="single" w:sz="8" w:space="0" w:color="auto"/>
              <w:right w:val="single" w:sz="8" w:space="0" w:color="auto"/>
            </w:tcBorders>
            <w:vAlign w:val="center"/>
            <w:hideMark/>
          </w:tcPr>
          <w:p w14:paraId="79499310"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Filtr tkaninowy workowy</w:t>
            </w:r>
          </w:p>
          <w:p w14:paraId="169BCD05"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DONALDSON</w:t>
            </w:r>
          </w:p>
        </w:tc>
        <w:tc>
          <w:tcPr>
            <w:tcW w:w="1149" w:type="pct"/>
            <w:tcBorders>
              <w:top w:val="single" w:sz="8" w:space="0" w:color="auto"/>
              <w:left w:val="single" w:sz="8" w:space="0" w:color="auto"/>
              <w:bottom w:val="single" w:sz="8" w:space="0" w:color="auto"/>
              <w:right w:val="single" w:sz="8" w:space="0" w:color="auto"/>
            </w:tcBorders>
            <w:vAlign w:val="center"/>
            <w:hideMark/>
          </w:tcPr>
          <w:p w14:paraId="7214E432"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DCE</w:t>
            </w:r>
          </w:p>
        </w:tc>
        <w:tc>
          <w:tcPr>
            <w:tcW w:w="744" w:type="pct"/>
            <w:tcBorders>
              <w:top w:val="single" w:sz="8" w:space="0" w:color="auto"/>
              <w:left w:val="single" w:sz="8" w:space="0" w:color="auto"/>
              <w:bottom w:val="single" w:sz="8" w:space="0" w:color="auto"/>
              <w:right w:val="single" w:sz="8" w:space="0" w:color="auto"/>
            </w:tcBorders>
            <w:vAlign w:val="center"/>
            <w:hideMark/>
          </w:tcPr>
          <w:p w14:paraId="268358E3"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98 %</w:t>
            </w:r>
          </w:p>
        </w:tc>
      </w:tr>
      <w:tr w:rsidR="00797E79" w:rsidRPr="00EF3F6B" w14:paraId="05AE5FA1" w14:textId="77777777" w:rsidTr="002D577D">
        <w:tc>
          <w:tcPr>
            <w:tcW w:w="572" w:type="pct"/>
            <w:tcBorders>
              <w:top w:val="single" w:sz="8" w:space="0" w:color="auto"/>
              <w:left w:val="single" w:sz="8" w:space="0" w:color="auto"/>
              <w:bottom w:val="single" w:sz="8" w:space="0" w:color="auto"/>
              <w:right w:val="single" w:sz="8" w:space="0" w:color="auto"/>
            </w:tcBorders>
            <w:vAlign w:val="center"/>
            <w:hideMark/>
          </w:tcPr>
          <w:p w14:paraId="4AD55AE8"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E-22</w:t>
            </w:r>
          </w:p>
        </w:tc>
        <w:tc>
          <w:tcPr>
            <w:tcW w:w="1351" w:type="pct"/>
            <w:tcBorders>
              <w:top w:val="single" w:sz="8" w:space="0" w:color="auto"/>
              <w:left w:val="single" w:sz="8" w:space="0" w:color="auto"/>
              <w:bottom w:val="single" w:sz="8" w:space="0" w:color="auto"/>
              <w:right w:val="single" w:sz="8" w:space="0" w:color="auto"/>
            </w:tcBorders>
            <w:vAlign w:val="center"/>
            <w:hideMark/>
          </w:tcPr>
          <w:p w14:paraId="760D5CDB"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Przesyłanie białych napełniaczy – linia nr 3</w:t>
            </w:r>
          </w:p>
          <w:p w14:paraId="79B030F2"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Zakład Produkcji Mieszanek Z-4</w:t>
            </w:r>
          </w:p>
        </w:tc>
        <w:tc>
          <w:tcPr>
            <w:tcW w:w="1184" w:type="pct"/>
            <w:tcBorders>
              <w:top w:val="single" w:sz="8" w:space="0" w:color="auto"/>
              <w:left w:val="single" w:sz="8" w:space="0" w:color="auto"/>
              <w:bottom w:val="single" w:sz="8" w:space="0" w:color="auto"/>
              <w:right w:val="single" w:sz="8" w:space="0" w:color="auto"/>
            </w:tcBorders>
            <w:vAlign w:val="center"/>
            <w:hideMark/>
          </w:tcPr>
          <w:p w14:paraId="7752A9A0"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Filtr tkaninowy workowy</w:t>
            </w:r>
          </w:p>
          <w:p w14:paraId="394246C0"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DONALDSON</w:t>
            </w:r>
          </w:p>
        </w:tc>
        <w:tc>
          <w:tcPr>
            <w:tcW w:w="1149" w:type="pct"/>
            <w:tcBorders>
              <w:top w:val="single" w:sz="8" w:space="0" w:color="auto"/>
              <w:left w:val="single" w:sz="8" w:space="0" w:color="auto"/>
              <w:bottom w:val="single" w:sz="8" w:space="0" w:color="auto"/>
              <w:right w:val="single" w:sz="8" w:space="0" w:color="auto"/>
            </w:tcBorders>
            <w:vAlign w:val="center"/>
            <w:hideMark/>
          </w:tcPr>
          <w:p w14:paraId="3EA115AF"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DCE</w:t>
            </w:r>
          </w:p>
        </w:tc>
        <w:tc>
          <w:tcPr>
            <w:tcW w:w="744" w:type="pct"/>
            <w:tcBorders>
              <w:top w:val="single" w:sz="8" w:space="0" w:color="auto"/>
              <w:left w:val="single" w:sz="8" w:space="0" w:color="auto"/>
              <w:bottom w:val="single" w:sz="8" w:space="0" w:color="auto"/>
              <w:right w:val="single" w:sz="8" w:space="0" w:color="auto"/>
            </w:tcBorders>
            <w:vAlign w:val="center"/>
            <w:hideMark/>
          </w:tcPr>
          <w:p w14:paraId="44C99D8F"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98 %</w:t>
            </w:r>
          </w:p>
        </w:tc>
      </w:tr>
      <w:tr w:rsidR="00797E79" w:rsidRPr="00EF3F6B" w14:paraId="5FCC1859" w14:textId="77777777" w:rsidTr="002D577D">
        <w:tc>
          <w:tcPr>
            <w:tcW w:w="572" w:type="pct"/>
            <w:tcBorders>
              <w:top w:val="single" w:sz="8" w:space="0" w:color="auto"/>
              <w:left w:val="single" w:sz="8" w:space="0" w:color="auto"/>
              <w:bottom w:val="single" w:sz="8" w:space="0" w:color="auto"/>
              <w:right w:val="single" w:sz="8" w:space="0" w:color="auto"/>
            </w:tcBorders>
            <w:vAlign w:val="center"/>
            <w:hideMark/>
          </w:tcPr>
          <w:p w14:paraId="0D974D74"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E-23</w:t>
            </w:r>
          </w:p>
        </w:tc>
        <w:tc>
          <w:tcPr>
            <w:tcW w:w="1351" w:type="pct"/>
            <w:tcBorders>
              <w:top w:val="single" w:sz="8" w:space="0" w:color="auto"/>
              <w:left w:val="single" w:sz="8" w:space="0" w:color="auto"/>
              <w:bottom w:val="single" w:sz="8" w:space="0" w:color="auto"/>
              <w:right w:val="single" w:sz="8" w:space="0" w:color="auto"/>
            </w:tcBorders>
            <w:vAlign w:val="center"/>
            <w:hideMark/>
          </w:tcPr>
          <w:p w14:paraId="008303D5"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Przesyłanie białych napełniaczy – linia nr 4</w:t>
            </w:r>
          </w:p>
          <w:p w14:paraId="3D36A7B2"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Zakład Produkcji Mieszanek Z-4</w:t>
            </w:r>
          </w:p>
        </w:tc>
        <w:tc>
          <w:tcPr>
            <w:tcW w:w="1184" w:type="pct"/>
            <w:tcBorders>
              <w:top w:val="single" w:sz="8" w:space="0" w:color="auto"/>
              <w:left w:val="single" w:sz="8" w:space="0" w:color="auto"/>
              <w:bottom w:val="single" w:sz="8" w:space="0" w:color="auto"/>
              <w:right w:val="single" w:sz="8" w:space="0" w:color="auto"/>
            </w:tcBorders>
            <w:vAlign w:val="center"/>
            <w:hideMark/>
          </w:tcPr>
          <w:p w14:paraId="74CC1CAC"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Filtr tkaninowy workowy</w:t>
            </w:r>
          </w:p>
          <w:p w14:paraId="5574E2F3"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DONALDSON</w:t>
            </w:r>
          </w:p>
        </w:tc>
        <w:tc>
          <w:tcPr>
            <w:tcW w:w="1149" w:type="pct"/>
            <w:tcBorders>
              <w:top w:val="single" w:sz="8" w:space="0" w:color="auto"/>
              <w:left w:val="single" w:sz="8" w:space="0" w:color="auto"/>
              <w:bottom w:val="single" w:sz="8" w:space="0" w:color="auto"/>
              <w:right w:val="single" w:sz="8" w:space="0" w:color="auto"/>
            </w:tcBorders>
            <w:vAlign w:val="center"/>
            <w:hideMark/>
          </w:tcPr>
          <w:p w14:paraId="003376D9"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DCE</w:t>
            </w:r>
          </w:p>
        </w:tc>
        <w:tc>
          <w:tcPr>
            <w:tcW w:w="744" w:type="pct"/>
            <w:tcBorders>
              <w:top w:val="single" w:sz="8" w:space="0" w:color="auto"/>
              <w:left w:val="single" w:sz="8" w:space="0" w:color="auto"/>
              <w:bottom w:val="single" w:sz="8" w:space="0" w:color="auto"/>
              <w:right w:val="single" w:sz="8" w:space="0" w:color="auto"/>
            </w:tcBorders>
            <w:vAlign w:val="center"/>
            <w:hideMark/>
          </w:tcPr>
          <w:p w14:paraId="51630BE4"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98 %</w:t>
            </w:r>
          </w:p>
        </w:tc>
      </w:tr>
      <w:tr w:rsidR="00797E79" w:rsidRPr="00EF3F6B" w14:paraId="5BCDCC67" w14:textId="77777777" w:rsidTr="002D577D">
        <w:tc>
          <w:tcPr>
            <w:tcW w:w="572" w:type="pct"/>
            <w:tcBorders>
              <w:top w:val="single" w:sz="8" w:space="0" w:color="auto"/>
              <w:left w:val="single" w:sz="8" w:space="0" w:color="auto"/>
              <w:bottom w:val="single" w:sz="8" w:space="0" w:color="auto"/>
              <w:right w:val="single" w:sz="8" w:space="0" w:color="auto"/>
            </w:tcBorders>
            <w:vAlign w:val="center"/>
            <w:hideMark/>
          </w:tcPr>
          <w:p w14:paraId="33CEF37C"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E-24</w:t>
            </w:r>
          </w:p>
        </w:tc>
        <w:tc>
          <w:tcPr>
            <w:tcW w:w="1351" w:type="pct"/>
            <w:tcBorders>
              <w:top w:val="single" w:sz="8" w:space="0" w:color="auto"/>
              <w:left w:val="single" w:sz="8" w:space="0" w:color="auto"/>
              <w:bottom w:val="single" w:sz="8" w:space="0" w:color="auto"/>
              <w:right w:val="single" w:sz="8" w:space="0" w:color="auto"/>
            </w:tcBorders>
            <w:vAlign w:val="center"/>
            <w:hideMark/>
          </w:tcPr>
          <w:p w14:paraId="255FBE21"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Stanowisko rozładunku białych napełniaczy</w:t>
            </w:r>
          </w:p>
          <w:p w14:paraId="650DC8E9"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Zakład Produkcji Mieszanek Z-4</w:t>
            </w:r>
          </w:p>
        </w:tc>
        <w:tc>
          <w:tcPr>
            <w:tcW w:w="1184" w:type="pct"/>
            <w:tcBorders>
              <w:top w:val="single" w:sz="8" w:space="0" w:color="auto"/>
              <w:left w:val="single" w:sz="8" w:space="0" w:color="auto"/>
              <w:bottom w:val="single" w:sz="8" w:space="0" w:color="auto"/>
              <w:right w:val="single" w:sz="8" w:space="0" w:color="auto"/>
            </w:tcBorders>
            <w:vAlign w:val="center"/>
            <w:hideMark/>
          </w:tcPr>
          <w:p w14:paraId="5CE17313"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Filtr odpylający workowy</w:t>
            </w:r>
          </w:p>
          <w:p w14:paraId="50089756"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DANTHERM</w:t>
            </w:r>
          </w:p>
        </w:tc>
        <w:tc>
          <w:tcPr>
            <w:tcW w:w="1149" w:type="pct"/>
            <w:tcBorders>
              <w:top w:val="single" w:sz="8" w:space="0" w:color="auto"/>
              <w:left w:val="single" w:sz="8" w:space="0" w:color="auto"/>
              <w:bottom w:val="single" w:sz="8" w:space="0" w:color="auto"/>
              <w:right w:val="single" w:sz="8" w:space="0" w:color="auto"/>
            </w:tcBorders>
            <w:vAlign w:val="center"/>
            <w:hideMark/>
          </w:tcPr>
          <w:p w14:paraId="74A2AC9C"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SILOSAFE 24</w:t>
            </w:r>
          </w:p>
        </w:tc>
        <w:tc>
          <w:tcPr>
            <w:tcW w:w="744" w:type="pct"/>
            <w:tcBorders>
              <w:top w:val="single" w:sz="8" w:space="0" w:color="auto"/>
              <w:left w:val="single" w:sz="8" w:space="0" w:color="auto"/>
              <w:bottom w:val="single" w:sz="8" w:space="0" w:color="auto"/>
              <w:right w:val="single" w:sz="8" w:space="0" w:color="auto"/>
            </w:tcBorders>
            <w:vAlign w:val="center"/>
            <w:hideMark/>
          </w:tcPr>
          <w:p w14:paraId="1FC4CBDE" w14:textId="77777777" w:rsidR="00797E79" w:rsidRPr="00FC03F4" w:rsidRDefault="00797E79" w:rsidP="00FC03F4">
            <w:pPr>
              <w:widowControl w:val="0"/>
              <w:adjustRightInd w:val="0"/>
              <w:spacing w:line="240" w:lineRule="auto"/>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98 %</w:t>
            </w:r>
          </w:p>
        </w:tc>
      </w:tr>
      <w:bookmarkEnd w:id="19"/>
      <w:tr w:rsidR="00797E79" w:rsidRPr="00EF3F6B" w14:paraId="4B52D837" w14:textId="77777777" w:rsidTr="002D577D">
        <w:tc>
          <w:tcPr>
            <w:tcW w:w="572" w:type="pct"/>
            <w:tcBorders>
              <w:top w:val="single" w:sz="8" w:space="0" w:color="auto"/>
              <w:left w:val="single" w:sz="8" w:space="0" w:color="auto"/>
              <w:bottom w:val="single" w:sz="8" w:space="0" w:color="auto"/>
              <w:right w:val="single" w:sz="8" w:space="0" w:color="auto"/>
            </w:tcBorders>
            <w:vAlign w:val="center"/>
            <w:hideMark/>
          </w:tcPr>
          <w:p w14:paraId="01277393"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E-153</w:t>
            </w:r>
          </w:p>
        </w:tc>
        <w:tc>
          <w:tcPr>
            <w:tcW w:w="1351" w:type="pct"/>
            <w:tcBorders>
              <w:top w:val="single" w:sz="8" w:space="0" w:color="auto"/>
              <w:left w:val="single" w:sz="8" w:space="0" w:color="auto"/>
              <w:bottom w:val="single" w:sz="8" w:space="0" w:color="auto"/>
              <w:right w:val="single" w:sz="8" w:space="0" w:color="auto"/>
            </w:tcBorders>
            <w:vAlign w:val="center"/>
            <w:hideMark/>
          </w:tcPr>
          <w:p w14:paraId="61896DF2"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Piaskarka OPK-50</w:t>
            </w:r>
          </w:p>
          <w:p w14:paraId="704BC8CF"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Zakład Z-6</w:t>
            </w:r>
          </w:p>
        </w:tc>
        <w:tc>
          <w:tcPr>
            <w:tcW w:w="1184" w:type="pct"/>
            <w:tcBorders>
              <w:top w:val="single" w:sz="8" w:space="0" w:color="auto"/>
              <w:left w:val="single" w:sz="8" w:space="0" w:color="auto"/>
              <w:bottom w:val="single" w:sz="8" w:space="0" w:color="auto"/>
              <w:right w:val="single" w:sz="8" w:space="0" w:color="auto"/>
            </w:tcBorders>
            <w:vAlign w:val="center"/>
            <w:hideMark/>
          </w:tcPr>
          <w:p w14:paraId="2663A815"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Filtr tkaninowy + cyklon</w:t>
            </w:r>
          </w:p>
        </w:tc>
        <w:tc>
          <w:tcPr>
            <w:tcW w:w="1149" w:type="pct"/>
            <w:tcBorders>
              <w:top w:val="single" w:sz="8" w:space="0" w:color="auto"/>
              <w:left w:val="single" w:sz="8" w:space="0" w:color="auto"/>
              <w:bottom w:val="single" w:sz="8" w:space="0" w:color="auto"/>
              <w:right w:val="single" w:sz="8" w:space="0" w:color="auto"/>
            </w:tcBorders>
            <w:vAlign w:val="center"/>
            <w:hideMark/>
          </w:tcPr>
          <w:p w14:paraId="58340345"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w:t>
            </w:r>
          </w:p>
        </w:tc>
        <w:tc>
          <w:tcPr>
            <w:tcW w:w="744" w:type="pct"/>
            <w:tcBorders>
              <w:top w:val="single" w:sz="8" w:space="0" w:color="auto"/>
              <w:left w:val="single" w:sz="8" w:space="0" w:color="auto"/>
              <w:bottom w:val="single" w:sz="8" w:space="0" w:color="auto"/>
              <w:right w:val="single" w:sz="8" w:space="0" w:color="auto"/>
            </w:tcBorders>
            <w:vAlign w:val="center"/>
            <w:hideMark/>
          </w:tcPr>
          <w:p w14:paraId="5E6E5F82"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85 %</w:t>
            </w:r>
          </w:p>
        </w:tc>
      </w:tr>
      <w:tr w:rsidR="00797E79" w:rsidRPr="00EF3F6B" w14:paraId="5E4EE989" w14:textId="77777777" w:rsidTr="002D577D">
        <w:tc>
          <w:tcPr>
            <w:tcW w:w="572" w:type="pct"/>
            <w:tcBorders>
              <w:top w:val="single" w:sz="8" w:space="0" w:color="auto"/>
              <w:left w:val="single" w:sz="8" w:space="0" w:color="auto"/>
              <w:bottom w:val="single" w:sz="8" w:space="0" w:color="auto"/>
              <w:right w:val="single" w:sz="8" w:space="0" w:color="auto"/>
            </w:tcBorders>
            <w:vAlign w:val="center"/>
            <w:hideMark/>
          </w:tcPr>
          <w:p w14:paraId="443D9597"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E-113</w:t>
            </w:r>
          </w:p>
        </w:tc>
        <w:tc>
          <w:tcPr>
            <w:tcW w:w="1351" w:type="pct"/>
            <w:tcBorders>
              <w:top w:val="single" w:sz="8" w:space="0" w:color="auto"/>
              <w:left w:val="single" w:sz="8" w:space="0" w:color="auto"/>
              <w:bottom w:val="single" w:sz="8" w:space="0" w:color="auto"/>
              <w:right w:val="single" w:sz="8" w:space="0" w:color="auto"/>
            </w:tcBorders>
            <w:vAlign w:val="center"/>
            <w:hideMark/>
          </w:tcPr>
          <w:p w14:paraId="09A09302"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Wyciąg z nad miksera EKN-50</w:t>
            </w:r>
          </w:p>
          <w:p w14:paraId="70345C56"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Zakład Z-6</w:t>
            </w:r>
          </w:p>
        </w:tc>
        <w:tc>
          <w:tcPr>
            <w:tcW w:w="1184" w:type="pct"/>
            <w:tcBorders>
              <w:top w:val="single" w:sz="8" w:space="0" w:color="auto"/>
              <w:left w:val="single" w:sz="8" w:space="0" w:color="auto"/>
              <w:bottom w:val="single" w:sz="8" w:space="0" w:color="auto"/>
              <w:right w:val="single" w:sz="8" w:space="0" w:color="auto"/>
            </w:tcBorders>
            <w:vAlign w:val="center"/>
            <w:hideMark/>
          </w:tcPr>
          <w:p w14:paraId="23C73A51"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Filtr tkaninowy pulsacyjny</w:t>
            </w:r>
          </w:p>
        </w:tc>
        <w:tc>
          <w:tcPr>
            <w:tcW w:w="1149" w:type="pct"/>
            <w:tcBorders>
              <w:top w:val="single" w:sz="8" w:space="0" w:color="auto"/>
              <w:left w:val="single" w:sz="8" w:space="0" w:color="auto"/>
              <w:bottom w:val="single" w:sz="8" w:space="0" w:color="auto"/>
              <w:right w:val="single" w:sz="8" w:space="0" w:color="auto"/>
            </w:tcBorders>
            <w:vAlign w:val="center"/>
            <w:hideMark/>
          </w:tcPr>
          <w:p w14:paraId="2D14FEA2"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w:t>
            </w:r>
          </w:p>
        </w:tc>
        <w:tc>
          <w:tcPr>
            <w:tcW w:w="744" w:type="pct"/>
            <w:tcBorders>
              <w:top w:val="single" w:sz="8" w:space="0" w:color="auto"/>
              <w:left w:val="single" w:sz="8" w:space="0" w:color="auto"/>
              <w:bottom w:val="single" w:sz="8" w:space="0" w:color="auto"/>
              <w:right w:val="single" w:sz="8" w:space="0" w:color="auto"/>
            </w:tcBorders>
            <w:vAlign w:val="center"/>
            <w:hideMark/>
          </w:tcPr>
          <w:p w14:paraId="19795217"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98 %</w:t>
            </w:r>
          </w:p>
        </w:tc>
      </w:tr>
      <w:tr w:rsidR="00797E79" w:rsidRPr="00EF3F6B" w14:paraId="774256F1" w14:textId="77777777" w:rsidTr="002D577D">
        <w:tc>
          <w:tcPr>
            <w:tcW w:w="572" w:type="pct"/>
            <w:tcBorders>
              <w:top w:val="single" w:sz="8" w:space="0" w:color="auto"/>
              <w:left w:val="single" w:sz="8" w:space="0" w:color="auto"/>
              <w:bottom w:val="single" w:sz="8" w:space="0" w:color="auto"/>
              <w:right w:val="single" w:sz="8" w:space="0" w:color="auto"/>
            </w:tcBorders>
            <w:vAlign w:val="center"/>
            <w:hideMark/>
          </w:tcPr>
          <w:p w14:paraId="14621AEB" w14:textId="77777777" w:rsidR="00797E79" w:rsidRPr="00FC03F4" w:rsidRDefault="00797E79" w:rsidP="00FC03F4">
            <w:pPr>
              <w:widowControl w:val="0"/>
              <w:adjustRightInd w:val="0"/>
              <w:spacing w:line="240" w:lineRule="auto"/>
              <w:contextualSpacing/>
              <w:textAlignment w:val="baseline"/>
              <w:rPr>
                <w:rFonts w:eastAsia="Calibri" w:cs="Arial"/>
                <w:b/>
                <w:snapToGrid w:val="0"/>
                <w:kern w:val="2"/>
                <w:sz w:val="20"/>
                <w:szCs w:val="20"/>
                <w14:ligatures w14:val="standardContextual"/>
              </w:rPr>
            </w:pPr>
            <w:r w:rsidRPr="00FC03F4">
              <w:rPr>
                <w:rFonts w:eastAsia="Calibri" w:cs="Arial"/>
                <w:b/>
                <w:snapToGrid w:val="0"/>
                <w:kern w:val="2"/>
                <w:sz w:val="20"/>
                <w:szCs w:val="20"/>
                <w14:ligatures w14:val="standardContextual"/>
              </w:rPr>
              <w:t>E-112</w:t>
            </w:r>
          </w:p>
        </w:tc>
        <w:tc>
          <w:tcPr>
            <w:tcW w:w="1351" w:type="pct"/>
            <w:tcBorders>
              <w:top w:val="single" w:sz="8" w:space="0" w:color="auto"/>
              <w:left w:val="single" w:sz="8" w:space="0" w:color="auto"/>
              <w:bottom w:val="single" w:sz="8" w:space="0" w:color="auto"/>
              <w:right w:val="single" w:sz="8" w:space="0" w:color="auto"/>
            </w:tcBorders>
            <w:vAlign w:val="center"/>
            <w:hideMark/>
          </w:tcPr>
          <w:p w14:paraId="12AF5D4D"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Wyciąg z nad stanowiska odważania surowców sypkich Zakład Z-6</w:t>
            </w:r>
          </w:p>
        </w:tc>
        <w:tc>
          <w:tcPr>
            <w:tcW w:w="1184" w:type="pct"/>
            <w:tcBorders>
              <w:top w:val="single" w:sz="8" w:space="0" w:color="auto"/>
              <w:left w:val="single" w:sz="8" w:space="0" w:color="auto"/>
              <w:bottom w:val="single" w:sz="8" w:space="0" w:color="auto"/>
              <w:right w:val="single" w:sz="8" w:space="0" w:color="auto"/>
            </w:tcBorders>
            <w:vAlign w:val="center"/>
            <w:hideMark/>
          </w:tcPr>
          <w:p w14:paraId="6C9B01BA"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Filtr tkaninowy pulsacyjny</w:t>
            </w:r>
          </w:p>
        </w:tc>
        <w:tc>
          <w:tcPr>
            <w:tcW w:w="1149" w:type="pct"/>
            <w:tcBorders>
              <w:top w:val="single" w:sz="8" w:space="0" w:color="auto"/>
              <w:left w:val="single" w:sz="8" w:space="0" w:color="auto"/>
              <w:bottom w:val="single" w:sz="8" w:space="0" w:color="auto"/>
              <w:right w:val="single" w:sz="8" w:space="0" w:color="auto"/>
            </w:tcBorders>
            <w:vAlign w:val="center"/>
            <w:hideMark/>
          </w:tcPr>
          <w:p w14:paraId="119E239A"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w:t>
            </w:r>
          </w:p>
        </w:tc>
        <w:tc>
          <w:tcPr>
            <w:tcW w:w="744" w:type="pct"/>
            <w:tcBorders>
              <w:top w:val="single" w:sz="8" w:space="0" w:color="auto"/>
              <w:left w:val="single" w:sz="8" w:space="0" w:color="auto"/>
              <w:bottom w:val="single" w:sz="8" w:space="0" w:color="auto"/>
              <w:right w:val="single" w:sz="8" w:space="0" w:color="auto"/>
            </w:tcBorders>
            <w:vAlign w:val="center"/>
            <w:hideMark/>
          </w:tcPr>
          <w:p w14:paraId="7AC87520"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98 %</w:t>
            </w:r>
          </w:p>
        </w:tc>
      </w:tr>
      <w:tr w:rsidR="00797E79" w:rsidRPr="00EF3F6B" w14:paraId="093B7AFD" w14:textId="77777777" w:rsidTr="002D577D">
        <w:tc>
          <w:tcPr>
            <w:tcW w:w="572" w:type="pct"/>
            <w:tcBorders>
              <w:top w:val="single" w:sz="8" w:space="0" w:color="auto"/>
              <w:left w:val="single" w:sz="8" w:space="0" w:color="auto"/>
              <w:bottom w:val="single" w:sz="8" w:space="0" w:color="auto"/>
              <w:right w:val="single" w:sz="8" w:space="0" w:color="auto"/>
            </w:tcBorders>
            <w:vAlign w:val="center"/>
            <w:hideMark/>
          </w:tcPr>
          <w:p w14:paraId="470E4161" w14:textId="77777777" w:rsidR="00797E79" w:rsidRPr="00FC03F4" w:rsidRDefault="00797E79" w:rsidP="00FC03F4">
            <w:pPr>
              <w:widowControl w:val="0"/>
              <w:adjustRightInd w:val="0"/>
              <w:spacing w:line="240" w:lineRule="auto"/>
              <w:contextualSpacing/>
              <w:textAlignment w:val="baseline"/>
              <w:rPr>
                <w:rFonts w:eastAsia="Calibri" w:cs="Arial"/>
                <w:b/>
                <w:kern w:val="2"/>
                <w:sz w:val="20"/>
                <w:szCs w:val="20"/>
                <w14:ligatures w14:val="standardContextual"/>
              </w:rPr>
            </w:pPr>
            <w:r w:rsidRPr="00FC03F4">
              <w:rPr>
                <w:rFonts w:eastAsia="Calibri" w:cs="Arial"/>
                <w:b/>
                <w:kern w:val="2"/>
                <w:sz w:val="20"/>
                <w:szCs w:val="20"/>
                <w14:ligatures w14:val="standardContextual"/>
              </w:rPr>
              <w:t>E-FOS</w:t>
            </w:r>
          </w:p>
        </w:tc>
        <w:tc>
          <w:tcPr>
            <w:tcW w:w="1351" w:type="pct"/>
            <w:tcBorders>
              <w:top w:val="single" w:sz="8" w:space="0" w:color="auto"/>
              <w:left w:val="single" w:sz="8" w:space="0" w:color="auto"/>
              <w:bottom w:val="single" w:sz="8" w:space="0" w:color="auto"/>
              <w:right w:val="single" w:sz="8" w:space="0" w:color="auto"/>
            </w:tcBorders>
            <w:vAlign w:val="center"/>
            <w:hideMark/>
          </w:tcPr>
          <w:p w14:paraId="08EEFA63" w14:textId="77777777" w:rsidR="00797E79" w:rsidRPr="00FC03F4" w:rsidRDefault="00797E79" w:rsidP="00FC03F4">
            <w:pPr>
              <w:widowControl w:val="0"/>
              <w:tabs>
                <w:tab w:val="left" w:pos="2585"/>
              </w:tabs>
              <w:spacing w:line="240" w:lineRule="auto"/>
              <w:ind w:right="50"/>
              <w:contextualSpacing/>
              <w:rPr>
                <w:rFonts w:eastAsia="Arial" w:cs="Arial"/>
                <w:kern w:val="2"/>
                <w:sz w:val="20"/>
                <w:szCs w:val="20"/>
                <w14:ligatures w14:val="standardContextual"/>
              </w:rPr>
            </w:pPr>
            <w:r w:rsidRPr="00FC03F4">
              <w:rPr>
                <w:rFonts w:eastAsia="Calibri" w:cs="Arial"/>
                <w:w w:val="105"/>
                <w:kern w:val="2"/>
                <w:sz w:val="20"/>
                <w:szCs w:val="20"/>
                <w14:ligatures w14:val="standardContextual"/>
              </w:rPr>
              <w:t>Przygotowanie powierzchni,</w:t>
            </w:r>
            <w:r w:rsidRPr="00FC03F4">
              <w:rPr>
                <w:rFonts w:eastAsia="Calibri" w:cs="Arial"/>
                <w:spacing w:val="-42"/>
                <w:w w:val="105"/>
                <w:kern w:val="2"/>
                <w:sz w:val="20"/>
                <w:szCs w:val="20"/>
                <w14:ligatures w14:val="standardContextual"/>
              </w:rPr>
              <w:t xml:space="preserve"> </w:t>
            </w:r>
            <w:r w:rsidRPr="00FC03F4">
              <w:rPr>
                <w:rFonts w:eastAsia="Calibri" w:cs="Arial"/>
                <w:w w:val="105"/>
                <w:kern w:val="2"/>
                <w:sz w:val="20"/>
                <w:szCs w:val="20"/>
                <w14:ligatures w14:val="standardContextual"/>
              </w:rPr>
              <w:t>nakładanie</w:t>
            </w:r>
            <w:r w:rsidRPr="00FC03F4">
              <w:rPr>
                <w:rFonts w:eastAsia="Calibri" w:cs="Arial"/>
                <w:spacing w:val="6"/>
                <w:w w:val="105"/>
                <w:kern w:val="2"/>
                <w:sz w:val="20"/>
                <w:szCs w:val="20"/>
                <w14:ligatures w14:val="standardContextual"/>
              </w:rPr>
              <w:t xml:space="preserve"> </w:t>
            </w:r>
            <w:r w:rsidRPr="00FC03F4">
              <w:rPr>
                <w:rFonts w:eastAsia="Calibri" w:cs="Arial"/>
                <w:w w:val="105"/>
                <w:kern w:val="2"/>
                <w:sz w:val="20"/>
                <w:szCs w:val="20"/>
                <w14:ligatures w14:val="standardContextual"/>
              </w:rPr>
              <w:t>powłok</w:t>
            </w:r>
            <w:r w:rsidRPr="00FC03F4">
              <w:rPr>
                <w:rFonts w:eastAsia="Calibri" w:cs="Arial"/>
                <w:w w:val="103"/>
                <w:kern w:val="2"/>
                <w:sz w:val="20"/>
                <w:szCs w:val="20"/>
                <w14:ligatures w14:val="standardContextual"/>
              </w:rPr>
              <w:t xml:space="preserve"> </w:t>
            </w:r>
            <w:r w:rsidRPr="00FC03F4">
              <w:rPr>
                <w:rFonts w:eastAsia="Calibri" w:cs="Arial"/>
                <w:w w:val="105"/>
                <w:kern w:val="2"/>
                <w:sz w:val="20"/>
                <w:szCs w:val="20"/>
                <w14:ligatures w14:val="standardContextual"/>
              </w:rPr>
              <w:t>oraz</w:t>
            </w:r>
            <w:r w:rsidRPr="00FC03F4">
              <w:rPr>
                <w:rFonts w:eastAsia="Calibri" w:cs="Arial"/>
                <w:spacing w:val="11"/>
                <w:w w:val="105"/>
                <w:kern w:val="2"/>
                <w:sz w:val="20"/>
                <w:szCs w:val="20"/>
                <w14:ligatures w14:val="standardContextual"/>
              </w:rPr>
              <w:t xml:space="preserve"> </w:t>
            </w:r>
            <w:r w:rsidRPr="00FC03F4">
              <w:rPr>
                <w:rFonts w:eastAsia="Calibri" w:cs="Arial"/>
                <w:w w:val="105"/>
                <w:kern w:val="2"/>
                <w:sz w:val="20"/>
                <w:szCs w:val="20"/>
                <w14:ligatures w14:val="standardContextual"/>
              </w:rPr>
              <w:t>obróbka</w:t>
            </w:r>
            <w:r w:rsidRPr="00FC03F4">
              <w:rPr>
                <w:rFonts w:eastAsia="Calibri" w:cs="Arial"/>
                <w:w w:val="104"/>
                <w:kern w:val="2"/>
                <w:sz w:val="20"/>
                <w:szCs w:val="20"/>
                <w14:ligatures w14:val="standardContextual"/>
              </w:rPr>
              <w:t xml:space="preserve"> </w:t>
            </w:r>
            <w:r w:rsidRPr="00FC03F4">
              <w:rPr>
                <w:rFonts w:eastAsia="Calibri" w:cs="Arial"/>
                <w:w w:val="105"/>
                <w:kern w:val="2"/>
                <w:sz w:val="20"/>
                <w:szCs w:val="20"/>
                <w14:ligatures w14:val="standardContextual"/>
              </w:rPr>
              <w:t xml:space="preserve">międzyprocesowa </w:t>
            </w:r>
            <w:r w:rsidRPr="00FC03F4">
              <w:rPr>
                <w:rFonts w:eastAsia="Calibri" w:cs="Arial"/>
                <w:w w:val="125"/>
                <w:kern w:val="2"/>
                <w:sz w:val="20"/>
                <w:szCs w:val="20"/>
                <w14:ligatures w14:val="standardContextual"/>
              </w:rPr>
              <w:t>i </w:t>
            </w:r>
            <w:r w:rsidRPr="00FC03F4">
              <w:rPr>
                <w:rFonts w:eastAsia="Calibri" w:cs="Arial"/>
                <w:spacing w:val="2"/>
                <w:w w:val="110"/>
                <w:kern w:val="2"/>
                <w:sz w:val="20"/>
                <w:szCs w:val="20"/>
                <w14:ligatures w14:val="standardContextual"/>
              </w:rPr>
              <w:t>końcowa,</w:t>
            </w:r>
            <w:r w:rsidRPr="00FC03F4">
              <w:rPr>
                <w:rFonts w:eastAsia="Calibri" w:cs="Arial"/>
                <w:w w:val="126"/>
                <w:kern w:val="2"/>
                <w:sz w:val="20"/>
                <w:szCs w:val="20"/>
                <w14:ligatures w14:val="standardContextual"/>
              </w:rPr>
              <w:t xml:space="preserve"> </w:t>
            </w:r>
            <w:r w:rsidRPr="00FC03F4">
              <w:rPr>
                <w:rFonts w:eastAsia="Calibri" w:cs="Arial"/>
                <w:w w:val="110"/>
                <w:kern w:val="2"/>
                <w:sz w:val="20"/>
                <w:szCs w:val="20"/>
                <w14:ligatures w14:val="standardContextual"/>
              </w:rPr>
              <w:t>prowadzona w wannach</w:t>
            </w:r>
            <w:r w:rsidRPr="00FC03F4">
              <w:rPr>
                <w:rFonts w:eastAsia="Calibri" w:cs="Arial"/>
                <w:w w:val="105"/>
                <w:kern w:val="2"/>
                <w:sz w:val="20"/>
                <w:szCs w:val="20"/>
                <w14:ligatures w14:val="standardContextual"/>
              </w:rPr>
              <w:t xml:space="preserve"> procesowych</w:t>
            </w:r>
            <w:r w:rsidRPr="00FC03F4">
              <w:rPr>
                <w:rFonts w:eastAsia="Calibri" w:cs="Arial"/>
                <w:spacing w:val="14"/>
                <w:w w:val="105"/>
                <w:kern w:val="2"/>
                <w:sz w:val="20"/>
                <w:szCs w:val="20"/>
                <w14:ligatures w14:val="standardContextual"/>
              </w:rPr>
              <w:t xml:space="preserve"> </w:t>
            </w:r>
            <w:r w:rsidRPr="00FC03F4">
              <w:rPr>
                <w:rFonts w:eastAsia="Calibri" w:cs="Arial"/>
                <w:w w:val="105"/>
                <w:kern w:val="2"/>
                <w:sz w:val="20"/>
                <w:szCs w:val="20"/>
                <w14:ligatures w14:val="standardContextual"/>
              </w:rPr>
              <w:t>(odciąg</w:t>
            </w:r>
            <w:r w:rsidRPr="00FC03F4">
              <w:rPr>
                <w:rFonts w:eastAsia="Calibri" w:cs="Arial"/>
                <w:w w:val="110"/>
                <w:kern w:val="2"/>
                <w:sz w:val="20"/>
                <w:szCs w:val="20"/>
                <w14:ligatures w14:val="standardContextual"/>
              </w:rPr>
              <w:t xml:space="preserve"> </w:t>
            </w:r>
            <w:r w:rsidRPr="00FC03F4">
              <w:rPr>
                <w:rFonts w:eastAsia="Calibri" w:cs="Arial"/>
                <w:w w:val="105"/>
                <w:kern w:val="2"/>
                <w:sz w:val="20"/>
                <w:szCs w:val="20"/>
                <w14:ligatures w14:val="standardContextual"/>
              </w:rPr>
              <w:t xml:space="preserve">z wanien </w:t>
            </w:r>
            <w:r w:rsidRPr="00FC03F4">
              <w:rPr>
                <w:rFonts w:eastAsia="Calibri" w:cs="Arial"/>
                <w:spacing w:val="-4"/>
                <w:w w:val="105"/>
                <w:kern w:val="2"/>
                <w:sz w:val="20"/>
                <w:szCs w:val="20"/>
                <w14:ligatures w14:val="standardContextual"/>
              </w:rPr>
              <w:t>linii</w:t>
            </w:r>
            <w:r w:rsidRPr="00FC03F4">
              <w:rPr>
                <w:rFonts w:eastAsia="Calibri" w:cs="Arial"/>
                <w:spacing w:val="-19"/>
                <w:w w:val="105"/>
                <w:kern w:val="2"/>
                <w:sz w:val="20"/>
                <w:szCs w:val="20"/>
                <w14:ligatures w14:val="standardContextual"/>
              </w:rPr>
              <w:t xml:space="preserve"> </w:t>
            </w:r>
            <w:r w:rsidRPr="00FC03F4">
              <w:rPr>
                <w:rFonts w:eastAsia="Calibri" w:cs="Arial"/>
                <w:w w:val="105"/>
                <w:kern w:val="2"/>
                <w:sz w:val="20"/>
                <w:szCs w:val="20"/>
                <w14:ligatures w14:val="standardContextual"/>
              </w:rPr>
              <w:t>galwanicznej)</w:t>
            </w:r>
          </w:p>
        </w:tc>
        <w:tc>
          <w:tcPr>
            <w:tcW w:w="1184" w:type="pct"/>
            <w:tcBorders>
              <w:top w:val="single" w:sz="8" w:space="0" w:color="auto"/>
              <w:left w:val="single" w:sz="8" w:space="0" w:color="auto"/>
              <w:bottom w:val="single" w:sz="8" w:space="0" w:color="auto"/>
              <w:right w:val="single" w:sz="8" w:space="0" w:color="auto"/>
            </w:tcBorders>
            <w:vAlign w:val="center"/>
            <w:hideMark/>
          </w:tcPr>
          <w:p w14:paraId="53085AC4" w14:textId="77777777" w:rsidR="00797E79" w:rsidRPr="00FC03F4" w:rsidRDefault="00797E79" w:rsidP="00FC03F4">
            <w:pPr>
              <w:widowControl w:val="0"/>
              <w:spacing w:line="240" w:lineRule="auto"/>
              <w:ind w:right="34"/>
              <w:contextualSpacing/>
              <w:rPr>
                <w:rFonts w:eastAsia="Arial" w:cs="Arial"/>
                <w:kern w:val="2"/>
                <w:sz w:val="20"/>
                <w:szCs w:val="20"/>
                <w14:ligatures w14:val="standardContextual"/>
              </w:rPr>
            </w:pPr>
            <w:r w:rsidRPr="00FC03F4">
              <w:rPr>
                <w:rFonts w:eastAsia="Calibri" w:cs="Arial"/>
                <w:w w:val="105"/>
                <w:kern w:val="2"/>
                <w:sz w:val="20"/>
                <w:szCs w:val="20"/>
                <w14:ligatures w14:val="standardContextual"/>
              </w:rPr>
              <w:t xml:space="preserve">Skruber kwaśno- </w:t>
            </w:r>
            <w:r w:rsidRPr="00FC03F4">
              <w:rPr>
                <w:rFonts w:eastAsia="Calibri" w:cs="Arial"/>
                <w:spacing w:val="-3"/>
                <w:w w:val="105"/>
                <w:kern w:val="2"/>
                <w:sz w:val="20"/>
                <w:szCs w:val="20"/>
                <w14:ligatures w14:val="standardContextual"/>
              </w:rPr>
              <w:t>alkaliczny</w:t>
            </w:r>
            <w:r w:rsidRPr="00FC03F4">
              <w:rPr>
                <w:rFonts w:eastAsia="Calibri" w:cs="Arial"/>
                <w:spacing w:val="54"/>
                <w:w w:val="105"/>
                <w:kern w:val="2"/>
                <w:sz w:val="20"/>
                <w:szCs w:val="20"/>
                <w14:ligatures w14:val="standardContextual"/>
              </w:rPr>
              <w:t xml:space="preserve"> </w:t>
            </w:r>
            <w:r w:rsidRPr="00FC03F4">
              <w:rPr>
                <w:rFonts w:eastAsia="Calibri" w:cs="Arial"/>
                <w:spacing w:val="-5"/>
                <w:w w:val="105"/>
                <w:kern w:val="2"/>
                <w:sz w:val="20"/>
                <w:szCs w:val="20"/>
                <w14:ligatures w14:val="standardContextual"/>
              </w:rPr>
              <w:t>pionowy</w:t>
            </w:r>
            <w:r w:rsidRPr="00FC03F4">
              <w:rPr>
                <w:rFonts w:eastAsia="Calibri" w:cs="Arial"/>
                <w:w w:val="104"/>
                <w:kern w:val="2"/>
                <w:sz w:val="20"/>
                <w:szCs w:val="20"/>
                <w14:ligatures w14:val="standardContextual"/>
              </w:rPr>
              <w:t xml:space="preserve"> </w:t>
            </w:r>
            <w:r w:rsidRPr="00FC03F4">
              <w:rPr>
                <w:rFonts w:eastAsia="Calibri" w:cs="Arial"/>
                <w:w w:val="105"/>
                <w:kern w:val="2"/>
                <w:sz w:val="20"/>
                <w:szCs w:val="20"/>
                <w14:ligatures w14:val="standardContextual"/>
              </w:rPr>
              <w:t>z wypełnieniem</w:t>
            </w:r>
            <w:r w:rsidRPr="00FC03F4">
              <w:rPr>
                <w:rFonts w:eastAsia="Calibri" w:cs="Arial"/>
                <w:spacing w:val="9"/>
                <w:w w:val="105"/>
                <w:kern w:val="2"/>
                <w:sz w:val="20"/>
                <w:szCs w:val="20"/>
                <w14:ligatures w14:val="standardContextual"/>
              </w:rPr>
              <w:t xml:space="preserve"> </w:t>
            </w:r>
            <w:r w:rsidRPr="00FC03F4">
              <w:rPr>
                <w:rFonts w:eastAsia="Calibri" w:cs="Arial"/>
                <w:spacing w:val="3"/>
                <w:w w:val="105"/>
                <w:kern w:val="2"/>
                <w:sz w:val="20"/>
                <w:szCs w:val="20"/>
                <w14:ligatures w14:val="standardContextual"/>
              </w:rPr>
              <w:t>stałym,</w:t>
            </w:r>
            <w:r w:rsidRPr="00FC03F4">
              <w:rPr>
                <w:rFonts w:eastAsia="Calibri" w:cs="Arial"/>
                <w:w w:val="83"/>
                <w:kern w:val="2"/>
                <w:sz w:val="20"/>
                <w:szCs w:val="20"/>
                <w14:ligatures w14:val="standardContextual"/>
              </w:rPr>
              <w:t xml:space="preserve"> </w:t>
            </w:r>
            <w:r w:rsidRPr="00FC03F4">
              <w:rPr>
                <w:rFonts w:eastAsia="Calibri" w:cs="Arial"/>
                <w:w w:val="105"/>
                <w:kern w:val="2"/>
                <w:sz w:val="20"/>
                <w:szCs w:val="20"/>
                <w14:ligatures w14:val="standardContextual"/>
              </w:rPr>
              <w:t>zraszany wodą w obiegu</w:t>
            </w:r>
            <w:r w:rsidRPr="00FC03F4">
              <w:rPr>
                <w:rFonts w:eastAsia="Calibri" w:cs="Arial"/>
                <w:spacing w:val="-41"/>
                <w:w w:val="105"/>
                <w:kern w:val="2"/>
                <w:sz w:val="20"/>
                <w:szCs w:val="20"/>
                <w14:ligatures w14:val="standardContextual"/>
              </w:rPr>
              <w:t xml:space="preserve"> </w:t>
            </w:r>
            <w:r w:rsidRPr="00FC03F4">
              <w:rPr>
                <w:rFonts w:eastAsia="Calibri" w:cs="Arial"/>
                <w:w w:val="105"/>
                <w:kern w:val="2"/>
                <w:sz w:val="20"/>
                <w:szCs w:val="20"/>
                <w14:ligatures w14:val="standardContextual"/>
              </w:rPr>
              <w:t>zamkniętym</w:t>
            </w:r>
          </w:p>
        </w:tc>
        <w:tc>
          <w:tcPr>
            <w:tcW w:w="1149" w:type="pct"/>
            <w:tcBorders>
              <w:top w:val="single" w:sz="8" w:space="0" w:color="auto"/>
              <w:left w:val="single" w:sz="8" w:space="0" w:color="auto"/>
              <w:bottom w:val="single" w:sz="8" w:space="0" w:color="auto"/>
              <w:right w:val="single" w:sz="8" w:space="0" w:color="auto"/>
            </w:tcBorders>
            <w:vAlign w:val="center"/>
            <w:hideMark/>
          </w:tcPr>
          <w:p w14:paraId="028EF0E4" w14:textId="77777777" w:rsidR="00797E79" w:rsidRPr="00FC03F4" w:rsidRDefault="00797E79" w:rsidP="00FC03F4">
            <w:pPr>
              <w:widowControl w:val="0"/>
              <w:tabs>
                <w:tab w:val="left" w:pos="1075"/>
              </w:tabs>
              <w:adjustRightInd w:val="0"/>
              <w:spacing w:line="240" w:lineRule="auto"/>
              <w:ind w:right="127"/>
              <w:contextualSpacing/>
              <w:textAlignment w:val="baseline"/>
              <w:rPr>
                <w:rFonts w:eastAsia="Calibri" w:cs="Arial"/>
                <w:kern w:val="2"/>
                <w:sz w:val="20"/>
                <w:szCs w:val="20"/>
                <w14:ligatures w14:val="standardContextual"/>
              </w:rPr>
            </w:pPr>
            <w:r w:rsidRPr="00FC03F4">
              <w:rPr>
                <w:rFonts w:eastAsia="Calibri" w:cs="Arial"/>
                <w:kern w:val="2"/>
                <w:sz w:val="20"/>
                <w:szCs w:val="20"/>
                <w14:ligatures w14:val="standardContextual"/>
              </w:rPr>
              <w:t>-</w:t>
            </w:r>
          </w:p>
        </w:tc>
        <w:tc>
          <w:tcPr>
            <w:tcW w:w="744" w:type="pct"/>
            <w:tcBorders>
              <w:top w:val="single" w:sz="8" w:space="0" w:color="auto"/>
              <w:left w:val="single" w:sz="8" w:space="0" w:color="auto"/>
              <w:bottom w:val="single" w:sz="8" w:space="0" w:color="auto"/>
              <w:right w:val="single" w:sz="8" w:space="0" w:color="auto"/>
            </w:tcBorders>
            <w:vAlign w:val="center"/>
            <w:hideMark/>
          </w:tcPr>
          <w:p w14:paraId="40BC0C95" w14:textId="77777777" w:rsidR="00797E79" w:rsidRPr="00FC03F4" w:rsidRDefault="00797E79" w:rsidP="00FC03F4">
            <w:pPr>
              <w:pStyle w:val="Akapitzlist"/>
              <w:widowControl w:val="0"/>
              <w:numPr>
                <w:ilvl w:val="0"/>
                <w:numId w:val="47"/>
              </w:numPr>
              <w:tabs>
                <w:tab w:val="left" w:pos="1075"/>
              </w:tabs>
              <w:adjustRightInd w:val="0"/>
              <w:spacing w:line="240" w:lineRule="auto"/>
              <w:ind w:right="127"/>
              <w:textAlignment w:val="baseline"/>
              <w:rPr>
                <w:rFonts w:eastAsia="Calibri" w:cs="Arial"/>
                <w:kern w:val="2"/>
                <w:sz w:val="20"/>
                <w:szCs w:val="20"/>
                <w14:ligatures w14:val="standardContextual"/>
              </w:rPr>
            </w:pPr>
          </w:p>
        </w:tc>
      </w:tr>
    </w:tbl>
    <w:p w14:paraId="55E8C71A" w14:textId="77777777" w:rsidR="006A239E" w:rsidRPr="003A440E" w:rsidRDefault="006A239E" w:rsidP="00320573">
      <w:pPr>
        <w:keepNext/>
        <w:spacing w:before="600" w:after="0" w:line="240" w:lineRule="auto"/>
        <w:outlineLvl w:val="3"/>
        <w:rPr>
          <w:rFonts w:eastAsia="Times New Roman" w:cs="Times New Roman"/>
          <w:bCs/>
          <w:szCs w:val="28"/>
          <w:lang w:eastAsia="pl-PL"/>
        </w:rPr>
      </w:pPr>
      <w:r w:rsidRPr="003A440E">
        <w:rPr>
          <w:rFonts w:eastAsia="Times New Roman" w:cs="Times New Roman"/>
          <w:b/>
          <w:szCs w:val="28"/>
          <w:lang w:eastAsia="pl-PL"/>
        </w:rPr>
        <w:t>III.2.</w:t>
      </w:r>
      <w:r w:rsidRPr="003A440E">
        <w:rPr>
          <w:rFonts w:eastAsia="Times New Roman" w:cs="Times New Roman"/>
          <w:bCs/>
          <w:szCs w:val="28"/>
          <w:lang w:eastAsia="pl-PL"/>
        </w:rPr>
        <w:t xml:space="preserve"> </w:t>
      </w:r>
      <w:r w:rsidRPr="00F44511">
        <w:rPr>
          <w:rFonts w:eastAsia="Times New Roman" w:cs="Times New Roman"/>
          <w:b/>
          <w:szCs w:val="28"/>
          <w:lang w:eastAsia="pl-PL"/>
        </w:rPr>
        <w:t>Parametry charakteryzujące warunki emisji energii do środowiska</w:t>
      </w:r>
    </w:p>
    <w:p w14:paraId="5E2B221C" w14:textId="77777777" w:rsidR="006A239E" w:rsidRDefault="006A239E" w:rsidP="00A65FE9">
      <w:pPr>
        <w:widowControl w:val="0"/>
        <w:adjustRightInd w:val="0"/>
        <w:spacing w:after="60" w:line="240" w:lineRule="auto"/>
        <w:textAlignment w:val="baseline"/>
        <w:outlineLvl w:val="4"/>
        <w:rPr>
          <w:rFonts w:eastAsia="Times New Roman" w:cs="Times New Roman"/>
          <w:bCs/>
          <w:iCs/>
          <w:szCs w:val="26"/>
          <w:lang w:eastAsia="pl-PL"/>
        </w:rPr>
      </w:pPr>
      <w:r w:rsidRPr="003A440E">
        <w:rPr>
          <w:rFonts w:eastAsia="Times New Roman" w:cs="Times New Roman"/>
          <w:b/>
          <w:bCs/>
          <w:iCs/>
          <w:szCs w:val="26"/>
          <w:lang w:eastAsia="pl-PL"/>
        </w:rPr>
        <w:t xml:space="preserve">III.2.1. </w:t>
      </w:r>
      <w:r w:rsidRPr="003A440E">
        <w:rPr>
          <w:rFonts w:eastAsia="Times New Roman" w:cs="Times New Roman"/>
          <w:bCs/>
          <w:iCs/>
          <w:szCs w:val="26"/>
          <w:lang w:eastAsia="pl-PL"/>
        </w:rPr>
        <w:t>Rodzaj i parametry instalacji istotne z punktu widzenia ochrony przed hałasem:</w:t>
      </w:r>
    </w:p>
    <w:p w14:paraId="37C87B11" w14:textId="77777777" w:rsidR="006A239E" w:rsidRPr="00A65FE9" w:rsidRDefault="006A239E" w:rsidP="00797E79">
      <w:pPr>
        <w:keepNext/>
        <w:spacing w:before="480"/>
        <w:contextualSpacing/>
        <w:outlineLvl w:val="3"/>
        <w:rPr>
          <w:rFonts w:eastAsia="Times New Roman" w:cs="Arial"/>
          <w:bCs/>
          <w:sz w:val="22"/>
          <w:lang w:eastAsia="pl-PL"/>
        </w:rPr>
      </w:pPr>
      <w:r w:rsidRPr="00A65FE9">
        <w:rPr>
          <w:rFonts w:eastAsia="Times New Roman" w:cs="Arial"/>
          <w:b/>
          <w:bCs/>
          <w:sz w:val="22"/>
          <w:lang w:eastAsia="pl-PL"/>
        </w:rPr>
        <w:t>Tabela 30</w:t>
      </w:r>
    </w:p>
    <w:tbl>
      <w:tblPr>
        <w:tblW w:w="962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Description w:val="Przedstawia źródło hałasu, jego symbol, typ, wysokość zawieszenia źródła nad poziomem terenu, maksymalny czas pracy źródła w ciągu doby w porze dziennej i nocnej. "/>
      </w:tblPr>
      <w:tblGrid>
        <w:gridCol w:w="508"/>
        <w:gridCol w:w="3090"/>
        <w:gridCol w:w="1134"/>
        <w:gridCol w:w="1178"/>
        <w:gridCol w:w="1797"/>
        <w:gridCol w:w="1021"/>
        <w:gridCol w:w="900"/>
      </w:tblGrid>
      <w:tr w:rsidR="006A239E" w:rsidRPr="00EF3F6B" w14:paraId="53313D9A" w14:textId="77777777" w:rsidTr="002D577D">
        <w:trPr>
          <w:cantSplit/>
          <w:trHeight w:val="345"/>
          <w:tblHeader/>
          <w:jc w:val="center"/>
        </w:trPr>
        <w:tc>
          <w:tcPr>
            <w:tcW w:w="508" w:type="dxa"/>
            <w:vMerge w:val="restart"/>
            <w:tcBorders>
              <w:top w:val="single" w:sz="8" w:space="0" w:color="auto"/>
              <w:left w:val="single" w:sz="8" w:space="0" w:color="auto"/>
              <w:bottom w:val="single" w:sz="8" w:space="0" w:color="auto"/>
              <w:right w:val="single" w:sz="8" w:space="0" w:color="auto"/>
            </w:tcBorders>
            <w:vAlign w:val="center"/>
            <w:hideMark/>
          </w:tcPr>
          <w:p w14:paraId="21260E6C" w14:textId="77777777" w:rsidR="006A239E" w:rsidRPr="00EF3F6B" w:rsidRDefault="006A239E" w:rsidP="00797E79">
            <w:pPr>
              <w:keepNext/>
              <w:widowControl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Lp.</w:t>
            </w:r>
          </w:p>
        </w:tc>
        <w:tc>
          <w:tcPr>
            <w:tcW w:w="3090" w:type="dxa"/>
            <w:vMerge w:val="restart"/>
            <w:tcBorders>
              <w:top w:val="single" w:sz="8" w:space="0" w:color="auto"/>
              <w:left w:val="single" w:sz="8" w:space="0" w:color="auto"/>
              <w:bottom w:val="single" w:sz="8" w:space="0" w:color="auto"/>
              <w:right w:val="single" w:sz="8" w:space="0" w:color="auto"/>
            </w:tcBorders>
            <w:vAlign w:val="center"/>
            <w:hideMark/>
          </w:tcPr>
          <w:p w14:paraId="4C041781" w14:textId="77777777" w:rsidR="006A239E" w:rsidRPr="00EF3F6B" w:rsidRDefault="006A239E" w:rsidP="00797E79">
            <w:pPr>
              <w:widowControl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Lokalizacja źródła hałasu</w:t>
            </w:r>
          </w:p>
        </w:tc>
        <w:tc>
          <w:tcPr>
            <w:tcW w:w="1134" w:type="dxa"/>
            <w:vMerge w:val="restart"/>
            <w:tcBorders>
              <w:top w:val="single" w:sz="8" w:space="0" w:color="auto"/>
              <w:left w:val="single" w:sz="8" w:space="0" w:color="auto"/>
              <w:bottom w:val="single" w:sz="8" w:space="0" w:color="auto"/>
              <w:right w:val="single" w:sz="8" w:space="0" w:color="auto"/>
            </w:tcBorders>
            <w:vAlign w:val="center"/>
            <w:hideMark/>
          </w:tcPr>
          <w:p w14:paraId="54069AA3" w14:textId="77777777" w:rsidR="006A239E" w:rsidRPr="00EF3F6B" w:rsidRDefault="006A239E" w:rsidP="00797E79">
            <w:pPr>
              <w:widowControl w:val="0"/>
              <w:tabs>
                <w:tab w:val="left" w:pos="290"/>
              </w:tabs>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Symbol źródła</w:t>
            </w:r>
          </w:p>
        </w:tc>
        <w:tc>
          <w:tcPr>
            <w:tcW w:w="1178" w:type="dxa"/>
            <w:vMerge w:val="restart"/>
            <w:tcBorders>
              <w:top w:val="single" w:sz="8" w:space="0" w:color="auto"/>
              <w:left w:val="single" w:sz="8" w:space="0" w:color="auto"/>
              <w:bottom w:val="single" w:sz="8" w:space="0" w:color="auto"/>
              <w:right w:val="single" w:sz="8" w:space="0" w:color="auto"/>
            </w:tcBorders>
            <w:vAlign w:val="center"/>
            <w:hideMark/>
          </w:tcPr>
          <w:p w14:paraId="1C6732D6" w14:textId="77777777" w:rsidR="006A239E" w:rsidRPr="00EF3F6B" w:rsidRDefault="006A239E" w:rsidP="00797E79">
            <w:pPr>
              <w:widowControl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Typ źródła hałasu</w:t>
            </w:r>
          </w:p>
        </w:tc>
        <w:tc>
          <w:tcPr>
            <w:tcW w:w="1797" w:type="dxa"/>
            <w:vMerge w:val="restart"/>
            <w:tcBorders>
              <w:top w:val="single" w:sz="8" w:space="0" w:color="auto"/>
              <w:left w:val="single" w:sz="8" w:space="0" w:color="auto"/>
              <w:bottom w:val="single" w:sz="8" w:space="0" w:color="auto"/>
              <w:right w:val="single" w:sz="8" w:space="0" w:color="auto"/>
            </w:tcBorders>
            <w:vAlign w:val="center"/>
            <w:hideMark/>
          </w:tcPr>
          <w:p w14:paraId="3E160A7E" w14:textId="77777777" w:rsidR="006A239E" w:rsidRPr="00EF3F6B" w:rsidRDefault="006A239E" w:rsidP="00797E79">
            <w:pPr>
              <w:keepNext/>
              <w:widowControl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 xml:space="preserve">Wysokość zawieszenia źródła nad poziomem terenu [m </w:t>
            </w:r>
            <w:proofErr w:type="spellStart"/>
            <w:r w:rsidRPr="00EF3F6B">
              <w:rPr>
                <w:rFonts w:eastAsia="Calibri" w:cs="Arial"/>
                <w:b/>
                <w:kern w:val="2"/>
                <w:sz w:val="20"/>
                <w:szCs w:val="20"/>
                <w14:ligatures w14:val="standardContextual"/>
              </w:rPr>
              <w:t>npt</w:t>
            </w:r>
            <w:proofErr w:type="spellEnd"/>
            <w:r w:rsidRPr="00EF3F6B">
              <w:rPr>
                <w:rFonts w:eastAsia="Calibri" w:cs="Arial"/>
                <w:b/>
                <w:kern w:val="2"/>
                <w:sz w:val="20"/>
                <w:szCs w:val="20"/>
                <w14:ligatures w14:val="standardContextual"/>
              </w:rPr>
              <w:t>] / wymiary źródła</w:t>
            </w:r>
          </w:p>
          <w:p w14:paraId="6E9D59F0" w14:textId="77777777" w:rsidR="006A239E" w:rsidRPr="00EF3F6B" w:rsidRDefault="006A239E" w:rsidP="00797E79">
            <w:pPr>
              <w:keepNext/>
              <w:widowControl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[m]</w:t>
            </w:r>
          </w:p>
        </w:tc>
        <w:tc>
          <w:tcPr>
            <w:tcW w:w="1921" w:type="dxa"/>
            <w:gridSpan w:val="2"/>
            <w:tcBorders>
              <w:top w:val="single" w:sz="8" w:space="0" w:color="auto"/>
              <w:left w:val="single" w:sz="8" w:space="0" w:color="auto"/>
              <w:bottom w:val="single" w:sz="8" w:space="0" w:color="auto"/>
              <w:right w:val="single" w:sz="8" w:space="0" w:color="auto"/>
            </w:tcBorders>
            <w:vAlign w:val="center"/>
            <w:hideMark/>
          </w:tcPr>
          <w:p w14:paraId="2590480C" w14:textId="77777777" w:rsidR="006A239E" w:rsidRPr="00EF3F6B" w:rsidRDefault="006A239E" w:rsidP="00797E79">
            <w:pPr>
              <w:keepNext/>
              <w:widowControl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Maksymalny czas pracy źródła w ciągu doby</w:t>
            </w:r>
          </w:p>
          <w:p w14:paraId="2B28B194" w14:textId="77777777" w:rsidR="006A239E" w:rsidRPr="00EF3F6B" w:rsidRDefault="006A239E" w:rsidP="00797E79">
            <w:pPr>
              <w:keepNext/>
              <w:widowControl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[h]</w:t>
            </w:r>
          </w:p>
        </w:tc>
      </w:tr>
      <w:tr w:rsidR="006A239E" w:rsidRPr="00EF3F6B" w14:paraId="7929B950" w14:textId="77777777" w:rsidTr="002D577D">
        <w:trPr>
          <w:cantSplit/>
          <w:trHeight w:val="345"/>
          <w:tblHeader/>
          <w:jc w:val="center"/>
        </w:trPr>
        <w:tc>
          <w:tcPr>
            <w:tcW w:w="508" w:type="dxa"/>
            <w:vMerge/>
            <w:tcBorders>
              <w:top w:val="single" w:sz="8" w:space="0" w:color="auto"/>
              <w:left w:val="single" w:sz="8" w:space="0" w:color="auto"/>
              <w:bottom w:val="single" w:sz="8" w:space="0" w:color="auto"/>
              <w:right w:val="single" w:sz="8" w:space="0" w:color="auto"/>
            </w:tcBorders>
            <w:vAlign w:val="center"/>
            <w:hideMark/>
          </w:tcPr>
          <w:p w14:paraId="231517B0" w14:textId="77777777" w:rsidR="006A239E" w:rsidRPr="00EF3F6B" w:rsidRDefault="006A239E" w:rsidP="00797E79">
            <w:pPr>
              <w:widowControl w:val="0"/>
              <w:adjustRightInd w:val="0"/>
              <w:spacing w:line="276" w:lineRule="auto"/>
              <w:contextualSpacing/>
              <w:textAlignment w:val="baseline"/>
              <w:rPr>
                <w:rFonts w:eastAsia="Calibri" w:cs="Arial"/>
                <w:b/>
                <w:kern w:val="2"/>
                <w:sz w:val="20"/>
                <w:szCs w:val="20"/>
                <w14:ligatures w14:val="standardContextual"/>
              </w:rPr>
            </w:pPr>
          </w:p>
        </w:tc>
        <w:tc>
          <w:tcPr>
            <w:tcW w:w="3090" w:type="dxa"/>
            <w:vMerge/>
            <w:tcBorders>
              <w:top w:val="single" w:sz="8" w:space="0" w:color="auto"/>
              <w:left w:val="single" w:sz="8" w:space="0" w:color="auto"/>
              <w:bottom w:val="single" w:sz="8" w:space="0" w:color="auto"/>
              <w:right w:val="single" w:sz="8" w:space="0" w:color="auto"/>
            </w:tcBorders>
            <w:vAlign w:val="center"/>
            <w:hideMark/>
          </w:tcPr>
          <w:p w14:paraId="7B3A6D23" w14:textId="77777777" w:rsidR="006A239E" w:rsidRPr="00EF3F6B" w:rsidRDefault="006A239E" w:rsidP="00797E79">
            <w:pPr>
              <w:widowControl w:val="0"/>
              <w:adjustRightInd w:val="0"/>
              <w:spacing w:line="276" w:lineRule="auto"/>
              <w:contextualSpacing/>
              <w:textAlignment w:val="baseline"/>
              <w:rPr>
                <w:rFonts w:eastAsia="Calibri" w:cs="Arial"/>
                <w:b/>
                <w:kern w:val="2"/>
                <w:sz w:val="20"/>
                <w:szCs w:val="20"/>
                <w14:ligatures w14:val="standardContextual"/>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14:paraId="0B79CC62" w14:textId="77777777" w:rsidR="006A239E" w:rsidRPr="00EF3F6B" w:rsidRDefault="006A239E" w:rsidP="00797E79">
            <w:pPr>
              <w:widowControl w:val="0"/>
              <w:adjustRightInd w:val="0"/>
              <w:spacing w:line="276" w:lineRule="auto"/>
              <w:contextualSpacing/>
              <w:textAlignment w:val="baseline"/>
              <w:rPr>
                <w:rFonts w:eastAsia="Calibri" w:cs="Arial"/>
                <w:b/>
                <w:kern w:val="2"/>
                <w:sz w:val="20"/>
                <w:szCs w:val="20"/>
                <w14:ligatures w14:val="standardContextual"/>
              </w:rPr>
            </w:pPr>
          </w:p>
        </w:tc>
        <w:tc>
          <w:tcPr>
            <w:tcW w:w="1178" w:type="dxa"/>
            <w:vMerge/>
            <w:tcBorders>
              <w:top w:val="single" w:sz="8" w:space="0" w:color="auto"/>
              <w:left w:val="single" w:sz="8" w:space="0" w:color="auto"/>
              <w:bottom w:val="single" w:sz="8" w:space="0" w:color="auto"/>
              <w:right w:val="single" w:sz="8" w:space="0" w:color="auto"/>
            </w:tcBorders>
            <w:vAlign w:val="center"/>
            <w:hideMark/>
          </w:tcPr>
          <w:p w14:paraId="5AA27808" w14:textId="77777777" w:rsidR="006A239E" w:rsidRPr="00EF3F6B" w:rsidRDefault="006A239E" w:rsidP="00797E79">
            <w:pPr>
              <w:widowControl w:val="0"/>
              <w:adjustRightInd w:val="0"/>
              <w:spacing w:line="276" w:lineRule="auto"/>
              <w:contextualSpacing/>
              <w:textAlignment w:val="baseline"/>
              <w:rPr>
                <w:rFonts w:eastAsia="Calibri" w:cs="Arial"/>
                <w:b/>
                <w:kern w:val="2"/>
                <w:sz w:val="20"/>
                <w:szCs w:val="20"/>
                <w14:ligatures w14:val="standardContextual"/>
              </w:rPr>
            </w:pPr>
          </w:p>
        </w:tc>
        <w:tc>
          <w:tcPr>
            <w:tcW w:w="1797" w:type="dxa"/>
            <w:vMerge/>
            <w:tcBorders>
              <w:top w:val="single" w:sz="8" w:space="0" w:color="auto"/>
              <w:left w:val="single" w:sz="8" w:space="0" w:color="auto"/>
              <w:bottom w:val="single" w:sz="8" w:space="0" w:color="auto"/>
              <w:right w:val="single" w:sz="8" w:space="0" w:color="auto"/>
            </w:tcBorders>
            <w:vAlign w:val="center"/>
            <w:hideMark/>
          </w:tcPr>
          <w:p w14:paraId="25E3C019" w14:textId="77777777" w:rsidR="006A239E" w:rsidRPr="00EF3F6B" w:rsidRDefault="006A239E" w:rsidP="00797E79">
            <w:pPr>
              <w:widowControl w:val="0"/>
              <w:adjustRightInd w:val="0"/>
              <w:spacing w:line="276" w:lineRule="auto"/>
              <w:contextualSpacing/>
              <w:textAlignment w:val="baseline"/>
              <w:rPr>
                <w:rFonts w:eastAsia="Calibri" w:cs="Arial"/>
                <w:b/>
                <w:kern w:val="2"/>
                <w:sz w:val="20"/>
                <w:szCs w:val="20"/>
                <w14:ligatures w14:val="standardContextual"/>
              </w:rPr>
            </w:pPr>
          </w:p>
        </w:tc>
        <w:tc>
          <w:tcPr>
            <w:tcW w:w="1021" w:type="dxa"/>
            <w:tcBorders>
              <w:top w:val="single" w:sz="8" w:space="0" w:color="auto"/>
              <w:left w:val="single" w:sz="8" w:space="0" w:color="auto"/>
              <w:bottom w:val="single" w:sz="8" w:space="0" w:color="auto"/>
              <w:right w:val="single" w:sz="8" w:space="0" w:color="auto"/>
            </w:tcBorders>
            <w:vAlign w:val="center"/>
            <w:hideMark/>
          </w:tcPr>
          <w:p w14:paraId="2D4D35DB" w14:textId="77777777" w:rsidR="006A239E" w:rsidRPr="00EF3F6B" w:rsidRDefault="006A239E" w:rsidP="00797E79">
            <w:pPr>
              <w:keepNext/>
              <w:widowControl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pora dzienna</w:t>
            </w:r>
          </w:p>
        </w:tc>
        <w:tc>
          <w:tcPr>
            <w:tcW w:w="900" w:type="dxa"/>
            <w:tcBorders>
              <w:top w:val="single" w:sz="8" w:space="0" w:color="auto"/>
              <w:left w:val="single" w:sz="8" w:space="0" w:color="auto"/>
              <w:bottom w:val="single" w:sz="8" w:space="0" w:color="auto"/>
              <w:right w:val="single" w:sz="8" w:space="0" w:color="auto"/>
            </w:tcBorders>
            <w:vAlign w:val="center"/>
            <w:hideMark/>
          </w:tcPr>
          <w:p w14:paraId="0617E3EF" w14:textId="77777777" w:rsidR="006A239E" w:rsidRPr="00EF3F6B" w:rsidRDefault="006A239E" w:rsidP="00797E79">
            <w:pPr>
              <w:keepNext/>
              <w:widowControl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pora</w:t>
            </w:r>
          </w:p>
          <w:p w14:paraId="5D900557" w14:textId="77777777" w:rsidR="006A239E" w:rsidRPr="00EF3F6B" w:rsidRDefault="006A239E" w:rsidP="00797E79">
            <w:pPr>
              <w:keepNext/>
              <w:widowControl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nocna</w:t>
            </w:r>
          </w:p>
        </w:tc>
      </w:tr>
      <w:tr w:rsidR="006A239E" w:rsidRPr="00EF3F6B" w14:paraId="05D28923" w14:textId="77777777" w:rsidTr="002D577D">
        <w:trPr>
          <w:cantSplit/>
          <w:trHeight w:val="126"/>
          <w:jc w:val="center"/>
        </w:trPr>
        <w:tc>
          <w:tcPr>
            <w:tcW w:w="508" w:type="dxa"/>
            <w:tcBorders>
              <w:top w:val="single" w:sz="8" w:space="0" w:color="auto"/>
              <w:left w:val="single" w:sz="8" w:space="0" w:color="auto"/>
              <w:bottom w:val="single" w:sz="8" w:space="0" w:color="auto"/>
              <w:right w:val="single" w:sz="8" w:space="0" w:color="auto"/>
            </w:tcBorders>
            <w:vAlign w:val="center"/>
          </w:tcPr>
          <w:p w14:paraId="50B722AE" w14:textId="77777777" w:rsidR="006A239E" w:rsidRPr="00EF3F6B" w:rsidRDefault="006A239E" w:rsidP="00A65FE9">
            <w:pPr>
              <w:widowControl w:val="0"/>
              <w:numPr>
                <w:ilvl w:val="0"/>
                <w:numId w:val="48"/>
              </w:numPr>
              <w:adjustRightInd w:val="0"/>
              <w:spacing w:line="276" w:lineRule="auto"/>
              <w:ind w:left="290"/>
              <w:contextualSpacing/>
              <w:jc w:val="center"/>
              <w:textAlignment w:val="baseline"/>
              <w:rPr>
                <w:rFonts w:eastAsia="Calibri" w:cs="Arial"/>
                <w:snapToGrid w:val="0"/>
                <w:kern w:val="2"/>
                <w:sz w:val="20"/>
                <w:szCs w:val="20"/>
                <w14:ligatures w14:val="standardContextual"/>
              </w:rPr>
            </w:pPr>
          </w:p>
        </w:tc>
        <w:tc>
          <w:tcPr>
            <w:tcW w:w="3090" w:type="dxa"/>
            <w:tcBorders>
              <w:top w:val="single" w:sz="8" w:space="0" w:color="auto"/>
              <w:left w:val="single" w:sz="8" w:space="0" w:color="auto"/>
              <w:bottom w:val="single" w:sz="8" w:space="0" w:color="auto"/>
              <w:right w:val="single" w:sz="8" w:space="0" w:color="auto"/>
            </w:tcBorders>
            <w:vAlign w:val="center"/>
          </w:tcPr>
          <w:p w14:paraId="1CBA475A"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Dach budynku Zakładu Produkcji Artykułów Formowych Z-1</w:t>
            </w:r>
          </w:p>
        </w:tc>
        <w:tc>
          <w:tcPr>
            <w:tcW w:w="1134" w:type="dxa"/>
            <w:tcBorders>
              <w:top w:val="single" w:sz="8" w:space="0" w:color="auto"/>
              <w:left w:val="single" w:sz="8" w:space="0" w:color="auto"/>
              <w:bottom w:val="single" w:sz="8" w:space="0" w:color="auto"/>
              <w:right w:val="single" w:sz="8" w:space="0" w:color="auto"/>
            </w:tcBorders>
            <w:vAlign w:val="center"/>
          </w:tcPr>
          <w:p w14:paraId="31500EE1" w14:textId="77777777" w:rsidR="006A239E" w:rsidRPr="00EF3F6B" w:rsidRDefault="006A239E" w:rsidP="00797E79">
            <w:pPr>
              <w:widowControl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P1</w:t>
            </w:r>
          </w:p>
        </w:tc>
        <w:tc>
          <w:tcPr>
            <w:tcW w:w="1178" w:type="dxa"/>
            <w:tcBorders>
              <w:top w:val="single" w:sz="8" w:space="0" w:color="auto"/>
              <w:left w:val="single" w:sz="8" w:space="0" w:color="auto"/>
              <w:bottom w:val="single" w:sz="8" w:space="0" w:color="auto"/>
              <w:right w:val="single" w:sz="8" w:space="0" w:color="auto"/>
            </w:tcBorders>
            <w:vAlign w:val="center"/>
          </w:tcPr>
          <w:p w14:paraId="675796A4"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punktowe</w:t>
            </w:r>
          </w:p>
        </w:tc>
        <w:tc>
          <w:tcPr>
            <w:tcW w:w="1797" w:type="dxa"/>
            <w:tcBorders>
              <w:top w:val="single" w:sz="8" w:space="0" w:color="auto"/>
              <w:left w:val="single" w:sz="8" w:space="0" w:color="auto"/>
              <w:bottom w:val="single" w:sz="8" w:space="0" w:color="auto"/>
              <w:right w:val="single" w:sz="8" w:space="0" w:color="auto"/>
            </w:tcBorders>
            <w:vAlign w:val="center"/>
          </w:tcPr>
          <w:p w14:paraId="263B07AB"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8</w:t>
            </w:r>
          </w:p>
        </w:tc>
        <w:tc>
          <w:tcPr>
            <w:tcW w:w="1021" w:type="dxa"/>
            <w:tcBorders>
              <w:top w:val="single" w:sz="8" w:space="0" w:color="auto"/>
              <w:left w:val="single" w:sz="8" w:space="0" w:color="auto"/>
              <w:bottom w:val="single" w:sz="8" w:space="0" w:color="auto"/>
              <w:right w:val="single" w:sz="8" w:space="0" w:color="auto"/>
            </w:tcBorders>
            <w:vAlign w:val="center"/>
          </w:tcPr>
          <w:p w14:paraId="41A1E8CA"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16</w:t>
            </w:r>
          </w:p>
        </w:tc>
        <w:tc>
          <w:tcPr>
            <w:tcW w:w="900" w:type="dxa"/>
            <w:tcBorders>
              <w:top w:val="single" w:sz="8" w:space="0" w:color="auto"/>
              <w:left w:val="single" w:sz="8" w:space="0" w:color="auto"/>
              <w:bottom w:val="single" w:sz="8" w:space="0" w:color="auto"/>
              <w:right w:val="single" w:sz="8" w:space="0" w:color="auto"/>
            </w:tcBorders>
            <w:vAlign w:val="center"/>
          </w:tcPr>
          <w:p w14:paraId="7B6C53AA"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8</w:t>
            </w:r>
          </w:p>
        </w:tc>
      </w:tr>
      <w:tr w:rsidR="006A239E" w:rsidRPr="00EF3F6B" w14:paraId="1681C86D" w14:textId="77777777" w:rsidTr="002D577D">
        <w:trPr>
          <w:cantSplit/>
          <w:trHeight w:val="126"/>
          <w:jc w:val="center"/>
        </w:trPr>
        <w:tc>
          <w:tcPr>
            <w:tcW w:w="508" w:type="dxa"/>
            <w:tcBorders>
              <w:top w:val="single" w:sz="8" w:space="0" w:color="auto"/>
              <w:left w:val="single" w:sz="8" w:space="0" w:color="auto"/>
              <w:bottom w:val="single" w:sz="8" w:space="0" w:color="auto"/>
              <w:right w:val="single" w:sz="8" w:space="0" w:color="auto"/>
            </w:tcBorders>
            <w:vAlign w:val="center"/>
          </w:tcPr>
          <w:p w14:paraId="78E3B83D" w14:textId="77777777" w:rsidR="006A239E" w:rsidRPr="00EF3F6B" w:rsidRDefault="006A239E" w:rsidP="00A65FE9">
            <w:pPr>
              <w:widowControl w:val="0"/>
              <w:numPr>
                <w:ilvl w:val="0"/>
                <w:numId w:val="48"/>
              </w:numPr>
              <w:adjustRightInd w:val="0"/>
              <w:spacing w:line="276" w:lineRule="auto"/>
              <w:ind w:left="290"/>
              <w:contextualSpacing/>
              <w:jc w:val="center"/>
              <w:textAlignment w:val="baseline"/>
              <w:rPr>
                <w:rFonts w:eastAsia="Calibri" w:cs="Arial"/>
                <w:snapToGrid w:val="0"/>
                <w:kern w:val="2"/>
                <w:sz w:val="20"/>
                <w:szCs w:val="20"/>
                <w14:ligatures w14:val="standardContextual"/>
              </w:rPr>
            </w:pPr>
          </w:p>
        </w:tc>
        <w:tc>
          <w:tcPr>
            <w:tcW w:w="3090" w:type="dxa"/>
            <w:tcBorders>
              <w:top w:val="single" w:sz="8" w:space="0" w:color="auto"/>
              <w:left w:val="single" w:sz="8" w:space="0" w:color="auto"/>
              <w:bottom w:val="single" w:sz="8" w:space="0" w:color="auto"/>
              <w:right w:val="single" w:sz="8" w:space="0" w:color="auto"/>
            </w:tcBorders>
            <w:vAlign w:val="center"/>
            <w:hideMark/>
          </w:tcPr>
          <w:p w14:paraId="531FE2A9"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Dach budynku Zakładu Uszczelek Karoserii Z-2 oraz Zakładu Produkcji Uszczelek Stolarkowych Z-8</w:t>
            </w:r>
          </w:p>
        </w:tc>
        <w:tc>
          <w:tcPr>
            <w:tcW w:w="1134" w:type="dxa"/>
            <w:tcBorders>
              <w:top w:val="single" w:sz="8" w:space="0" w:color="auto"/>
              <w:left w:val="single" w:sz="8" w:space="0" w:color="auto"/>
              <w:bottom w:val="single" w:sz="8" w:space="0" w:color="auto"/>
              <w:right w:val="single" w:sz="8" w:space="0" w:color="auto"/>
            </w:tcBorders>
            <w:vAlign w:val="center"/>
            <w:hideMark/>
          </w:tcPr>
          <w:p w14:paraId="094759D2" w14:textId="77777777" w:rsidR="006A239E" w:rsidRPr="00EF3F6B" w:rsidRDefault="006A239E" w:rsidP="00797E79">
            <w:pPr>
              <w:widowControl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P2</w:t>
            </w:r>
          </w:p>
        </w:tc>
        <w:tc>
          <w:tcPr>
            <w:tcW w:w="1178" w:type="dxa"/>
            <w:tcBorders>
              <w:top w:val="single" w:sz="8" w:space="0" w:color="auto"/>
              <w:left w:val="single" w:sz="8" w:space="0" w:color="auto"/>
              <w:bottom w:val="single" w:sz="8" w:space="0" w:color="auto"/>
              <w:right w:val="single" w:sz="8" w:space="0" w:color="auto"/>
            </w:tcBorders>
            <w:vAlign w:val="center"/>
            <w:hideMark/>
          </w:tcPr>
          <w:p w14:paraId="114D7A66"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punktowe</w:t>
            </w:r>
          </w:p>
        </w:tc>
        <w:tc>
          <w:tcPr>
            <w:tcW w:w="1797" w:type="dxa"/>
            <w:tcBorders>
              <w:top w:val="single" w:sz="8" w:space="0" w:color="auto"/>
              <w:left w:val="single" w:sz="8" w:space="0" w:color="auto"/>
              <w:bottom w:val="single" w:sz="8" w:space="0" w:color="auto"/>
              <w:right w:val="single" w:sz="8" w:space="0" w:color="auto"/>
            </w:tcBorders>
            <w:vAlign w:val="center"/>
            <w:hideMark/>
          </w:tcPr>
          <w:p w14:paraId="645D5BDE"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8</w:t>
            </w:r>
          </w:p>
        </w:tc>
        <w:tc>
          <w:tcPr>
            <w:tcW w:w="1021" w:type="dxa"/>
            <w:tcBorders>
              <w:top w:val="single" w:sz="8" w:space="0" w:color="auto"/>
              <w:left w:val="single" w:sz="8" w:space="0" w:color="auto"/>
              <w:bottom w:val="single" w:sz="8" w:space="0" w:color="auto"/>
              <w:right w:val="single" w:sz="8" w:space="0" w:color="auto"/>
            </w:tcBorders>
            <w:vAlign w:val="center"/>
            <w:hideMark/>
          </w:tcPr>
          <w:p w14:paraId="6C9A320E"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16</w:t>
            </w:r>
          </w:p>
        </w:tc>
        <w:tc>
          <w:tcPr>
            <w:tcW w:w="900" w:type="dxa"/>
            <w:tcBorders>
              <w:top w:val="single" w:sz="8" w:space="0" w:color="auto"/>
              <w:left w:val="single" w:sz="8" w:space="0" w:color="auto"/>
              <w:bottom w:val="single" w:sz="8" w:space="0" w:color="auto"/>
              <w:right w:val="single" w:sz="8" w:space="0" w:color="auto"/>
            </w:tcBorders>
            <w:vAlign w:val="center"/>
            <w:hideMark/>
          </w:tcPr>
          <w:p w14:paraId="727F3E31"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8</w:t>
            </w:r>
          </w:p>
        </w:tc>
      </w:tr>
      <w:tr w:rsidR="006A239E" w:rsidRPr="00EF3F6B" w14:paraId="62DB89C6" w14:textId="77777777" w:rsidTr="002D577D">
        <w:trPr>
          <w:cantSplit/>
          <w:trHeight w:val="60"/>
          <w:jc w:val="center"/>
        </w:trPr>
        <w:tc>
          <w:tcPr>
            <w:tcW w:w="508" w:type="dxa"/>
            <w:tcBorders>
              <w:top w:val="single" w:sz="8" w:space="0" w:color="auto"/>
              <w:left w:val="single" w:sz="8" w:space="0" w:color="auto"/>
              <w:bottom w:val="single" w:sz="8" w:space="0" w:color="auto"/>
              <w:right w:val="single" w:sz="8" w:space="0" w:color="auto"/>
            </w:tcBorders>
            <w:vAlign w:val="center"/>
          </w:tcPr>
          <w:p w14:paraId="0BF2C35C" w14:textId="77777777" w:rsidR="006A239E" w:rsidRPr="00EF3F6B" w:rsidRDefault="006A239E" w:rsidP="00A65FE9">
            <w:pPr>
              <w:widowControl w:val="0"/>
              <w:numPr>
                <w:ilvl w:val="0"/>
                <w:numId w:val="48"/>
              </w:numPr>
              <w:adjustRightInd w:val="0"/>
              <w:spacing w:line="276" w:lineRule="auto"/>
              <w:ind w:left="290"/>
              <w:contextualSpacing/>
              <w:jc w:val="center"/>
              <w:textAlignment w:val="baseline"/>
              <w:rPr>
                <w:rFonts w:eastAsia="Calibri" w:cs="Arial"/>
                <w:snapToGrid w:val="0"/>
                <w:kern w:val="2"/>
                <w:sz w:val="20"/>
                <w:szCs w:val="20"/>
                <w14:ligatures w14:val="standardContextual"/>
              </w:rPr>
            </w:pPr>
          </w:p>
        </w:tc>
        <w:tc>
          <w:tcPr>
            <w:tcW w:w="3090" w:type="dxa"/>
            <w:tcBorders>
              <w:top w:val="single" w:sz="8" w:space="0" w:color="auto"/>
              <w:left w:val="single" w:sz="8" w:space="0" w:color="auto"/>
              <w:bottom w:val="single" w:sz="8" w:space="0" w:color="auto"/>
              <w:right w:val="single" w:sz="8" w:space="0" w:color="auto"/>
            </w:tcBorders>
            <w:vAlign w:val="center"/>
            <w:hideMark/>
          </w:tcPr>
          <w:p w14:paraId="7B3D5804"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Dach budynku Zakładu Produkcji Pasów Klinowych Z-3</w:t>
            </w:r>
          </w:p>
        </w:tc>
        <w:tc>
          <w:tcPr>
            <w:tcW w:w="1134" w:type="dxa"/>
            <w:tcBorders>
              <w:top w:val="single" w:sz="8" w:space="0" w:color="auto"/>
              <w:left w:val="single" w:sz="8" w:space="0" w:color="auto"/>
              <w:bottom w:val="single" w:sz="8" w:space="0" w:color="auto"/>
              <w:right w:val="single" w:sz="8" w:space="0" w:color="auto"/>
            </w:tcBorders>
            <w:vAlign w:val="center"/>
            <w:hideMark/>
          </w:tcPr>
          <w:p w14:paraId="7B66891C" w14:textId="77777777" w:rsidR="006A239E" w:rsidRPr="00EF3F6B" w:rsidRDefault="006A239E" w:rsidP="00797E79">
            <w:pPr>
              <w:widowControl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P3</w:t>
            </w:r>
          </w:p>
        </w:tc>
        <w:tc>
          <w:tcPr>
            <w:tcW w:w="1178" w:type="dxa"/>
            <w:tcBorders>
              <w:top w:val="single" w:sz="8" w:space="0" w:color="auto"/>
              <w:left w:val="single" w:sz="8" w:space="0" w:color="auto"/>
              <w:bottom w:val="single" w:sz="8" w:space="0" w:color="auto"/>
              <w:right w:val="single" w:sz="8" w:space="0" w:color="auto"/>
            </w:tcBorders>
            <w:vAlign w:val="center"/>
            <w:hideMark/>
          </w:tcPr>
          <w:p w14:paraId="27A6FA86"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punktowe</w:t>
            </w:r>
          </w:p>
        </w:tc>
        <w:tc>
          <w:tcPr>
            <w:tcW w:w="1797" w:type="dxa"/>
            <w:tcBorders>
              <w:top w:val="single" w:sz="8" w:space="0" w:color="auto"/>
              <w:left w:val="single" w:sz="8" w:space="0" w:color="auto"/>
              <w:bottom w:val="single" w:sz="8" w:space="0" w:color="auto"/>
              <w:right w:val="single" w:sz="8" w:space="0" w:color="auto"/>
            </w:tcBorders>
            <w:vAlign w:val="center"/>
            <w:hideMark/>
          </w:tcPr>
          <w:p w14:paraId="4BE5AA31"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8</w:t>
            </w:r>
          </w:p>
        </w:tc>
        <w:tc>
          <w:tcPr>
            <w:tcW w:w="1021" w:type="dxa"/>
            <w:tcBorders>
              <w:top w:val="single" w:sz="8" w:space="0" w:color="auto"/>
              <w:left w:val="single" w:sz="8" w:space="0" w:color="auto"/>
              <w:bottom w:val="single" w:sz="8" w:space="0" w:color="auto"/>
              <w:right w:val="single" w:sz="8" w:space="0" w:color="auto"/>
            </w:tcBorders>
            <w:vAlign w:val="center"/>
            <w:hideMark/>
          </w:tcPr>
          <w:p w14:paraId="44BEE687"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16</w:t>
            </w:r>
          </w:p>
        </w:tc>
        <w:tc>
          <w:tcPr>
            <w:tcW w:w="900" w:type="dxa"/>
            <w:tcBorders>
              <w:top w:val="single" w:sz="8" w:space="0" w:color="auto"/>
              <w:left w:val="single" w:sz="8" w:space="0" w:color="auto"/>
              <w:bottom w:val="single" w:sz="8" w:space="0" w:color="auto"/>
              <w:right w:val="single" w:sz="8" w:space="0" w:color="auto"/>
            </w:tcBorders>
            <w:vAlign w:val="center"/>
            <w:hideMark/>
          </w:tcPr>
          <w:p w14:paraId="6A9EA2E1"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8</w:t>
            </w:r>
          </w:p>
        </w:tc>
      </w:tr>
      <w:tr w:rsidR="006A239E" w:rsidRPr="00EF3F6B" w14:paraId="7DC24E44" w14:textId="77777777" w:rsidTr="002D577D">
        <w:trPr>
          <w:cantSplit/>
          <w:jc w:val="center"/>
        </w:trPr>
        <w:tc>
          <w:tcPr>
            <w:tcW w:w="508" w:type="dxa"/>
            <w:tcBorders>
              <w:top w:val="single" w:sz="8" w:space="0" w:color="auto"/>
              <w:left w:val="single" w:sz="8" w:space="0" w:color="auto"/>
              <w:bottom w:val="single" w:sz="8" w:space="0" w:color="auto"/>
              <w:right w:val="single" w:sz="8" w:space="0" w:color="auto"/>
            </w:tcBorders>
            <w:vAlign w:val="center"/>
          </w:tcPr>
          <w:p w14:paraId="1B414A52" w14:textId="77777777" w:rsidR="006A239E" w:rsidRPr="00EF3F6B" w:rsidRDefault="006A239E" w:rsidP="00A65FE9">
            <w:pPr>
              <w:widowControl w:val="0"/>
              <w:numPr>
                <w:ilvl w:val="0"/>
                <w:numId w:val="48"/>
              </w:numPr>
              <w:adjustRightInd w:val="0"/>
              <w:spacing w:line="276" w:lineRule="auto"/>
              <w:ind w:left="290"/>
              <w:contextualSpacing/>
              <w:jc w:val="center"/>
              <w:textAlignment w:val="baseline"/>
              <w:rPr>
                <w:rFonts w:eastAsia="Calibri" w:cs="Arial"/>
                <w:snapToGrid w:val="0"/>
                <w:kern w:val="2"/>
                <w:sz w:val="20"/>
                <w:szCs w:val="20"/>
                <w14:ligatures w14:val="standardContextual"/>
              </w:rPr>
            </w:pPr>
          </w:p>
        </w:tc>
        <w:tc>
          <w:tcPr>
            <w:tcW w:w="3090" w:type="dxa"/>
            <w:tcBorders>
              <w:top w:val="single" w:sz="8" w:space="0" w:color="auto"/>
              <w:left w:val="single" w:sz="8" w:space="0" w:color="auto"/>
              <w:bottom w:val="single" w:sz="8" w:space="0" w:color="auto"/>
              <w:right w:val="single" w:sz="8" w:space="0" w:color="auto"/>
            </w:tcBorders>
            <w:vAlign w:val="center"/>
            <w:hideMark/>
          </w:tcPr>
          <w:p w14:paraId="7CA03734" w14:textId="116D227C" w:rsidR="006A239E" w:rsidRPr="00EF3F6B" w:rsidRDefault="006A239E" w:rsidP="00320573">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Dach budynku Zakładu Produkcji Mieszanek Z-4</w:t>
            </w:r>
            <w:r w:rsidR="00320573">
              <w:rPr>
                <w:rFonts w:eastAsia="Calibri" w:cs="Arial"/>
                <w:kern w:val="2"/>
                <w:sz w:val="20"/>
                <w:szCs w:val="20"/>
                <w14:ligatures w14:val="standardContextual"/>
              </w:rPr>
              <w:t xml:space="preserve"> </w:t>
            </w:r>
            <w:r w:rsidRPr="00EF3F6B">
              <w:rPr>
                <w:rFonts w:eastAsia="Calibri" w:cs="Arial"/>
                <w:kern w:val="2"/>
                <w:sz w:val="20"/>
                <w:szCs w:val="20"/>
                <w14:ligatures w14:val="standardContextual"/>
              </w:rPr>
              <w:t>(wyrzuty z</w:t>
            </w:r>
            <w:r w:rsidR="00320573">
              <w:rPr>
                <w:rFonts w:eastAsia="Calibri" w:cs="Arial"/>
                <w:kern w:val="2"/>
                <w:sz w:val="20"/>
                <w:szCs w:val="20"/>
                <w14:ligatures w14:val="standardContextual"/>
              </w:rPr>
              <w:t> </w:t>
            </w:r>
            <w:r w:rsidRPr="00EF3F6B">
              <w:rPr>
                <w:rFonts w:eastAsia="Calibri" w:cs="Arial"/>
                <w:kern w:val="2"/>
                <w:sz w:val="20"/>
                <w:szCs w:val="20"/>
                <w14:ligatures w14:val="standardContextual"/>
              </w:rPr>
              <w:t>instalacji odpylających i</w:t>
            </w:r>
            <w:r w:rsidR="00320573">
              <w:rPr>
                <w:rFonts w:eastAsia="Calibri" w:cs="Arial"/>
                <w:kern w:val="2"/>
                <w:sz w:val="20"/>
                <w:szCs w:val="20"/>
                <w14:ligatures w14:val="standardContextual"/>
              </w:rPr>
              <w:t> </w:t>
            </w:r>
            <w:r w:rsidRPr="00EF3F6B">
              <w:rPr>
                <w:rFonts w:eastAsia="Calibri" w:cs="Arial"/>
                <w:kern w:val="2"/>
                <w:sz w:val="20"/>
                <w:szCs w:val="20"/>
                <w14:ligatures w14:val="standardContextual"/>
              </w:rPr>
              <w:t>wentylacyjnych)</w:t>
            </w:r>
          </w:p>
        </w:tc>
        <w:tc>
          <w:tcPr>
            <w:tcW w:w="1134" w:type="dxa"/>
            <w:tcBorders>
              <w:top w:val="single" w:sz="8" w:space="0" w:color="auto"/>
              <w:left w:val="single" w:sz="8" w:space="0" w:color="auto"/>
              <w:bottom w:val="single" w:sz="8" w:space="0" w:color="auto"/>
              <w:right w:val="single" w:sz="8" w:space="0" w:color="auto"/>
            </w:tcBorders>
            <w:vAlign w:val="center"/>
            <w:hideMark/>
          </w:tcPr>
          <w:p w14:paraId="2972B83C" w14:textId="77777777" w:rsidR="006A239E" w:rsidRPr="00EF3F6B" w:rsidRDefault="006A239E" w:rsidP="00797E79">
            <w:pPr>
              <w:widowControl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P4</w:t>
            </w:r>
          </w:p>
        </w:tc>
        <w:tc>
          <w:tcPr>
            <w:tcW w:w="1178" w:type="dxa"/>
            <w:tcBorders>
              <w:top w:val="single" w:sz="8" w:space="0" w:color="auto"/>
              <w:left w:val="single" w:sz="8" w:space="0" w:color="auto"/>
              <w:bottom w:val="single" w:sz="8" w:space="0" w:color="auto"/>
              <w:right w:val="single" w:sz="8" w:space="0" w:color="auto"/>
            </w:tcBorders>
            <w:vAlign w:val="center"/>
            <w:hideMark/>
          </w:tcPr>
          <w:p w14:paraId="31129078"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punktowe</w:t>
            </w:r>
          </w:p>
        </w:tc>
        <w:tc>
          <w:tcPr>
            <w:tcW w:w="1797" w:type="dxa"/>
            <w:tcBorders>
              <w:top w:val="single" w:sz="8" w:space="0" w:color="auto"/>
              <w:left w:val="single" w:sz="8" w:space="0" w:color="auto"/>
              <w:bottom w:val="single" w:sz="8" w:space="0" w:color="auto"/>
              <w:right w:val="single" w:sz="8" w:space="0" w:color="auto"/>
            </w:tcBorders>
            <w:vAlign w:val="center"/>
            <w:hideMark/>
          </w:tcPr>
          <w:p w14:paraId="303D07B0"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24</w:t>
            </w:r>
          </w:p>
        </w:tc>
        <w:tc>
          <w:tcPr>
            <w:tcW w:w="1021" w:type="dxa"/>
            <w:tcBorders>
              <w:top w:val="single" w:sz="8" w:space="0" w:color="auto"/>
              <w:left w:val="single" w:sz="8" w:space="0" w:color="auto"/>
              <w:bottom w:val="single" w:sz="8" w:space="0" w:color="auto"/>
              <w:right w:val="single" w:sz="8" w:space="0" w:color="auto"/>
            </w:tcBorders>
            <w:vAlign w:val="center"/>
            <w:hideMark/>
          </w:tcPr>
          <w:p w14:paraId="305CB857"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16</w:t>
            </w:r>
          </w:p>
        </w:tc>
        <w:tc>
          <w:tcPr>
            <w:tcW w:w="900" w:type="dxa"/>
            <w:tcBorders>
              <w:top w:val="single" w:sz="8" w:space="0" w:color="auto"/>
              <w:left w:val="single" w:sz="8" w:space="0" w:color="auto"/>
              <w:bottom w:val="single" w:sz="8" w:space="0" w:color="auto"/>
              <w:right w:val="single" w:sz="8" w:space="0" w:color="auto"/>
            </w:tcBorders>
            <w:vAlign w:val="center"/>
            <w:hideMark/>
          </w:tcPr>
          <w:p w14:paraId="7018AD6E"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8</w:t>
            </w:r>
          </w:p>
        </w:tc>
      </w:tr>
      <w:tr w:rsidR="006A239E" w:rsidRPr="00EF3F6B" w14:paraId="1EAA1895" w14:textId="77777777" w:rsidTr="002D577D">
        <w:trPr>
          <w:cantSplit/>
          <w:trHeight w:val="60"/>
          <w:jc w:val="center"/>
        </w:trPr>
        <w:tc>
          <w:tcPr>
            <w:tcW w:w="508" w:type="dxa"/>
            <w:tcBorders>
              <w:top w:val="single" w:sz="8" w:space="0" w:color="auto"/>
              <w:left w:val="single" w:sz="8" w:space="0" w:color="auto"/>
              <w:bottom w:val="single" w:sz="8" w:space="0" w:color="auto"/>
              <w:right w:val="single" w:sz="8" w:space="0" w:color="auto"/>
            </w:tcBorders>
            <w:vAlign w:val="center"/>
          </w:tcPr>
          <w:p w14:paraId="224189E8" w14:textId="77777777" w:rsidR="006A239E" w:rsidRPr="00EF3F6B" w:rsidRDefault="006A239E" w:rsidP="00A65FE9">
            <w:pPr>
              <w:widowControl w:val="0"/>
              <w:numPr>
                <w:ilvl w:val="0"/>
                <w:numId w:val="48"/>
              </w:numPr>
              <w:adjustRightInd w:val="0"/>
              <w:spacing w:line="276" w:lineRule="auto"/>
              <w:ind w:left="290"/>
              <w:contextualSpacing/>
              <w:jc w:val="center"/>
              <w:textAlignment w:val="baseline"/>
              <w:rPr>
                <w:rFonts w:eastAsia="Calibri" w:cs="Arial"/>
                <w:snapToGrid w:val="0"/>
                <w:kern w:val="2"/>
                <w:sz w:val="20"/>
                <w:szCs w:val="20"/>
                <w14:ligatures w14:val="standardContextual"/>
              </w:rPr>
            </w:pPr>
          </w:p>
        </w:tc>
        <w:tc>
          <w:tcPr>
            <w:tcW w:w="3090" w:type="dxa"/>
            <w:tcBorders>
              <w:top w:val="single" w:sz="8" w:space="0" w:color="auto"/>
              <w:left w:val="single" w:sz="8" w:space="0" w:color="auto"/>
              <w:bottom w:val="single" w:sz="8" w:space="0" w:color="auto"/>
              <w:right w:val="single" w:sz="8" w:space="0" w:color="auto"/>
            </w:tcBorders>
            <w:vAlign w:val="center"/>
            <w:hideMark/>
          </w:tcPr>
          <w:p w14:paraId="1288C112" w14:textId="74BAC7E8" w:rsidR="006A239E" w:rsidRPr="00EF3F6B" w:rsidRDefault="006A239E" w:rsidP="00320573">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Nowy wentylator odciągu spalin z kotła WR 10/7</w:t>
            </w:r>
            <w:r w:rsidR="00320573">
              <w:rPr>
                <w:rFonts w:eastAsia="Calibri" w:cs="Arial"/>
                <w:kern w:val="2"/>
                <w:sz w:val="20"/>
                <w:szCs w:val="20"/>
                <w14:ligatures w14:val="standardContextual"/>
              </w:rPr>
              <w:t xml:space="preserve"> </w:t>
            </w:r>
            <w:r w:rsidRPr="00EF3F6B">
              <w:rPr>
                <w:rFonts w:eastAsia="Calibri" w:cs="Arial"/>
                <w:kern w:val="2"/>
                <w:sz w:val="20"/>
                <w:szCs w:val="20"/>
                <w14:ligatures w14:val="standardContextual"/>
              </w:rPr>
              <w:t>o mocy 55 kW zlokalizowany</w:t>
            </w:r>
            <w:r w:rsidR="00320573">
              <w:rPr>
                <w:rFonts w:eastAsia="Calibri" w:cs="Arial"/>
                <w:kern w:val="2"/>
                <w:sz w:val="20"/>
                <w:szCs w:val="20"/>
                <w14:ligatures w14:val="standardContextual"/>
              </w:rPr>
              <w:t xml:space="preserve"> </w:t>
            </w:r>
            <w:r w:rsidRPr="00EF3F6B">
              <w:rPr>
                <w:rFonts w:eastAsia="Calibri" w:cs="Arial"/>
                <w:kern w:val="2"/>
                <w:sz w:val="20"/>
                <w:szCs w:val="20"/>
                <w14:ligatures w14:val="standardContextual"/>
              </w:rPr>
              <w:t xml:space="preserve">przy kotłowni </w:t>
            </w:r>
            <w:r w:rsidR="00320573">
              <w:rPr>
                <w:rFonts w:eastAsia="Calibri" w:cs="Arial"/>
                <w:kern w:val="2"/>
                <w:sz w:val="20"/>
                <w:szCs w:val="20"/>
                <w14:ligatures w14:val="standardContextual"/>
              </w:rPr>
              <w:t>–</w:t>
            </w:r>
            <w:r w:rsidRPr="00EF3F6B">
              <w:rPr>
                <w:rFonts w:eastAsia="Calibri" w:cs="Arial"/>
                <w:kern w:val="2"/>
                <w:sz w:val="20"/>
                <w:szCs w:val="20"/>
                <w14:ligatures w14:val="standardContextual"/>
              </w:rPr>
              <w:t xml:space="preserve"> 1</w:t>
            </w:r>
            <w:r w:rsidR="00320573">
              <w:rPr>
                <w:rFonts w:eastAsia="Calibri" w:cs="Arial"/>
                <w:kern w:val="2"/>
                <w:sz w:val="20"/>
                <w:szCs w:val="20"/>
                <w14:ligatures w14:val="standardContextual"/>
              </w:rPr>
              <w:t> </w:t>
            </w:r>
            <w:r w:rsidRPr="00EF3F6B">
              <w:rPr>
                <w:rFonts w:eastAsia="Calibri" w:cs="Arial"/>
                <w:kern w:val="2"/>
                <w:sz w:val="20"/>
                <w:szCs w:val="20"/>
                <w14:ligatures w14:val="standardContextual"/>
              </w:rPr>
              <w:t>szt.,</w:t>
            </w:r>
            <w:r w:rsidR="00320573">
              <w:rPr>
                <w:rFonts w:eastAsia="Calibri" w:cs="Arial"/>
                <w:kern w:val="2"/>
                <w:sz w:val="20"/>
                <w:szCs w:val="20"/>
                <w14:ligatures w14:val="standardContextual"/>
              </w:rPr>
              <w:t xml:space="preserve"> </w:t>
            </w:r>
            <w:r w:rsidRPr="00EF3F6B">
              <w:rPr>
                <w:rFonts w:eastAsia="Calibri" w:cs="Arial"/>
                <w:kern w:val="2"/>
                <w:sz w:val="20"/>
                <w:szCs w:val="20"/>
                <w14:ligatures w14:val="standardContextual"/>
              </w:rPr>
              <w:t>zastępujący wentylator istniejący</w:t>
            </w:r>
          </w:p>
        </w:tc>
        <w:tc>
          <w:tcPr>
            <w:tcW w:w="1134" w:type="dxa"/>
            <w:tcBorders>
              <w:top w:val="single" w:sz="8" w:space="0" w:color="auto"/>
              <w:left w:val="single" w:sz="8" w:space="0" w:color="auto"/>
              <w:bottom w:val="single" w:sz="8" w:space="0" w:color="auto"/>
              <w:right w:val="single" w:sz="8" w:space="0" w:color="auto"/>
            </w:tcBorders>
            <w:vAlign w:val="center"/>
            <w:hideMark/>
          </w:tcPr>
          <w:p w14:paraId="2363856A" w14:textId="77777777" w:rsidR="006A239E" w:rsidRPr="00EF3F6B" w:rsidRDefault="006A239E" w:rsidP="00797E79">
            <w:pPr>
              <w:widowControl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P5</w:t>
            </w:r>
          </w:p>
        </w:tc>
        <w:tc>
          <w:tcPr>
            <w:tcW w:w="1178" w:type="dxa"/>
            <w:tcBorders>
              <w:top w:val="single" w:sz="8" w:space="0" w:color="auto"/>
              <w:left w:val="single" w:sz="8" w:space="0" w:color="auto"/>
              <w:bottom w:val="single" w:sz="8" w:space="0" w:color="auto"/>
              <w:right w:val="single" w:sz="8" w:space="0" w:color="auto"/>
            </w:tcBorders>
            <w:vAlign w:val="center"/>
            <w:hideMark/>
          </w:tcPr>
          <w:p w14:paraId="3C01FDFD"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punktowe</w:t>
            </w:r>
          </w:p>
        </w:tc>
        <w:tc>
          <w:tcPr>
            <w:tcW w:w="1797" w:type="dxa"/>
            <w:tcBorders>
              <w:top w:val="single" w:sz="8" w:space="0" w:color="auto"/>
              <w:left w:val="single" w:sz="8" w:space="0" w:color="auto"/>
              <w:bottom w:val="single" w:sz="8" w:space="0" w:color="auto"/>
              <w:right w:val="single" w:sz="8" w:space="0" w:color="auto"/>
            </w:tcBorders>
            <w:vAlign w:val="center"/>
            <w:hideMark/>
          </w:tcPr>
          <w:p w14:paraId="33799B84"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0</w:t>
            </w:r>
          </w:p>
          <w:p w14:paraId="5B4FF12A"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(poziom terenu)</w:t>
            </w:r>
          </w:p>
        </w:tc>
        <w:tc>
          <w:tcPr>
            <w:tcW w:w="1021" w:type="dxa"/>
            <w:tcBorders>
              <w:top w:val="single" w:sz="8" w:space="0" w:color="auto"/>
              <w:left w:val="single" w:sz="8" w:space="0" w:color="auto"/>
              <w:bottom w:val="single" w:sz="8" w:space="0" w:color="auto"/>
              <w:right w:val="single" w:sz="8" w:space="0" w:color="auto"/>
            </w:tcBorders>
            <w:vAlign w:val="center"/>
            <w:hideMark/>
          </w:tcPr>
          <w:p w14:paraId="24E3CCC6"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16</w:t>
            </w:r>
          </w:p>
        </w:tc>
        <w:tc>
          <w:tcPr>
            <w:tcW w:w="900" w:type="dxa"/>
            <w:tcBorders>
              <w:top w:val="single" w:sz="8" w:space="0" w:color="auto"/>
              <w:left w:val="single" w:sz="8" w:space="0" w:color="auto"/>
              <w:bottom w:val="single" w:sz="8" w:space="0" w:color="auto"/>
              <w:right w:val="single" w:sz="8" w:space="0" w:color="auto"/>
            </w:tcBorders>
            <w:vAlign w:val="center"/>
            <w:hideMark/>
          </w:tcPr>
          <w:p w14:paraId="52338CB7"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8</w:t>
            </w:r>
          </w:p>
        </w:tc>
      </w:tr>
      <w:tr w:rsidR="006A239E" w:rsidRPr="00EF3F6B" w14:paraId="6D81295C" w14:textId="77777777" w:rsidTr="002D577D">
        <w:trPr>
          <w:cantSplit/>
          <w:trHeight w:val="60"/>
          <w:jc w:val="center"/>
        </w:trPr>
        <w:tc>
          <w:tcPr>
            <w:tcW w:w="508" w:type="dxa"/>
            <w:tcBorders>
              <w:top w:val="single" w:sz="8" w:space="0" w:color="auto"/>
              <w:left w:val="single" w:sz="8" w:space="0" w:color="auto"/>
              <w:bottom w:val="single" w:sz="8" w:space="0" w:color="auto"/>
              <w:right w:val="single" w:sz="8" w:space="0" w:color="auto"/>
            </w:tcBorders>
            <w:vAlign w:val="center"/>
          </w:tcPr>
          <w:p w14:paraId="7E7DC645" w14:textId="77777777" w:rsidR="006A239E" w:rsidRPr="00EF3F6B" w:rsidRDefault="006A239E" w:rsidP="00A65FE9">
            <w:pPr>
              <w:widowControl w:val="0"/>
              <w:numPr>
                <w:ilvl w:val="0"/>
                <w:numId w:val="48"/>
              </w:numPr>
              <w:adjustRightInd w:val="0"/>
              <w:spacing w:line="276" w:lineRule="auto"/>
              <w:ind w:left="290"/>
              <w:contextualSpacing/>
              <w:jc w:val="center"/>
              <w:textAlignment w:val="baseline"/>
              <w:rPr>
                <w:rFonts w:eastAsia="Calibri" w:cs="Arial"/>
                <w:snapToGrid w:val="0"/>
                <w:kern w:val="2"/>
                <w:sz w:val="20"/>
                <w:szCs w:val="20"/>
                <w14:ligatures w14:val="standardContextual"/>
              </w:rPr>
            </w:pPr>
          </w:p>
        </w:tc>
        <w:tc>
          <w:tcPr>
            <w:tcW w:w="3090" w:type="dxa"/>
            <w:tcBorders>
              <w:top w:val="single" w:sz="8" w:space="0" w:color="auto"/>
              <w:left w:val="single" w:sz="8" w:space="0" w:color="auto"/>
              <w:bottom w:val="single" w:sz="8" w:space="0" w:color="auto"/>
              <w:right w:val="single" w:sz="8" w:space="0" w:color="auto"/>
            </w:tcBorders>
            <w:vAlign w:val="center"/>
            <w:hideMark/>
          </w:tcPr>
          <w:p w14:paraId="3A2C4379"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Nowe wentylatory odciągu spalin z kotłów OKR-5 o mocy 18,5 kW zlokalizowane przy kotłowni, razem – 3 szt. zastępujące wentylatory istniejące</w:t>
            </w:r>
          </w:p>
        </w:tc>
        <w:tc>
          <w:tcPr>
            <w:tcW w:w="1134" w:type="dxa"/>
            <w:tcBorders>
              <w:top w:val="single" w:sz="8" w:space="0" w:color="auto"/>
              <w:left w:val="single" w:sz="8" w:space="0" w:color="auto"/>
              <w:bottom w:val="single" w:sz="8" w:space="0" w:color="auto"/>
              <w:right w:val="single" w:sz="8" w:space="0" w:color="auto"/>
            </w:tcBorders>
            <w:vAlign w:val="center"/>
            <w:hideMark/>
          </w:tcPr>
          <w:p w14:paraId="4F253CEB" w14:textId="77777777" w:rsidR="006A239E" w:rsidRPr="00EF3F6B" w:rsidRDefault="006A239E" w:rsidP="00797E79">
            <w:pPr>
              <w:widowControl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P6- P8</w:t>
            </w:r>
          </w:p>
        </w:tc>
        <w:tc>
          <w:tcPr>
            <w:tcW w:w="1178" w:type="dxa"/>
            <w:tcBorders>
              <w:top w:val="single" w:sz="8" w:space="0" w:color="auto"/>
              <w:left w:val="single" w:sz="8" w:space="0" w:color="auto"/>
              <w:bottom w:val="single" w:sz="8" w:space="0" w:color="auto"/>
              <w:right w:val="single" w:sz="8" w:space="0" w:color="auto"/>
            </w:tcBorders>
            <w:vAlign w:val="center"/>
            <w:hideMark/>
          </w:tcPr>
          <w:p w14:paraId="629ED38B"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punktowe</w:t>
            </w:r>
          </w:p>
        </w:tc>
        <w:tc>
          <w:tcPr>
            <w:tcW w:w="1797" w:type="dxa"/>
            <w:tcBorders>
              <w:top w:val="single" w:sz="8" w:space="0" w:color="auto"/>
              <w:left w:val="single" w:sz="8" w:space="0" w:color="auto"/>
              <w:bottom w:val="single" w:sz="8" w:space="0" w:color="auto"/>
              <w:right w:val="single" w:sz="8" w:space="0" w:color="auto"/>
            </w:tcBorders>
            <w:vAlign w:val="center"/>
            <w:hideMark/>
          </w:tcPr>
          <w:p w14:paraId="022662FA"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0</w:t>
            </w:r>
          </w:p>
          <w:p w14:paraId="15AFBE61"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(poziom terenu)</w:t>
            </w:r>
          </w:p>
        </w:tc>
        <w:tc>
          <w:tcPr>
            <w:tcW w:w="1021" w:type="dxa"/>
            <w:tcBorders>
              <w:top w:val="single" w:sz="8" w:space="0" w:color="auto"/>
              <w:left w:val="single" w:sz="8" w:space="0" w:color="auto"/>
              <w:bottom w:val="single" w:sz="8" w:space="0" w:color="auto"/>
              <w:right w:val="single" w:sz="8" w:space="0" w:color="auto"/>
            </w:tcBorders>
            <w:vAlign w:val="center"/>
            <w:hideMark/>
          </w:tcPr>
          <w:p w14:paraId="12275381"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16</w:t>
            </w:r>
          </w:p>
        </w:tc>
        <w:tc>
          <w:tcPr>
            <w:tcW w:w="900" w:type="dxa"/>
            <w:tcBorders>
              <w:top w:val="single" w:sz="8" w:space="0" w:color="auto"/>
              <w:left w:val="single" w:sz="8" w:space="0" w:color="auto"/>
              <w:bottom w:val="single" w:sz="8" w:space="0" w:color="auto"/>
              <w:right w:val="single" w:sz="8" w:space="0" w:color="auto"/>
            </w:tcBorders>
            <w:vAlign w:val="center"/>
            <w:hideMark/>
          </w:tcPr>
          <w:p w14:paraId="09BB3231"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8</w:t>
            </w:r>
          </w:p>
        </w:tc>
      </w:tr>
      <w:tr w:rsidR="006A239E" w:rsidRPr="00EF3F6B" w14:paraId="2263E6B8" w14:textId="77777777" w:rsidTr="002D577D">
        <w:trPr>
          <w:cantSplit/>
          <w:jc w:val="center"/>
        </w:trPr>
        <w:tc>
          <w:tcPr>
            <w:tcW w:w="508" w:type="dxa"/>
            <w:tcBorders>
              <w:top w:val="single" w:sz="8" w:space="0" w:color="auto"/>
              <w:left w:val="single" w:sz="8" w:space="0" w:color="auto"/>
              <w:bottom w:val="single" w:sz="8" w:space="0" w:color="auto"/>
              <w:right w:val="single" w:sz="8" w:space="0" w:color="auto"/>
            </w:tcBorders>
            <w:vAlign w:val="center"/>
          </w:tcPr>
          <w:p w14:paraId="0F1CAB08" w14:textId="77777777" w:rsidR="006A239E" w:rsidRPr="00EF3F6B" w:rsidRDefault="006A239E" w:rsidP="00797E79">
            <w:pPr>
              <w:widowControl w:val="0"/>
              <w:numPr>
                <w:ilvl w:val="0"/>
                <w:numId w:val="48"/>
              </w:numPr>
              <w:adjustRightInd w:val="0"/>
              <w:spacing w:line="276" w:lineRule="auto"/>
              <w:ind w:left="290"/>
              <w:contextualSpacing/>
              <w:textAlignment w:val="baseline"/>
              <w:rPr>
                <w:rFonts w:eastAsia="Calibri" w:cs="Arial"/>
                <w:snapToGrid w:val="0"/>
                <w:kern w:val="2"/>
                <w:sz w:val="20"/>
                <w:szCs w:val="20"/>
                <w14:ligatures w14:val="standardContextual"/>
              </w:rPr>
            </w:pPr>
          </w:p>
        </w:tc>
        <w:tc>
          <w:tcPr>
            <w:tcW w:w="3090" w:type="dxa"/>
            <w:tcBorders>
              <w:top w:val="single" w:sz="8" w:space="0" w:color="auto"/>
              <w:left w:val="single" w:sz="8" w:space="0" w:color="auto"/>
              <w:bottom w:val="single" w:sz="8" w:space="0" w:color="auto"/>
              <w:right w:val="single" w:sz="8" w:space="0" w:color="auto"/>
            </w:tcBorders>
            <w:vAlign w:val="center"/>
          </w:tcPr>
          <w:p w14:paraId="480104E2" w14:textId="1441125C" w:rsidR="006A239E" w:rsidRPr="00EF3F6B" w:rsidRDefault="006A239E" w:rsidP="00320573">
            <w:pPr>
              <w:autoSpaceDE w:val="0"/>
              <w:autoSpaceDN w:val="0"/>
              <w:adjustRightInd w:val="0"/>
              <w:contextualSpacing/>
              <w:rPr>
                <w:rFonts w:eastAsia="Calibri" w:cs="Arial"/>
                <w:kern w:val="2"/>
                <w:sz w:val="20"/>
                <w:szCs w:val="20"/>
                <w14:ligatures w14:val="standardContextual"/>
              </w:rPr>
            </w:pPr>
            <w:r w:rsidRPr="00EF3F6B">
              <w:rPr>
                <w:rFonts w:eastAsia="Calibri" w:cs="Arial"/>
                <w:kern w:val="2"/>
                <w:sz w:val="20"/>
                <w:szCs w:val="20"/>
                <w:lang w:eastAsia="ar-SA"/>
                <w14:ligatures w14:val="standardContextual"/>
              </w:rPr>
              <w:t>Wentylator ciągu instalacji</w:t>
            </w:r>
            <w:r w:rsidR="00320573">
              <w:rPr>
                <w:rFonts w:eastAsia="Calibri" w:cs="Arial"/>
                <w:kern w:val="2"/>
                <w:sz w:val="20"/>
                <w:szCs w:val="20"/>
                <w:lang w:eastAsia="ar-SA"/>
                <w14:ligatures w14:val="standardContextual"/>
              </w:rPr>
              <w:t xml:space="preserve"> </w:t>
            </w:r>
            <w:r w:rsidRPr="00EF3F6B">
              <w:rPr>
                <w:rFonts w:eastAsia="Calibri" w:cs="Arial"/>
                <w:kern w:val="2"/>
                <w:sz w:val="20"/>
                <w:szCs w:val="20"/>
                <w:lang w:eastAsia="ar-SA"/>
                <w14:ligatures w14:val="standardContextual"/>
              </w:rPr>
              <w:t>odsiarczania spalin o mocy</w:t>
            </w:r>
            <w:r w:rsidR="00320573">
              <w:rPr>
                <w:rFonts w:eastAsia="Calibri" w:cs="Arial"/>
                <w:kern w:val="2"/>
                <w:sz w:val="20"/>
                <w:szCs w:val="20"/>
                <w:lang w:eastAsia="ar-SA"/>
                <w14:ligatures w14:val="standardContextual"/>
              </w:rPr>
              <w:t xml:space="preserve"> </w:t>
            </w:r>
            <w:r w:rsidRPr="00EF3F6B">
              <w:rPr>
                <w:rFonts w:eastAsia="Calibri" w:cs="Arial"/>
                <w:kern w:val="2"/>
                <w:sz w:val="20"/>
                <w:szCs w:val="20"/>
                <w:lang w:eastAsia="ar-SA"/>
                <w14:ligatures w14:val="standardContextual"/>
              </w:rPr>
              <w:t>45</w:t>
            </w:r>
            <w:r w:rsidR="00320573">
              <w:rPr>
                <w:rFonts w:eastAsia="Calibri" w:cs="Arial"/>
                <w:kern w:val="2"/>
                <w:sz w:val="20"/>
                <w:szCs w:val="20"/>
                <w:lang w:eastAsia="ar-SA"/>
                <w14:ligatures w14:val="standardContextual"/>
              </w:rPr>
              <w:t> </w:t>
            </w:r>
            <w:r w:rsidRPr="00EF3F6B">
              <w:rPr>
                <w:rFonts w:eastAsia="Calibri" w:cs="Arial"/>
                <w:kern w:val="2"/>
                <w:sz w:val="20"/>
                <w:szCs w:val="20"/>
                <w:lang w:eastAsia="ar-SA"/>
                <w14:ligatures w14:val="standardContextual"/>
              </w:rPr>
              <w:t>kW – 1 szt.</w:t>
            </w:r>
          </w:p>
        </w:tc>
        <w:tc>
          <w:tcPr>
            <w:tcW w:w="1134" w:type="dxa"/>
            <w:tcBorders>
              <w:top w:val="single" w:sz="8" w:space="0" w:color="auto"/>
              <w:left w:val="single" w:sz="8" w:space="0" w:color="auto"/>
              <w:bottom w:val="single" w:sz="8" w:space="0" w:color="auto"/>
              <w:right w:val="single" w:sz="8" w:space="0" w:color="auto"/>
            </w:tcBorders>
            <w:vAlign w:val="center"/>
          </w:tcPr>
          <w:p w14:paraId="6A252DD0" w14:textId="77777777" w:rsidR="006A239E" w:rsidRPr="00EF3F6B" w:rsidRDefault="006A239E" w:rsidP="00797E79">
            <w:pPr>
              <w:widowControl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lang w:eastAsia="ar-SA"/>
                <w14:ligatures w14:val="standardContextual"/>
              </w:rPr>
              <w:t>P9</w:t>
            </w:r>
          </w:p>
        </w:tc>
        <w:tc>
          <w:tcPr>
            <w:tcW w:w="1178" w:type="dxa"/>
            <w:tcBorders>
              <w:top w:val="single" w:sz="8" w:space="0" w:color="auto"/>
              <w:left w:val="single" w:sz="8" w:space="0" w:color="auto"/>
              <w:bottom w:val="single" w:sz="8" w:space="0" w:color="auto"/>
              <w:right w:val="single" w:sz="8" w:space="0" w:color="auto"/>
            </w:tcBorders>
          </w:tcPr>
          <w:p w14:paraId="2F5B6AFE"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lang w:eastAsia="ar-SA"/>
                <w14:ligatures w14:val="standardContextual"/>
              </w:rPr>
              <w:t>punktowe</w:t>
            </w:r>
          </w:p>
        </w:tc>
        <w:tc>
          <w:tcPr>
            <w:tcW w:w="1797" w:type="dxa"/>
            <w:tcBorders>
              <w:top w:val="single" w:sz="8" w:space="0" w:color="auto"/>
              <w:left w:val="single" w:sz="8" w:space="0" w:color="auto"/>
              <w:bottom w:val="single" w:sz="8" w:space="0" w:color="auto"/>
              <w:right w:val="single" w:sz="8" w:space="0" w:color="auto"/>
            </w:tcBorders>
            <w:vAlign w:val="center"/>
          </w:tcPr>
          <w:p w14:paraId="6124515D" w14:textId="77777777" w:rsidR="006A239E" w:rsidRPr="00EF3F6B" w:rsidRDefault="006A239E" w:rsidP="00797E79">
            <w:pPr>
              <w:autoSpaceDE w:val="0"/>
              <w:autoSpaceDN w:val="0"/>
              <w:adjustRightInd w:val="0"/>
              <w:contextualSpacing/>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0</w:t>
            </w:r>
          </w:p>
          <w:p w14:paraId="49523460"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lang w:eastAsia="ar-SA"/>
                <w14:ligatures w14:val="standardContextual"/>
              </w:rPr>
              <w:t>(poziom terenu)</w:t>
            </w:r>
          </w:p>
        </w:tc>
        <w:tc>
          <w:tcPr>
            <w:tcW w:w="1021" w:type="dxa"/>
            <w:tcBorders>
              <w:top w:val="single" w:sz="8" w:space="0" w:color="auto"/>
              <w:left w:val="single" w:sz="8" w:space="0" w:color="auto"/>
              <w:bottom w:val="single" w:sz="8" w:space="0" w:color="auto"/>
              <w:right w:val="single" w:sz="8" w:space="0" w:color="auto"/>
            </w:tcBorders>
            <w:vAlign w:val="center"/>
          </w:tcPr>
          <w:p w14:paraId="71B02DAD"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lang w:eastAsia="ar-SA"/>
                <w14:ligatures w14:val="standardContextual"/>
              </w:rPr>
              <w:t>16</w:t>
            </w:r>
          </w:p>
        </w:tc>
        <w:tc>
          <w:tcPr>
            <w:tcW w:w="900" w:type="dxa"/>
            <w:tcBorders>
              <w:top w:val="single" w:sz="8" w:space="0" w:color="auto"/>
              <w:left w:val="single" w:sz="8" w:space="0" w:color="auto"/>
              <w:bottom w:val="single" w:sz="8" w:space="0" w:color="auto"/>
              <w:right w:val="single" w:sz="8" w:space="0" w:color="auto"/>
            </w:tcBorders>
            <w:vAlign w:val="center"/>
          </w:tcPr>
          <w:p w14:paraId="0ED527C8"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lang w:eastAsia="ar-SA"/>
                <w14:ligatures w14:val="standardContextual"/>
              </w:rPr>
              <w:t>8</w:t>
            </w:r>
          </w:p>
        </w:tc>
      </w:tr>
      <w:tr w:rsidR="006A239E" w:rsidRPr="00EF3F6B" w14:paraId="54E7C15A" w14:textId="77777777" w:rsidTr="002D577D">
        <w:trPr>
          <w:cantSplit/>
          <w:jc w:val="center"/>
        </w:trPr>
        <w:tc>
          <w:tcPr>
            <w:tcW w:w="508" w:type="dxa"/>
            <w:tcBorders>
              <w:top w:val="single" w:sz="8" w:space="0" w:color="auto"/>
              <w:left w:val="single" w:sz="8" w:space="0" w:color="auto"/>
              <w:bottom w:val="single" w:sz="8" w:space="0" w:color="auto"/>
              <w:right w:val="single" w:sz="8" w:space="0" w:color="auto"/>
            </w:tcBorders>
            <w:vAlign w:val="center"/>
          </w:tcPr>
          <w:p w14:paraId="6D96EA1F" w14:textId="77777777" w:rsidR="006A239E" w:rsidRPr="00EF3F6B" w:rsidRDefault="006A239E" w:rsidP="00797E79">
            <w:pPr>
              <w:widowControl w:val="0"/>
              <w:numPr>
                <w:ilvl w:val="0"/>
                <w:numId w:val="48"/>
              </w:numPr>
              <w:adjustRightInd w:val="0"/>
              <w:spacing w:line="276" w:lineRule="auto"/>
              <w:ind w:left="290"/>
              <w:contextualSpacing/>
              <w:textAlignment w:val="baseline"/>
              <w:rPr>
                <w:rFonts w:eastAsia="Calibri" w:cs="Arial"/>
                <w:snapToGrid w:val="0"/>
                <w:kern w:val="2"/>
                <w:sz w:val="20"/>
                <w:szCs w:val="20"/>
                <w14:ligatures w14:val="standardContextual"/>
              </w:rPr>
            </w:pPr>
          </w:p>
        </w:tc>
        <w:tc>
          <w:tcPr>
            <w:tcW w:w="3090" w:type="dxa"/>
            <w:tcBorders>
              <w:top w:val="single" w:sz="8" w:space="0" w:color="auto"/>
              <w:left w:val="single" w:sz="8" w:space="0" w:color="auto"/>
              <w:bottom w:val="single" w:sz="8" w:space="0" w:color="auto"/>
              <w:right w:val="single" w:sz="8" w:space="0" w:color="auto"/>
            </w:tcBorders>
            <w:vAlign w:val="center"/>
          </w:tcPr>
          <w:p w14:paraId="51A099D4" w14:textId="77777777" w:rsidR="006A239E" w:rsidRPr="00EF3F6B" w:rsidRDefault="006A239E" w:rsidP="00797E79">
            <w:pPr>
              <w:autoSpaceDE w:val="0"/>
              <w:autoSpaceDN w:val="0"/>
              <w:adjustRightInd w:val="0"/>
              <w:contextualSpacing/>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Wentylator ciągu instalacji</w:t>
            </w:r>
          </w:p>
          <w:p w14:paraId="193A2984" w14:textId="77777777" w:rsidR="006A239E" w:rsidRPr="00EF3F6B" w:rsidRDefault="006A239E" w:rsidP="00797E79">
            <w:pPr>
              <w:autoSpaceDE w:val="0"/>
              <w:autoSpaceDN w:val="0"/>
              <w:adjustRightInd w:val="0"/>
              <w:contextualSpacing/>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odsiarczania spalin o mocy</w:t>
            </w:r>
          </w:p>
          <w:p w14:paraId="67577C13" w14:textId="1F6A1091"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lang w:eastAsia="ar-SA"/>
                <w14:ligatures w14:val="standardContextual"/>
              </w:rPr>
              <w:t>45</w:t>
            </w:r>
            <w:r w:rsidR="00320573">
              <w:rPr>
                <w:rFonts w:eastAsia="Calibri" w:cs="Arial"/>
                <w:kern w:val="2"/>
                <w:sz w:val="20"/>
                <w:szCs w:val="20"/>
                <w:lang w:eastAsia="ar-SA"/>
                <w14:ligatures w14:val="standardContextual"/>
              </w:rPr>
              <w:t> </w:t>
            </w:r>
            <w:r w:rsidRPr="00EF3F6B">
              <w:rPr>
                <w:rFonts w:eastAsia="Calibri" w:cs="Arial"/>
                <w:kern w:val="2"/>
                <w:sz w:val="20"/>
                <w:szCs w:val="20"/>
                <w:lang w:eastAsia="ar-SA"/>
                <w14:ligatures w14:val="standardContextual"/>
              </w:rPr>
              <w:t>kW – 1 szt.</w:t>
            </w:r>
          </w:p>
        </w:tc>
        <w:tc>
          <w:tcPr>
            <w:tcW w:w="1134" w:type="dxa"/>
            <w:tcBorders>
              <w:top w:val="single" w:sz="8" w:space="0" w:color="auto"/>
              <w:left w:val="single" w:sz="8" w:space="0" w:color="auto"/>
              <w:bottom w:val="single" w:sz="8" w:space="0" w:color="auto"/>
              <w:right w:val="single" w:sz="8" w:space="0" w:color="auto"/>
            </w:tcBorders>
            <w:vAlign w:val="center"/>
          </w:tcPr>
          <w:p w14:paraId="223FDDEA" w14:textId="77777777" w:rsidR="006A239E" w:rsidRPr="00EF3F6B" w:rsidRDefault="006A239E" w:rsidP="00797E79">
            <w:pPr>
              <w:widowControl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lang w:eastAsia="ar-SA"/>
                <w14:ligatures w14:val="standardContextual"/>
              </w:rPr>
              <w:t>P10</w:t>
            </w:r>
          </w:p>
        </w:tc>
        <w:tc>
          <w:tcPr>
            <w:tcW w:w="1178" w:type="dxa"/>
            <w:tcBorders>
              <w:top w:val="single" w:sz="8" w:space="0" w:color="auto"/>
              <w:left w:val="single" w:sz="8" w:space="0" w:color="auto"/>
              <w:bottom w:val="single" w:sz="8" w:space="0" w:color="auto"/>
              <w:right w:val="single" w:sz="8" w:space="0" w:color="auto"/>
            </w:tcBorders>
          </w:tcPr>
          <w:p w14:paraId="07311AE6"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lang w:eastAsia="ar-SA"/>
                <w14:ligatures w14:val="standardContextual"/>
              </w:rPr>
              <w:t>punktowe</w:t>
            </w:r>
          </w:p>
        </w:tc>
        <w:tc>
          <w:tcPr>
            <w:tcW w:w="1797" w:type="dxa"/>
            <w:tcBorders>
              <w:top w:val="single" w:sz="8" w:space="0" w:color="auto"/>
              <w:left w:val="single" w:sz="8" w:space="0" w:color="auto"/>
              <w:bottom w:val="single" w:sz="8" w:space="0" w:color="auto"/>
              <w:right w:val="single" w:sz="8" w:space="0" w:color="auto"/>
            </w:tcBorders>
            <w:vAlign w:val="center"/>
          </w:tcPr>
          <w:p w14:paraId="01E1A893" w14:textId="77777777" w:rsidR="006A239E" w:rsidRPr="00EF3F6B" w:rsidRDefault="006A239E" w:rsidP="00797E79">
            <w:pPr>
              <w:autoSpaceDE w:val="0"/>
              <w:autoSpaceDN w:val="0"/>
              <w:adjustRightInd w:val="0"/>
              <w:contextualSpacing/>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0</w:t>
            </w:r>
          </w:p>
          <w:p w14:paraId="490CB9A9"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lang w:eastAsia="ar-SA"/>
                <w14:ligatures w14:val="standardContextual"/>
              </w:rPr>
              <w:t>(poziom terenu)</w:t>
            </w:r>
          </w:p>
        </w:tc>
        <w:tc>
          <w:tcPr>
            <w:tcW w:w="1021" w:type="dxa"/>
            <w:tcBorders>
              <w:top w:val="single" w:sz="8" w:space="0" w:color="auto"/>
              <w:left w:val="single" w:sz="8" w:space="0" w:color="auto"/>
              <w:bottom w:val="single" w:sz="8" w:space="0" w:color="auto"/>
              <w:right w:val="single" w:sz="8" w:space="0" w:color="auto"/>
            </w:tcBorders>
            <w:vAlign w:val="center"/>
          </w:tcPr>
          <w:p w14:paraId="083B7353"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lang w:eastAsia="ar-SA"/>
                <w14:ligatures w14:val="standardContextual"/>
              </w:rPr>
              <w:t>16</w:t>
            </w:r>
          </w:p>
        </w:tc>
        <w:tc>
          <w:tcPr>
            <w:tcW w:w="900" w:type="dxa"/>
            <w:tcBorders>
              <w:top w:val="single" w:sz="8" w:space="0" w:color="auto"/>
              <w:left w:val="single" w:sz="8" w:space="0" w:color="auto"/>
              <w:bottom w:val="single" w:sz="8" w:space="0" w:color="auto"/>
              <w:right w:val="single" w:sz="8" w:space="0" w:color="auto"/>
            </w:tcBorders>
            <w:vAlign w:val="center"/>
          </w:tcPr>
          <w:p w14:paraId="6BC3E2FC"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lang w:eastAsia="ar-SA"/>
                <w14:ligatures w14:val="standardContextual"/>
              </w:rPr>
              <w:t>8</w:t>
            </w:r>
          </w:p>
        </w:tc>
      </w:tr>
      <w:tr w:rsidR="006A239E" w:rsidRPr="00EF3F6B" w14:paraId="3D2F04CC" w14:textId="77777777" w:rsidTr="002D577D">
        <w:trPr>
          <w:cantSplit/>
          <w:jc w:val="center"/>
        </w:trPr>
        <w:tc>
          <w:tcPr>
            <w:tcW w:w="508" w:type="dxa"/>
            <w:tcBorders>
              <w:top w:val="single" w:sz="8" w:space="0" w:color="auto"/>
              <w:left w:val="single" w:sz="8" w:space="0" w:color="auto"/>
              <w:bottom w:val="single" w:sz="8" w:space="0" w:color="auto"/>
              <w:right w:val="single" w:sz="8" w:space="0" w:color="auto"/>
            </w:tcBorders>
            <w:vAlign w:val="center"/>
          </w:tcPr>
          <w:p w14:paraId="59F1716F" w14:textId="77777777" w:rsidR="006A239E" w:rsidRPr="00EF3F6B" w:rsidRDefault="006A239E" w:rsidP="00797E79">
            <w:pPr>
              <w:widowControl w:val="0"/>
              <w:numPr>
                <w:ilvl w:val="0"/>
                <w:numId w:val="48"/>
              </w:numPr>
              <w:adjustRightInd w:val="0"/>
              <w:spacing w:line="276" w:lineRule="auto"/>
              <w:ind w:left="290"/>
              <w:contextualSpacing/>
              <w:textAlignment w:val="baseline"/>
              <w:rPr>
                <w:rFonts w:eastAsia="Calibri" w:cs="Arial"/>
                <w:snapToGrid w:val="0"/>
                <w:kern w:val="2"/>
                <w:sz w:val="20"/>
                <w:szCs w:val="20"/>
                <w14:ligatures w14:val="standardContextual"/>
              </w:rPr>
            </w:pPr>
          </w:p>
        </w:tc>
        <w:tc>
          <w:tcPr>
            <w:tcW w:w="3090" w:type="dxa"/>
            <w:tcBorders>
              <w:top w:val="single" w:sz="8" w:space="0" w:color="auto"/>
              <w:left w:val="single" w:sz="8" w:space="0" w:color="auto"/>
              <w:bottom w:val="single" w:sz="8" w:space="0" w:color="auto"/>
              <w:right w:val="single" w:sz="8" w:space="0" w:color="auto"/>
            </w:tcBorders>
            <w:vAlign w:val="center"/>
            <w:hideMark/>
          </w:tcPr>
          <w:p w14:paraId="1E99A411"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Chłodnia wentylatorowa zlokalizowana na terenie lewobrzeżnej części Spółki</w:t>
            </w:r>
          </w:p>
        </w:tc>
        <w:tc>
          <w:tcPr>
            <w:tcW w:w="1134" w:type="dxa"/>
            <w:tcBorders>
              <w:top w:val="single" w:sz="8" w:space="0" w:color="auto"/>
              <w:left w:val="single" w:sz="8" w:space="0" w:color="auto"/>
              <w:bottom w:val="single" w:sz="8" w:space="0" w:color="auto"/>
              <w:right w:val="single" w:sz="8" w:space="0" w:color="auto"/>
            </w:tcBorders>
            <w:vAlign w:val="center"/>
            <w:hideMark/>
          </w:tcPr>
          <w:p w14:paraId="0737D381" w14:textId="77777777" w:rsidR="006A239E" w:rsidRPr="00EF3F6B" w:rsidRDefault="006A239E" w:rsidP="00797E79">
            <w:pPr>
              <w:widowControl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P11</w:t>
            </w:r>
          </w:p>
        </w:tc>
        <w:tc>
          <w:tcPr>
            <w:tcW w:w="1178" w:type="dxa"/>
            <w:tcBorders>
              <w:top w:val="single" w:sz="8" w:space="0" w:color="auto"/>
              <w:left w:val="single" w:sz="8" w:space="0" w:color="auto"/>
              <w:bottom w:val="single" w:sz="8" w:space="0" w:color="auto"/>
              <w:right w:val="single" w:sz="8" w:space="0" w:color="auto"/>
            </w:tcBorders>
            <w:vAlign w:val="center"/>
            <w:hideMark/>
          </w:tcPr>
          <w:p w14:paraId="03B9BF9A"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punktowe</w:t>
            </w:r>
          </w:p>
        </w:tc>
        <w:tc>
          <w:tcPr>
            <w:tcW w:w="1797" w:type="dxa"/>
            <w:tcBorders>
              <w:top w:val="single" w:sz="8" w:space="0" w:color="auto"/>
              <w:left w:val="single" w:sz="8" w:space="0" w:color="auto"/>
              <w:bottom w:val="single" w:sz="8" w:space="0" w:color="auto"/>
              <w:right w:val="single" w:sz="8" w:space="0" w:color="auto"/>
            </w:tcBorders>
            <w:vAlign w:val="center"/>
            <w:hideMark/>
          </w:tcPr>
          <w:p w14:paraId="07F83238"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2,5</w:t>
            </w:r>
          </w:p>
        </w:tc>
        <w:tc>
          <w:tcPr>
            <w:tcW w:w="1021" w:type="dxa"/>
            <w:tcBorders>
              <w:top w:val="single" w:sz="8" w:space="0" w:color="auto"/>
              <w:left w:val="single" w:sz="8" w:space="0" w:color="auto"/>
              <w:bottom w:val="single" w:sz="8" w:space="0" w:color="auto"/>
              <w:right w:val="single" w:sz="8" w:space="0" w:color="auto"/>
            </w:tcBorders>
            <w:vAlign w:val="center"/>
            <w:hideMark/>
          </w:tcPr>
          <w:p w14:paraId="57AB3575"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16</w:t>
            </w:r>
          </w:p>
        </w:tc>
        <w:tc>
          <w:tcPr>
            <w:tcW w:w="900" w:type="dxa"/>
            <w:tcBorders>
              <w:top w:val="single" w:sz="8" w:space="0" w:color="auto"/>
              <w:left w:val="single" w:sz="8" w:space="0" w:color="auto"/>
              <w:bottom w:val="single" w:sz="8" w:space="0" w:color="auto"/>
              <w:right w:val="single" w:sz="8" w:space="0" w:color="auto"/>
            </w:tcBorders>
            <w:vAlign w:val="center"/>
            <w:hideMark/>
          </w:tcPr>
          <w:p w14:paraId="5E2E9C4C"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8</w:t>
            </w:r>
          </w:p>
        </w:tc>
      </w:tr>
      <w:tr w:rsidR="006A239E" w:rsidRPr="00EF3F6B" w14:paraId="4FF341F5" w14:textId="77777777" w:rsidTr="002D577D">
        <w:trPr>
          <w:cantSplit/>
          <w:jc w:val="center"/>
        </w:trPr>
        <w:tc>
          <w:tcPr>
            <w:tcW w:w="508" w:type="dxa"/>
            <w:tcBorders>
              <w:top w:val="single" w:sz="8" w:space="0" w:color="auto"/>
              <w:left w:val="single" w:sz="8" w:space="0" w:color="auto"/>
              <w:bottom w:val="single" w:sz="8" w:space="0" w:color="auto"/>
              <w:right w:val="single" w:sz="8" w:space="0" w:color="auto"/>
            </w:tcBorders>
            <w:vAlign w:val="center"/>
          </w:tcPr>
          <w:p w14:paraId="4FD7E33F" w14:textId="77777777" w:rsidR="006A239E" w:rsidRPr="00EF3F6B" w:rsidRDefault="006A239E" w:rsidP="00797E79">
            <w:pPr>
              <w:widowControl w:val="0"/>
              <w:numPr>
                <w:ilvl w:val="0"/>
                <w:numId w:val="48"/>
              </w:numPr>
              <w:adjustRightInd w:val="0"/>
              <w:spacing w:line="276" w:lineRule="auto"/>
              <w:ind w:left="290"/>
              <w:contextualSpacing/>
              <w:textAlignment w:val="baseline"/>
              <w:rPr>
                <w:rFonts w:eastAsia="Calibri" w:cs="Arial"/>
                <w:snapToGrid w:val="0"/>
                <w:kern w:val="2"/>
                <w:sz w:val="20"/>
                <w:szCs w:val="20"/>
                <w14:ligatures w14:val="standardContextual"/>
              </w:rPr>
            </w:pPr>
          </w:p>
        </w:tc>
        <w:tc>
          <w:tcPr>
            <w:tcW w:w="3090" w:type="dxa"/>
            <w:tcBorders>
              <w:top w:val="single" w:sz="8" w:space="0" w:color="auto"/>
              <w:left w:val="single" w:sz="8" w:space="0" w:color="auto"/>
              <w:bottom w:val="single" w:sz="8" w:space="0" w:color="auto"/>
              <w:right w:val="single" w:sz="8" w:space="0" w:color="auto"/>
            </w:tcBorders>
            <w:vAlign w:val="center"/>
            <w:hideMark/>
          </w:tcPr>
          <w:p w14:paraId="2835B943"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Chłodnia wentylatorowa zlokalizowana na terenie prawobrzeżnej części Spółki</w:t>
            </w:r>
          </w:p>
        </w:tc>
        <w:tc>
          <w:tcPr>
            <w:tcW w:w="1134" w:type="dxa"/>
            <w:tcBorders>
              <w:top w:val="single" w:sz="8" w:space="0" w:color="auto"/>
              <w:left w:val="single" w:sz="8" w:space="0" w:color="auto"/>
              <w:bottom w:val="single" w:sz="8" w:space="0" w:color="auto"/>
              <w:right w:val="single" w:sz="8" w:space="0" w:color="auto"/>
            </w:tcBorders>
            <w:vAlign w:val="center"/>
            <w:hideMark/>
          </w:tcPr>
          <w:p w14:paraId="3010FCDB" w14:textId="77777777" w:rsidR="006A239E" w:rsidRPr="00EF3F6B" w:rsidRDefault="006A239E" w:rsidP="00797E79">
            <w:pPr>
              <w:widowControl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P12</w:t>
            </w:r>
          </w:p>
        </w:tc>
        <w:tc>
          <w:tcPr>
            <w:tcW w:w="1178" w:type="dxa"/>
            <w:tcBorders>
              <w:top w:val="single" w:sz="8" w:space="0" w:color="auto"/>
              <w:left w:val="single" w:sz="8" w:space="0" w:color="auto"/>
              <w:bottom w:val="single" w:sz="8" w:space="0" w:color="auto"/>
              <w:right w:val="single" w:sz="8" w:space="0" w:color="auto"/>
            </w:tcBorders>
            <w:vAlign w:val="center"/>
            <w:hideMark/>
          </w:tcPr>
          <w:p w14:paraId="16C13C45"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punktowe</w:t>
            </w:r>
          </w:p>
        </w:tc>
        <w:tc>
          <w:tcPr>
            <w:tcW w:w="1797" w:type="dxa"/>
            <w:tcBorders>
              <w:top w:val="single" w:sz="8" w:space="0" w:color="auto"/>
              <w:left w:val="single" w:sz="8" w:space="0" w:color="auto"/>
              <w:bottom w:val="single" w:sz="8" w:space="0" w:color="auto"/>
              <w:right w:val="single" w:sz="8" w:space="0" w:color="auto"/>
            </w:tcBorders>
            <w:vAlign w:val="center"/>
            <w:hideMark/>
          </w:tcPr>
          <w:p w14:paraId="0E31ED53"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2,5</w:t>
            </w:r>
          </w:p>
        </w:tc>
        <w:tc>
          <w:tcPr>
            <w:tcW w:w="1021" w:type="dxa"/>
            <w:tcBorders>
              <w:top w:val="single" w:sz="8" w:space="0" w:color="auto"/>
              <w:left w:val="single" w:sz="8" w:space="0" w:color="auto"/>
              <w:bottom w:val="single" w:sz="8" w:space="0" w:color="auto"/>
              <w:right w:val="single" w:sz="8" w:space="0" w:color="auto"/>
            </w:tcBorders>
            <w:vAlign w:val="center"/>
            <w:hideMark/>
          </w:tcPr>
          <w:p w14:paraId="2C6A3CDB"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16</w:t>
            </w:r>
          </w:p>
        </w:tc>
        <w:tc>
          <w:tcPr>
            <w:tcW w:w="900" w:type="dxa"/>
            <w:tcBorders>
              <w:top w:val="single" w:sz="8" w:space="0" w:color="auto"/>
              <w:left w:val="single" w:sz="8" w:space="0" w:color="auto"/>
              <w:bottom w:val="single" w:sz="8" w:space="0" w:color="auto"/>
              <w:right w:val="single" w:sz="8" w:space="0" w:color="auto"/>
            </w:tcBorders>
            <w:vAlign w:val="center"/>
            <w:hideMark/>
          </w:tcPr>
          <w:p w14:paraId="02AD5DC7"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8</w:t>
            </w:r>
          </w:p>
        </w:tc>
      </w:tr>
      <w:tr w:rsidR="006A239E" w:rsidRPr="00EF3F6B" w14:paraId="1523C684" w14:textId="77777777" w:rsidTr="002D577D">
        <w:trPr>
          <w:cantSplit/>
          <w:jc w:val="center"/>
        </w:trPr>
        <w:tc>
          <w:tcPr>
            <w:tcW w:w="508" w:type="dxa"/>
            <w:tcBorders>
              <w:top w:val="single" w:sz="8" w:space="0" w:color="auto"/>
              <w:left w:val="single" w:sz="8" w:space="0" w:color="auto"/>
              <w:bottom w:val="single" w:sz="8" w:space="0" w:color="auto"/>
              <w:right w:val="single" w:sz="8" w:space="0" w:color="auto"/>
            </w:tcBorders>
            <w:vAlign w:val="center"/>
          </w:tcPr>
          <w:p w14:paraId="4236235B" w14:textId="77777777" w:rsidR="006A239E" w:rsidRPr="00EF3F6B" w:rsidRDefault="006A239E" w:rsidP="00797E79">
            <w:pPr>
              <w:widowControl w:val="0"/>
              <w:numPr>
                <w:ilvl w:val="0"/>
                <w:numId w:val="48"/>
              </w:numPr>
              <w:adjustRightInd w:val="0"/>
              <w:spacing w:line="276" w:lineRule="auto"/>
              <w:ind w:left="290"/>
              <w:contextualSpacing/>
              <w:textAlignment w:val="baseline"/>
              <w:rPr>
                <w:rFonts w:eastAsia="Calibri" w:cs="Arial"/>
                <w:snapToGrid w:val="0"/>
                <w:kern w:val="2"/>
                <w:sz w:val="20"/>
                <w:szCs w:val="20"/>
                <w14:ligatures w14:val="standardContextual"/>
              </w:rPr>
            </w:pPr>
          </w:p>
        </w:tc>
        <w:tc>
          <w:tcPr>
            <w:tcW w:w="3090" w:type="dxa"/>
            <w:tcBorders>
              <w:top w:val="single" w:sz="8" w:space="0" w:color="auto"/>
              <w:left w:val="single" w:sz="8" w:space="0" w:color="auto"/>
              <w:bottom w:val="single" w:sz="8" w:space="0" w:color="auto"/>
              <w:right w:val="single" w:sz="8" w:space="0" w:color="auto"/>
            </w:tcBorders>
            <w:vAlign w:val="center"/>
            <w:hideMark/>
          </w:tcPr>
          <w:p w14:paraId="31F73240"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Wentylator wyciągowy instalacji do fosforanowania powierzchni produkowanych wyrobów zainstalowany w obudowie dźwiękochłonnej (Zakład Z-1)</w:t>
            </w:r>
          </w:p>
        </w:tc>
        <w:tc>
          <w:tcPr>
            <w:tcW w:w="1134" w:type="dxa"/>
            <w:tcBorders>
              <w:top w:val="single" w:sz="8" w:space="0" w:color="auto"/>
              <w:left w:val="single" w:sz="8" w:space="0" w:color="auto"/>
              <w:bottom w:val="single" w:sz="8" w:space="0" w:color="auto"/>
              <w:right w:val="single" w:sz="8" w:space="0" w:color="auto"/>
            </w:tcBorders>
            <w:vAlign w:val="center"/>
            <w:hideMark/>
          </w:tcPr>
          <w:p w14:paraId="734F9312" w14:textId="77777777" w:rsidR="006A239E" w:rsidRPr="00EF3F6B" w:rsidRDefault="006A239E" w:rsidP="00797E79">
            <w:pPr>
              <w:widowControl w:val="0"/>
              <w:adjustRightInd w:val="0"/>
              <w:spacing w:line="276" w:lineRule="auto"/>
              <w:contextualSpacing/>
              <w:textAlignment w:val="baseline"/>
              <w:rPr>
                <w:rFonts w:eastAsia="Calibri" w:cs="Arial"/>
                <w:b/>
                <w:kern w:val="2"/>
                <w:sz w:val="20"/>
                <w:szCs w:val="20"/>
                <w14:ligatures w14:val="standardContextual"/>
              </w:rPr>
            </w:pPr>
            <w:r w:rsidRPr="00EF3F6B">
              <w:rPr>
                <w:rFonts w:eastAsia="Calibri" w:cs="Arial"/>
                <w:b/>
                <w:kern w:val="2"/>
                <w:sz w:val="20"/>
                <w:szCs w:val="20"/>
                <w14:ligatures w14:val="standardContextual"/>
              </w:rPr>
              <w:t>P13</w:t>
            </w:r>
          </w:p>
        </w:tc>
        <w:tc>
          <w:tcPr>
            <w:tcW w:w="1178" w:type="dxa"/>
            <w:tcBorders>
              <w:top w:val="single" w:sz="8" w:space="0" w:color="auto"/>
              <w:left w:val="single" w:sz="8" w:space="0" w:color="auto"/>
              <w:bottom w:val="single" w:sz="8" w:space="0" w:color="auto"/>
              <w:right w:val="single" w:sz="8" w:space="0" w:color="auto"/>
            </w:tcBorders>
            <w:vAlign w:val="center"/>
            <w:hideMark/>
          </w:tcPr>
          <w:p w14:paraId="4ECA00DD"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punktowe</w:t>
            </w:r>
          </w:p>
        </w:tc>
        <w:tc>
          <w:tcPr>
            <w:tcW w:w="1797" w:type="dxa"/>
            <w:tcBorders>
              <w:top w:val="single" w:sz="8" w:space="0" w:color="auto"/>
              <w:left w:val="single" w:sz="8" w:space="0" w:color="auto"/>
              <w:bottom w:val="single" w:sz="8" w:space="0" w:color="auto"/>
              <w:right w:val="single" w:sz="8" w:space="0" w:color="auto"/>
            </w:tcBorders>
            <w:vAlign w:val="center"/>
            <w:hideMark/>
          </w:tcPr>
          <w:p w14:paraId="36900AB5"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10</w:t>
            </w:r>
          </w:p>
        </w:tc>
        <w:tc>
          <w:tcPr>
            <w:tcW w:w="1021" w:type="dxa"/>
            <w:tcBorders>
              <w:top w:val="single" w:sz="8" w:space="0" w:color="auto"/>
              <w:left w:val="single" w:sz="8" w:space="0" w:color="auto"/>
              <w:bottom w:val="single" w:sz="8" w:space="0" w:color="auto"/>
              <w:right w:val="single" w:sz="8" w:space="0" w:color="auto"/>
            </w:tcBorders>
            <w:vAlign w:val="center"/>
            <w:hideMark/>
          </w:tcPr>
          <w:p w14:paraId="4EF79539"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16</w:t>
            </w:r>
          </w:p>
        </w:tc>
        <w:tc>
          <w:tcPr>
            <w:tcW w:w="900" w:type="dxa"/>
            <w:tcBorders>
              <w:top w:val="single" w:sz="8" w:space="0" w:color="auto"/>
              <w:left w:val="single" w:sz="8" w:space="0" w:color="auto"/>
              <w:bottom w:val="single" w:sz="8" w:space="0" w:color="auto"/>
              <w:right w:val="single" w:sz="8" w:space="0" w:color="auto"/>
            </w:tcBorders>
            <w:vAlign w:val="center"/>
            <w:hideMark/>
          </w:tcPr>
          <w:p w14:paraId="0B2492E3" w14:textId="77777777" w:rsidR="006A239E" w:rsidRPr="00EF3F6B" w:rsidRDefault="006A239E" w:rsidP="00797E79">
            <w:pPr>
              <w:widowControl w:val="0"/>
              <w:adjustRightInd w:val="0"/>
              <w:spacing w:line="276" w:lineRule="auto"/>
              <w:contextualSpacing/>
              <w:textAlignment w:val="baseline"/>
              <w:rPr>
                <w:rFonts w:eastAsia="Calibri" w:cs="Arial"/>
                <w:kern w:val="2"/>
                <w:sz w:val="20"/>
                <w:szCs w:val="20"/>
                <w14:ligatures w14:val="standardContextual"/>
              </w:rPr>
            </w:pPr>
            <w:r w:rsidRPr="00EF3F6B">
              <w:rPr>
                <w:rFonts w:eastAsia="Calibri" w:cs="Arial"/>
                <w:kern w:val="2"/>
                <w:sz w:val="20"/>
                <w:szCs w:val="20"/>
                <w14:ligatures w14:val="standardContextual"/>
              </w:rPr>
              <w:t>8</w:t>
            </w:r>
          </w:p>
        </w:tc>
      </w:tr>
      <w:tr w:rsidR="006A239E" w:rsidRPr="00EF3F6B" w14:paraId="4F1C9679" w14:textId="77777777" w:rsidTr="002D577D">
        <w:trPr>
          <w:cantSplit/>
          <w:jc w:val="center"/>
        </w:trPr>
        <w:tc>
          <w:tcPr>
            <w:tcW w:w="508" w:type="dxa"/>
            <w:tcBorders>
              <w:top w:val="single" w:sz="8" w:space="0" w:color="auto"/>
              <w:left w:val="single" w:sz="8" w:space="0" w:color="auto"/>
              <w:bottom w:val="single" w:sz="8" w:space="0" w:color="auto"/>
              <w:right w:val="single" w:sz="8" w:space="0" w:color="auto"/>
            </w:tcBorders>
            <w:vAlign w:val="center"/>
          </w:tcPr>
          <w:p w14:paraId="18836456" w14:textId="77777777" w:rsidR="006A239E" w:rsidRPr="00EF3F6B" w:rsidRDefault="006A239E" w:rsidP="00797E79">
            <w:pPr>
              <w:widowControl w:val="0"/>
              <w:numPr>
                <w:ilvl w:val="0"/>
                <w:numId w:val="48"/>
              </w:numPr>
              <w:adjustRightInd w:val="0"/>
              <w:spacing w:line="276" w:lineRule="auto"/>
              <w:ind w:left="290"/>
              <w:contextualSpacing/>
              <w:textAlignment w:val="baseline"/>
              <w:rPr>
                <w:rFonts w:eastAsia="Calibri" w:cs="Arial"/>
                <w:snapToGrid w:val="0"/>
                <w:kern w:val="2"/>
                <w:sz w:val="20"/>
                <w:szCs w:val="20"/>
                <w14:ligatures w14:val="standardContextual"/>
              </w:rPr>
            </w:pPr>
          </w:p>
        </w:tc>
        <w:tc>
          <w:tcPr>
            <w:tcW w:w="3090" w:type="dxa"/>
            <w:tcBorders>
              <w:top w:val="single" w:sz="8" w:space="0" w:color="auto"/>
              <w:left w:val="single" w:sz="8" w:space="0" w:color="auto"/>
              <w:bottom w:val="single" w:sz="8" w:space="0" w:color="auto"/>
              <w:right w:val="single" w:sz="8" w:space="0" w:color="auto"/>
            </w:tcBorders>
            <w:vAlign w:val="center"/>
            <w:hideMark/>
          </w:tcPr>
          <w:p w14:paraId="03ACFB6E"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Wentylatory dachowe hali H4 Zakład Z-2 (10 szt.)</w:t>
            </w:r>
          </w:p>
        </w:tc>
        <w:tc>
          <w:tcPr>
            <w:tcW w:w="1134" w:type="dxa"/>
            <w:tcBorders>
              <w:top w:val="single" w:sz="8" w:space="0" w:color="auto"/>
              <w:left w:val="single" w:sz="8" w:space="0" w:color="auto"/>
              <w:bottom w:val="single" w:sz="8" w:space="0" w:color="auto"/>
              <w:right w:val="single" w:sz="8" w:space="0" w:color="auto"/>
            </w:tcBorders>
            <w:vAlign w:val="center"/>
            <w:hideMark/>
          </w:tcPr>
          <w:p w14:paraId="1E3669AE"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b/>
                <w:kern w:val="2"/>
                <w:sz w:val="20"/>
                <w:szCs w:val="20"/>
                <w:lang w:eastAsia="ar-SA"/>
                <w14:ligatures w14:val="standardContextual"/>
              </w:rPr>
            </w:pPr>
            <w:r w:rsidRPr="00EF3F6B">
              <w:rPr>
                <w:rFonts w:eastAsia="Calibri" w:cs="Arial"/>
                <w:b/>
                <w:kern w:val="2"/>
                <w:sz w:val="20"/>
                <w:szCs w:val="20"/>
                <w:lang w:eastAsia="ar-SA"/>
                <w14:ligatures w14:val="standardContextual"/>
              </w:rPr>
              <w:t>P14- P23</w:t>
            </w:r>
          </w:p>
        </w:tc>
        <w:tc>
          <w:tcPr>
            <w:tcW w:w="1178" w:type="dxa"/>
            <w:tcBorders>
              <w:top w:val="single" w:sz="8" w:space="0" w:color="auto"/>
              <w:left w:val="single" w:sz="8" w:space="0" w:color="auto"/>
              <w:bottom w:val="single" w:sz="8" w:space="0" w:color="auto"/>
              <w:right w:val="single" w:sz="8" w:space="0" w:color="auto"/>
            </w:tcBorders>
            <w:vAlign w:val="center"/>
            <w:hideMark/>
          </w:tcPr>
          <w:p w14:paraId="2880ECF6"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punktowe</w:t>
            </w:r>
          </w:p>
        </w:tc>
        <w:tc>
          <w:tcPr>
            <w:tcW w:w="1797" w:type="dxa"/>
            <w:tcBorders>
              <w:top w:val="single" w:sz="8" w:space="0" w:color="auto"/>
              <w:left w:val="single" w:sz="8" w:space="0" w:color="auto"/>
              <w:bottom w:val="single" w:sz="8" w:space="0" w:color="auto"/>
              <w:right w:val="single" w:sz="8" w:space="0" w:color="auto"/>
            </w:tcBorders>
            <w:vAlign w:val="center"/>
            <w:hideMark/>
          </w:tcPr>
          <w:p w14:paraId="750F6E68"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17</w:t>
            </w:r>
          </w:p>
        </w:tc>
        <w:tc>
          <w:tcPr>
            <w:tcW w:w="1021" w:type="dxa"/>
            <w:tcBorders>
              <w:top w:val="single" w:sz="8" w:space="0" w:color="auto"/>
              <w:left w:val="single" w:sz="8" w:space="0" w:color="auto"/>
              <w:bottom w:val="single" w:sz="8" w:space="0" w:color="auto"/>
              <w:right w:val="single" w:sz="8" w:space="0" w:color="auto"/>
            </w:tcBorders>
            <w:vAlign w:val="center"/>
            <w:hideMark/>
          </w:tcPr>
          <w:p w14:paraId="6C0B9233"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16</w:t>
            </w:r>
          </w:p>
        </w:tc>
        <w:tc>
          <w:tcPr>
            <w:tcW w:w="900" w:type="dxa"/>
            <w:tcBorders>
              <w:top w:val="single" w:sz="8" w:space="0" w:color="auto"/>
              <w:left w:val="single" w:sz="8" w:space="0" w:color="auto"/>
              <w:bottom w:val="single" w:sz="8" w:space="0" w:color="auto"/>
              <w:right w:val="single" w:sz="8" w:space="0" w:color="auto"/>
            </w:tcBorders>
            <w:vAlign w:val="center"/>
            <w:hideMark/>
          </w:tcPr>
          <w:p w14:paraId="12F4A9A3"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8</w:t>
            </w:r>
          </w:p>
        </w:tc>
      </w:tr>
      <w:tr w:rsidR="006A239E" w:rsidRPr="00EF3F6B" w14:paraId="7A9A4373" w14:textId="77777777" w:rsidTr="002D577D">
        <w:trPr>
          <w:cantSplit/>
          <w:jc w:val="center"/>
        </w:trPr>
        <w:tc>
          <w:tcPr>
            <w:tcW w:w="508" w:type="dxa"/>
            <w:tcBorders>
              <w:top w:val="single" w:sz="8" w:space="0" w:color="auto"/>
              <w:left w:val="single" w:sz="8" w:space="0" w:color="auto"/>
              <w:bottom w:val="single" w:sz="8" w:space="0" w:color="auto"/>
              <w:right w:val="single" w:sz="8" w:space="0" w:color="auto"/>
            </w:tcBorders>
            <w:vAlign w:val="center"/>
          </w:tcPr>
          <w:p w14:paraId="16C58C02" w14:textId="77777777" w:rsidR="006A239E" w:rsidRPr="00EF3F6B" w:rsidRDefault="006A239E" w:rsidP="00797E79">
            <w:pPr>
              <w:widowControl w:val="0"/>
              <w:numPr>
                <w:ilvl w:val="0"/>
                <w:numId w:val="48"/>
              </w:numPr>
              <w:adjustRightInd w:val="0"/>
              <w:spacing w:line="276" w:lineRule="auto"/>
              <w:ind w:left="290"/>
              <w:contextualSpacing/>
              <w:textAlignment w:val="baseline"/>
              <w:rPr>
                <w:rFonts w:eastAsia="Calibri" w:cs="Arial"/>
                <w:snapToGrid w:val="0"/>
                <w:kern w:val="2"/>
                <w:sz w:val="20"/>
                <w:szCs w:val="20"/>
                <w14:ligatures w14:val="standardContextual"/>
              </w:rPr>
            </w:pPr>
          </w:p>
        </w:tc>
        <w:tc>
          <w:tcPr>
            <w:tcW w:w="3090" w:type="dxa"/>
            <w:tcBorders>
              <w:top w:val="single" w:sz="8" w:space="0" w:color="auto"/>
              <w:left w:val="single" w:sz="8" w:space="0" w:color="auto"/>
              <w:bottom w:val="single" w:sz="8" w:space="0" w:color="auto"/>
              <w:right w:val="single" w:sz="8" w:space="0" w:color="auto"/>
            </w:tcBorders>
            <w:vAlign w:val="center"/>
            <w:hideMark/>
          </w:tcPr>
          <w:p w14:paraId="3398D95B"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Wentylatory dachowe hali H4 Zakład Z-2 (2 szt.)</w:t>
            </w:r>
          </w:p>
        </w:tc>
        <w:tc>
          <w:tcPr>
            <w:tcW w:w="1134" w:type="dxa"/>
            <w:tcBorders>
              <w:top w:val="single" w:sz="8" w:space="0" w:color="auto"/>
              <w:left w:val="single" w:sz="8" w:space="0" w:color="auto"/>
              <w:bottom w:val="single" w:sz="8" w:space="0" w:color="auto"/>
              <w:right w:val="single" w:sz="8" w:space="0" w:color="auto"/>
            </w:tcBorders>
            <w:vAlign w:val="center"/>
            <w:hideMark/>
          </w:tcPr>
          <w:p w14:paraId="09D74D7B"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b/>
                <w:kern w:val="2"/>
                <w:sz w:val="20"/>
                <w:szCs w:val="20"/>
                <w:lang w:eastAsia="ar-SA"/>
                <w14:ligatures w14:val="standardContextual"/>
              </w:rPr>
            </w:pPr>
            <w:r w:rsidRPr="00EF3F6B">
              <w:rPr>
                <w:rFonts w:eastAsia="Calibri" w:cs="Arial"/>
                <w:b/>
                <w:kern w:val="2"/>
                <w:sz w:val="20"/>
                <w:szCs w:val="20"/>
                <w:lang w:eastAsia="ar-SA"/>
                <w14:ligatures w14:val="standardContextual"/>
              </w:rPr>
              <w:t>P24- P25</w:t>
            </w:r>
          </w:p>
        </w:tc>
        <w:tc>
          <w:tcPr>
            <w:tcW w:w="1178" w:type="dxa"/>
            <w:tcBorders>
              <w:top w:val="single" w:sz="8" w:space="0" w:color="auto"/>
              <w:left w:val="single" w:sz="8" w:space="0" w:color="auto"/>
              <w:bottom w:val="single" w:sz="8" w:space="0" w:color="auto"/>
              <w:right w:val="single" w:sz="8" w:space="0" w:color="auto"/>
            </w:tcBorders>
            <w:vAlign w:val="center"/>
            <w:hideMark/>
          </w:tcPr>
          <w:p w14:paraId="23C41DDC"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punktowe</w:t>
            </w:r>
          </w:p>
        </w:tc>
        <w:tc>
          <w:tcPr>
            <w:tcW w:w="1797" w:type="dxa"/>
            <w:tcBorders>
              <w:top w:val="single" w:sz="8" w:space="0" w:color="auto"/>
              <w:left w:val="single" w:sz="8" w:space="0" w:color="auto"/>
              <w:bottom w:val="single" w:sz="8" w:space="0" w:color="auto"/>
              <w:right w:val="single" w:sz="8" w:space="0" w:color="auto"/>
            </w:tcBorders>
            <w:vAlign w:val="center"/>
            <w:hideMark/>
          </w:tcPr>
          <w:p w14:paraId="35BA40E9"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11</w:t>
            </w:r>
          </w:p>
        </w:tc>
        <w:tc>
          <w:tcPr>
            <w:tcW w:w="1021" w:type="dxa"/>
            <w:tcBorders>
              <w:top w:val="single" w:sz="8" w:space="0" w:color="auto"/>
              <w:left w:val="single" w:sz="8" w:space="0" w:color="auto"/>
              <w:bottom w:val="single" w:sz="8" w:space="0" w:color="auto"/>
              <w:right w:val="single" w:sz="8" w:space="0" w:color="auto"/>
            </w:tcBorders>
            <w:vAlign w:val="center"/>
            <w:hideMark/>
          </w:tcPr>
          <w:p w14:paraId="45590921"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16</w:t>
            </w:r>
          </w:p>
        </w:tc>
        <w:tc>
          <w:tcPr>
            <w:tcW w:w="900" w:type="dxa"/>
            <w:tcBorders>
              <w:top w:val="single" w:sz="8" w:space="0" w:color="auto"/>
              <w:left w:val="single" w:sz="8" w:space="0" w:color="auto"/>
              <w:bottom w:val="single" w:sz="8" w:space="0" w:color="auto"/>
              <w:right w:val="single" w:sz="8" w:space="0" w:color="auto"/>
            </w:tcBorders>
            <w:vAlign w:val="center"/>
            <w:hideMark/>
          </w:tcPr>
          <w:p w14:paraId="03C012B4"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8</w:t>
            </w:r>
          </w:p>
        </w:tc>
      </w:tr>
      <w:tr w:rsidR="006A239E" w:rsidRPr="00EF3F6B" w14:paraId="2EDAD28A" w14:textId="77777777" w:rsidTr="002D577D">
        <w:trPr>
          <w:cantSplit/>
          <w:jc w:val="center"/>
        </w:trPr>
        <w:tc>
          <w:tcPr>
            <w:tcW w:w="508" w:type="dxa"/>
            <w:tcBorders>
              <w:top w:val="single" w:sz="8" w:space="0" w:color="auto"/>
              <w:left w:val="single" w:sz="8" w:space="0" w:color="auto"/>
              <w:bottom w:val="single" w:sz="8" w:space="0" w:color="auto"/>
              <w:right w:val="single" w:sz="8" w:space="0" w:color="auto"/>
            </w:tcBorders>
            <w:vAlign w:val="center"/>
          </w:tcPr>
          <w:p w14:paraId="0B1A9E99" w14:textId="77777777" w:rsidR="006A239E" w:rsidRPr="00EF3F6B" w:rsidRDefault="006A239E" w:rsidP="00797E79">
            <w:pPr>
              <w:widowControl w:val="0"/>
              <w:numPr>
                <w:ilvl w:val="0"/>
                <w:numId w:val="48"/>
              </w:numPr>
              <w:adjustRightInd w:val="0"/>
              <w:spacing w:line="276" w:lineRule="auto"/>
              <w:ind w:left="290"/>
              <w:contextualSpacing/>
              <w:textAlignment w:val="baseline"/>
              <w:rPr>
                <w:rFonts w:eastAsia="Calibri" w:cs="Arial"/>
                <w:snapToGrid w:val="0"/>
                <w:kern w:val="2"/>
                <w:sz w:val="20"/>
                <w:szCs w:val="20"/>
                <w14:ligatures w14:val="standardContextual"/>
              </w:rPr>
            </w:pPr>
          </w:p>
        </w:tc>
        <w:tc>
          <w:tcPr>
            <w:tcW w:w="3090" w:type="dxa"/>
            <w:tcBorders>
              <w:top w:val="single" w:sz="8" w:space="0" w:color="auto"/>
              <w:left w:val="single" w:sz="8" w:space="0" w:color="auto"/>
              <w:bottom w:val="single" w:sz="8" w:space="0" w:color="auto"/>
              <w:right w:val="single" w:sz="8" w:space="0" w:color="auto"/>
            </w:tcBorders>
            <w:vAlign w:val="center"/>
            <w:hideMark/>
          </w:tcPr>
          <w:p w14:paraId="174304F6"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Wentylatory dachowe hali H4 Zakład Z-2 (3 szt.)</w:t>
            </w:r>
          </w:p>
        </w:tc>
        <w:tc>
          <w:tcPr>
            <w:tcW w:w="1134" w:type="dxa"/>
            <w:tcBorders>
              <w:top w:val="single" w:sz="8" w:space="0" w:color="auto"/>
              <w:left w:val="single" w:sz="8" w:space="0" w:color="auto"/>
              <w:bottom w:val="single" w:sz="8" w:space="0" w:color="auto"/>
              <w:right w:val="single" w:sz="8" w:space="0" w:color="auto"/>
            </w:tcBorders>
            <w:vAlign w:val="center"/>
            <w:hideMark/>
          </w:tcPr>
          <w:p w14:paraId="01221FBF"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b/>
                <w:kern w:val="2"/>
                <w:sz w:val="20"/>
                <w:szCs w:val="20"/>
                <w:lang w:eastAsia="ar-SA"/>
                <w14:ligatures w14:val="standardContextual"/>
              </w:rPr>
            </w:pPr>
            <w:r w:rsidRPr="00EF3F6B">
              <w:rPr>
                <w:rFonts w:eastAsia="Calibri" w:cs="Arial"/>
                <w:b/>
                <w:kern w:val="2"/>
                <w:sz w:val="20"/>
                <w:szCs w:val="20"/>
                <w:lang w:eastAsia="ar-SA"/>
                <w14:ligatures w14:val="standardContextual"/>
              </w:rPr>
              <w:t>P26- P28</w:t>
            </w:r>
          </w:p>
        </w:tc>
        <w:tc>
          <w:tcPr>
            <w:tcW w:w="1178" w:type="dxa"/>
            <w:tcBorders>
              <w:top w:val="single" w:sz="8" w:space="0" w:color="auto"/>
              <w:left w:val="single" w:sz="8" w:space="0" w:color="auto"/>
              <w:bottom w:val="single" w:sz="8" w:space="0" w:color="auto"/>
              <w:right w:val="single" w:sz="8" w:space="0" w:color="auto"/>
            </w:tcBorders>
            <w:vAlign w:val="center"/>
            <w:hideMark/>
          </w:tcPr>
          <w:p w14:paraId="152895B7"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punktowe</w:t>
            </w:r>
          </w:p>
        </w:tc>
        <w:tc>
          <w:tcPr>
            <w:tcW w:w="1797" w:type="dxa"/>
            <w:tcBorders>
              <w:top w:val="single" w:sz="8" w:space="0" w:color="auto"/>
              <w:left w:val="single" w:sz="8" w:space="0" w:color="auto"/>
              <w:bottom w:val="single" w:sz="8" w:space="0" w:color="auto"/>
              <w:right w:val="single" w:sz="8" w:space="0" w:color="auto"/>
            </w:tcBorders>
            <w:vAlign w:val="center"/>
            <w:hideMark/>
          </w:tcPr>
          <w:p w14:paraId="51045137"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4,90</w:t>
            </w:r>
          </w:p>
        </w:tc>
        <w:tc>
          <w:tcPr>
            <w:tcW w:w="1021" w:type="dxa"/>
            <w:tcBorders>
              <w:top w:val="single" w:sz="8" w:space="0" w:color="auto"/>
              <w:left w:val="single" w:sz="8" w:space="0" w:color="auto"/>
              <w:bottom w:val="single" w:sz="8" w:space="0" w:color="auto"/>
              <w:right w:val="single" w:sz="8" w:space="0" w:color="auto"/>
            </w:tcBorders>
            <w:vAlign w:val="center"/>
            <w:hideMark/>
          </w:tcPr>
          <w:p w14:paraId="2DAC981D"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16</w:t>
            </w:r>
          </w:p>
        </w:tc>
        <w:tc>
          <w:tcPr>
            <w:tcW w:w="900" w:type="dxa"/>
            <w:tcBorders>
              <w:top w:val="single" w:sz="8" w:space="0" w:color="auto"/>
              <w:left w:val="single" w:sz="8" w:space="0" w:color="auto"/>
              <w:bottom w:val="single" w:sz="8" w:space="0" w:color="auto"/>
              <w:right w:val="single" w:sz="8" w:space="0" w:color="auto"/>
            </w:tcBorders>
            <w:vAlign w:val="center"/>
            <w:hideMark/>
          </w:tcPr>
          <w:p w14:paraId="51546CB2"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8</w:t>
            </w:r>
          </w:p>
        </w:tc>
      </w:tr>
      <w:tr w:rsidR="006A239E" w:rsidRPr="00EF3F6B" w14:paraId="227EB707" w14:textId="77777777" w:rsidTr="002D577D">
        <w:trPr>
          <w:cantSplit/>
          <w:jc w:val="center"/>
        </w:trPr>
        <w:tc>
          <w:tcPr>
            <w:tcW w:w="508" w:type="dxa"/>
            <w:tcBorders>
              <w:top w:val="single" w:sz="8" w:space="0" w:color="auto"/>
              <w:left w:val="single" w:sz="8" w:space="0" w:color="auto"/>
              <w:bottom w:val="single" w:sz="8" w:space="0" w:color="auto"/>
              <w:right w:val="single" w:sz="8" w:space="0" w:color="auto"/>
            </w:tcBorders>
            <w:vAlign w:val="center"/>
          </w:tcPr>
          <w:p w14:paraId="1BCBC4DD" w14:textId="77777777" w:rsidR="006A239E" w:rsidRPr="00EF3F6B" w:rsidRDefault="006A239E" w:rsidP="00797E79">
            <w:pPr>
              <w:widowControl w:val="0"/>
              <w:numPr>
                <w:ilvl w:val="0"/>
                <w:numId w:val="48"/>
              </w:numPr>
              <w:adjustRightInd w:val="0"/>
              <w:spacing w:line="276" w:lineRule="auto"/>
              <w:ind w:left="290"/>
              <w:contextualSpacing/>
              <w:textAlignment w:val="baseline"/>
              <w:rPr>
                <w:rFonts w:eastAsia="Calibri" w:cs="Arial"/>
                <w:snapToGrid w:val="0"/>
                <w:kern w:val="2"/>
                <w:sz w:val="20"/>
                <w:szCs w:val="20"/>
                <w14:ligatures w14:val="standardContextual"/>
              </w:rPr>
            </w:pPr>
          </w:p>
        </w:tc>
        <w:tc>
          <w:tcPr>
            <w:tcW w:w="3090" w:type="dxa"/>
            <w:tcBorders>
              <w:top w:val="single" w:sz="8" w:space="0" w:color="auto"/>
              <w:left w:val="single" w:sz="8" w:space="0" w:color="auto"/>
              <w:bottom w:val="single" w:sz="8" w:space="0" w:color="auto"/>
              <w:right w:val="single" w:sz="8" w:space="0" w:color="auto"/>
            </w:tcBorders>
            <w:vAlign w:val="center"/>
            <w:hideMark/>
          </w:tcPr>
          <w:p w14:paraId="734C05C2"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Czerpnia ścienna hali H4 Zakład Z-2 (7 szt.)</w:t>
            </w:r>
          </w:p>
        </w:tc>
        <w:tc>
          <w:tcPr>
            <w:tcW w:w="1134" w:type="dxa"/>
            <w:tcBorders>
              <w:top w:val="single" w:sz="8" w:space="0" w:color="auto"/>
              <w:left w:val="single" w:sz="8" w:space="0" w:color="auto"/>
              <w:bottom w:val="single" w:sz="8" w:space="0" w:color="auto"/>
              <w:right w:val="single" w:sz="8" w:space="0" w:color="auto"/>
            </w:tcBorders>
            <w:vAlign w:val="center"/>
            <w:hideMark/>
          </w:tcPr>
          <w:p w14:paraId="4685DB83"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b/>
                <w:kern w:val="2"/>
                <w:sz w:val="20"/>
                <w:szCs w:val="20"/>
                <w:lang w:eastAsia="ar-SA"/>
                <w14:ligatures w14:val="standardContextual"/>
              </w:rPr>
            </w:pPr>
            <w:r w:rsidRPr="00EF3F6B">
              <w:rPr>
                <w:rFonts w:eastAsia="Calibri" w:cs="Arial"/>
                <w:b/>
                <w:kern w:val="2"/>
                <w:sz w:val="20"/>
                <w:szCs w:val="20"/>
                <w:lang w:eastAsia="ar-SA"/>
                <w14:ligatures w14:val="standardContextual"/>
              </w:rPr>
              <w:t>P29- P35</w:t>
            </w:r>
          </w:p>
        </w:tc>
        <w:tc>
          <w:tcPr>
            <w:tcW w:w="1178" w:type="dxa"/>
            <w:tcBorders>
              <w:top w:val="single" w:sz="8" w:space="0" w:color="auto"/>
              <w:left w:val="single" w:sz="8" w:space="0" w:color="auto"/>
              <w:bottom w:val="single" w:sz="8" w:space="0" w:color="auto"/>
              <w:right w:val="single" w:sz="8" w:space="0" w:color="auto"/>
            </w:tcBorders>
            <w:vAlign w:val="center"/>
            <w:hideMark/>
          </w:tcPr>
          <w:p w14:paraId="18430A22"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punktowe</w:t>
            </w:r>
          </w:p>
        </w:tc>
        <w:tc>
          <w:tcPr>
            <w:tcW w:w="1797" w:type="dxa"/>
            <w:tcBorders>
              <w:top w:val="single" w:sz="8" w:space="0" w:color="auto"/>
              <w:left w:val="single" w:sz="8" w:space="0" w:color="auto"/>
              <w:bottom w:val="single" w:sz="8" w:space="0" w:color="auto"/>
              <w:right w:val="single" w:sz="8" w:space="0" w:color="auto"/>
            </w:tcBorders>
            <w:vAlign w:val="center"/>
            <w:hideMark/>
          </w:tcPr>
          <w:p w14:paraId="5EE87026"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12</w:t>
            </w:r>
          </w:p>
        </w:tc>
        <w:tc>
          <w:tcPr>
            <w:tcW w:w="1021" w:type="dxa"/>
            <w:tcBorders>
              <w:top w:val="single" w:sz="8" w:space="0" w:color="auto"/>
              <w:left w:val="single" w:sz="8" w:space="0" w:color="auto"/>
              <w:bottom w:val="single" w:sz="8" w:space="0" w:color="auto"/>
              <w:right w:val="single" w:sz="8" w:space="0" w:color="auto"/>
            </w:tcBorders>
            <w:vAlign w:val="center"/>
            <w:hideMark/>
          </w:tcPr>
          <w:p w14:paraId="16234BAE"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16</w:t>
            </w:r>
          </w:p>
        </w:tc>
        <w:tc>
          <w:tcPr>
            <w:tcW w:w="900" w:type="dxa"/>
            <w:tcBorders>
              <w:top w:val="single" w:sz="8" w:space="0" w:color="auto"/>
              <w:left w:val="single" w:sz="8" w:space="0" w:color="auto"/>
              <w:bottom w:val="single" w:sz="8" w:space="0" w:color="auto"/>
              <w:right w:val="single" w:sz="8" w:space="0" w:color="auto"/>
            </w:tcBorders>
            <w:vAlign w:val="center"/>
            <w:hideMark/>
          </w:tcPr>
          <w:p w14:paraId="631B1EF0"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8</w:t>
            </w:r>
          </w:p>
        </w:tc>
      </w:tr>
      <w:tr w:rsidR="006A239E" w:rsidRPr="00EF3F6B" w14:paraId="4D04CA79" w14:textId="77777777" w:rsidTr="002D577D">
        <w:trPr>
          <w:cantSplit/>
          <w:jc w:val="center"/>
        </w:trPr>
        <w:tc>
          <w:tcPr>
            <w:tcW w:w="508" w:type="dxa"/>
            <w:tcBorders>
              <w:top w:val="single" w:sz="8" w:space="0" w:color="auto"/>
              <w:left w:val="single" w:sz="8" w:space="0" w:color="auto"/>
              <w:bottom w:val="single" w:sz="8" w:space="0" w:color="auto"/>
              <w:right w:val="single" w:sz="8" w:space="0" w:color="auto"/>
            </w:tcBorders>
            <w:vAlign w:val="center"/>
          </w:tcPr>
          <w:p w14:paraId="72405936" w14:textId="77777777" w:rsidR="006A239E" w:rsidRPr="00EF3F6B" w:rsidRDefault="006A239E" w:rsidP="00797E79">
            <w:pPr>
              <w:widowControl w:val="0"/>
              <w:numPr>
                <w:ilvl w:val="0"/>
                <w:numId w:val="48"/>
              </w:numPr>
              <w:adjustRightInd w:val="0"/>
              <w:spacing w:line="276" w:lineRule="auto"/>
              <w:ind w:left="290"/>
              <w:contextualSpacing/>
              <w:textAlignment w:val="baseline"/>
              <w:rPr>
                <w:rFonts w:eastAsia="Calibri" w:cs="Arial"/>
                <w:snapToGrid w:val="0"/>
                <w:kern w:val="2"/>
                <w:sz w:val="20"/>
                <w:szCs w:val="20"/>
                <w14:ligatures w14:val="standardContextual"/>
              </w:rPr>
            </w:pPr>
          </w:p>
        </w:tc>
        <w:tc>
          <w:tcPr>
            <w:tcW w:w="3090" w:type="dxa"/>
            <w:tcBorders>
              <w:top w:val="single" w:sz="8" w:space="0" w:color="auto"/>
              <w:left w:val="single" w:sz="8" w:space="0" w:color="auto"/>
              <w:bottom w:val="single" w:sz="8" w:space="0" w:color="auto"/>
              <w:right w:val="single" w:sz="8" w:space="0" w:color="auto"/>
            </w:tcBorders>
            <w:vAlign w:val="center"/>
            <w:hideMark/>
          </w:tcPr>
          <w:p w14:paraId="29AB6C5F"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Czerpnia ścienna hali H4 Zakład Z-2 (3 szt.)</w:t>
            </w:r>
          </w:p>
        </w:tc>
        <w:tc>
          <w:tcPr>
            <w:tcW w:w="1134" w:type="dxa"/>
            <w:tcBorders>
              <w:top w:val="single" w:sz="8" w:space="0" w:color="auto"/>
              <w:left w:val="single" w:sz="8" w:space="0" w:color="auto"/>
              <w:bottom w:val="single" w:sz="8" w:space="0" w:color="auto"/>
              <w:right w:val="single" w:sz="8" w:space="0" w:color="auto"/>
            </w:tcBorders>
            <w:vAlign w:val="center"/>
            <w:hideMark/>
          </w:tcPr>
          <w:p w14:paraId="306946D0"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b/>
                <w:kern w:val="2"/>
                <w:sz w:val="20"/>
                <w:szCs w:val="20"/>
                <w:lang w:eastAsia="ar-SA"/>
                <w14:ligatures w14:val="standardContextual"/>
              </w:rPr>
            </w:pPr>
            <w:r w:rsidRPr="00EF3F6B">
              <w:rPr>
                <w:rFonts w:eastAsia="Calibri" w:cs="Arial"/>
                <w:b/>
                <w:kern w:val="2"/>
                <w:sz w:val="20"/>
                <w:szCs w:val="20"/>
                <w:lang w:eastAsia="ar-SA"/>
                <w14:ligatures w14:val="standardContextual"/>
              </w:rPr>
              <w:t>P36-P38</w:t>
            </w:r>
          </w:p>
        </w:tc>
        <w:tc>
          <w:tcPr>
            <w:tcW w:w="1178" w:type="dxa"/>
            <w:tcBorders>
              <w:top w:val="single" w:sz="8" w:space="0" w:color="auto"/>
              <w:left w:val="single" w:sz="8" w:space="0" w:color="auto"/>
              <w:bottom w:val="single" w:sz="8" w:space="0" w:color="auto"/>
              <w:right w:val="single" w:sz="8" w:space="0" w:color="auto"/>
            </w:tcBorders>
            <w:vAlign w:val="center"/>
            <w:hideMark/>
          </w:tcPr>
          <w:p w14:paraId="51CE6C48"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punktowe</w:t>
            </w:r>
          </w:p>
        </w:tc>
        <w:tc>
          <w:tcPr>
            <w:tcW w:w="1797" w:type="dxa"/>
            <w:tcBorders>
              <w:top w:val="single" w:sz="8" w:space="0" w:color="auto"/>
              <w:left w:val="single" w:sz="8" w:space="0" w:color="auto"/>
              <w:bottom w:val="single" w:sz="8" w:space="0" w:color="auto"/>
              <w:right w:val="single" w:sz="8" w:space="0" w:color="auto"/>
            </w:tcBorders>
            <w:vAlign w:val="center"/>
            <w:hideMark/>
          </w:tcPr>
          <w:p w14:paraId="771CF45F"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14</w:t>
            </w:r>
          </w:p>
        </w:tc>
        <w:tc>
          <w:tcPr>
            <w:tcW w:w="1021" w:type="dxa"/>
            <w:tcBorders>
              <w:top w:val="single" w:sz="8" w:space="0" w:color="auto"/>
              <w:left w:val="single" w:sz="8" w:space="0" w:color="auto"/>
              <w:bottom w:val="single" w:sz="8" w:space="0" w:color="auto"/>
              <w:right w:val="single" w:sz="8" w:space="0" w:color="auto"/>
            </w:tcBorders>
            <w:vAlign w:val="center"/>
            <w:hideMark/>
          </w:tcPr>
          <w:p w14:paraId="2CD7E822"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16</w:t>
            </w:r>
          </w:p>
        </w:tc>
        <w:tc>
          <w:tcPr>
            <w:tcW w:w="900" w:type="dxa"/>
            <w:tcBorders>
              <w:top w:val="single" w:sz="8" w:space="0" w:color="auto"/>
              <w:left w:val="single" w:sz="8" w:space="0" w:color="auto"/>
              <w:bottom w:val="single" w:sz="8" w:space="0" w:color="auto"/>
              <w:right w:val="single" w:sz="8" w:space="0" w:color="auto"/>
            </w:tcBorders>
            <w:vAlign w:val="center"/>
            <w:hideMark/>
          </w:tcPr>
          <w:p w14:paraId="71F1317F"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8</w:t>
            </w:r>
          </w:p>
        </w:tc>
      </w:tr>
      <w:tr w:rsidR="006A239E" w:rsidRPr="00EF3F6B" w14:paraId="6FD6894C" w14:textId="77777777" w:rsidTr="002D577D">
        <w:trPr>
          <w:cantSplit/>
          <w:jc w:val="center"/>
        </w:trPr>
        <w:tc>
          <w:tcPr>
            <w:tcW w:w="508" w:type="dxa"/>
            <w:tcBorders>
              <w:top w:val="single" w:sz="8" w:space="0" w:color="auto"/>
              <w:left w:val="single" w:sz="8" w:space="0" w:color="auto"/>
              <w:bottom w:val="single" w:sz="8" w:space="0" w:color="auto"/>
              <w:right w:val="single" w:sz="8" w:space="0" w:color="auto"/>
            </w:tcBorders>
            <w:vAlign w:val="center"/>
          </w:tcPr>
          <w:p w14:paraId="4BD86F2E" w14:textId="77777777" w:rsidR="006A239E" w:rsidRPr="00EF3F6B" w:rsidRDefault="006A239E" w:rsidP="00797E79">
            <w:pPr>
              <w:widowControl w:val="0"/>
              <w:numPr>
                <w:ilvl w:val="0"/>
                <w:numId w:val="48"/>
              </w:numPr>
              <w:adjustRightInd w:val="0"/>
              <w:spacing w:line="276" w:lineRule="auto"/>
              <w:ind w:left="290"/>
              <w:contextualSpacing/>
              <w:textAlignment w:val="baseline"/>
              <w:rPr>
                <w:rFonts w:eastAsia="Calibri" w:cs="Arial"/>
                <w:snapToGrid w:val="0"/>
                <w:kern w:val="2"/>
                <w:sz w:val="20"/>
                <w:szCs w:val="20"/>
                <w14:ligatures w14:val="standardContextual"/>
              </w:rPr>
            </w:pPr>
          </w:p>
        </w:tc>
        <w:tc>
          <w:tcPr>
            <w:tcW w:w="3090" w:type="dxa"/>
            <w:tcBorders>
              <w:top w:val="single" w:sz="8" w:space="0" w:color="auto"/>
              <w:left w:val="single" w:sz="8" w:space="0" w:color="auto"/>
              <w:bottom w:val="single" w:sz="8" w:space="0" w:color="auto"/>
              <w:right w:val="single" w:sz="8" w:space="0" w:color="auto"/>
            </w:tcBorders>
            <w:vAlign w:val="center"/>
            <w:hideMark/>
          </w:tcPr>
          <w:p w14:paraId="492E0EC7"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Wyrzutnia dachowa hali H4 Zakład Z-2 (3 szt.)</w:t>
            </w:r>
          </w:p>
        </w:tc>
        <w:tc>
          <w:tcPr>
            <w:tcW w:w="1134" w:type="dxa"/>
            <w:tcBorders>
              <w:top w:val="single" w:sz="8" w:space="0" w:color="auto"/>
              <w:left w:val="single" w:sz="8" w:space="0" w:color="auto"/>
              <w:bottom w:val="single" w:sz="8" w:space="0" w:color="auto"/>
              <w:right w:val="single" w:sz="8" w:space="0" w:color="auto"/>
            </w:tcBorders>
            <w:vAlign w:val="center"/>
            <w:hideMark/>
          </w:tcPr>
          <w:p w14:paraId="06F9C4AF"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b/>
                <w:kern w:val="2"/>
                <w:sz w:val="20"/>
                <w:szCs w:val="20"/>
                <w:lang w:eastAsia="ar-SA"/>
                <w14:ligatures w14:val="standardContextual"/>
              </w:rPr>
            </w:pPr>
            <w:r w:rsidRPr="00EF3F6B">
              <w:rPr>
                <w:rFonts w:eastAsia="Calibri" w:cs="Arial"/>
                <w:b/>
                <w:kern w:val="2"/>
                <w:sz w:val="20"/>
                <w:szCs w:val="20"/>
                <w:lang w:eastAsia="ar-SA"/>
                <w14:ligatures w14:val="standardContextual"/>
              </w:rPr>
              <w:t>P39-P41</w:t>
            </w:r>
          </w:p>
        </w:tc>
        <w:tc>
          <w:tcPr>
            <w:tcW w:w="1178" w:type="dxa"/>
            <w:tcBorders>
              <w:top w:val="single" w:sz="8" w:space="0" w:color="auto"/>
              <w:left w:val="single" w:sz="8" w:space="0" w:color="auto"/>
              <w:bottom w:val="single" w:sz="8" w:space="0" w:color="auto"/>
              <w:right w:val="single" w:sz="8" w:space="0" w:color="auto"/>
            </w:tcBorders>
            <w:vAlign w:val="center"/>
            <w:hideMark/>
          </w:tcPr>
          <w:p w14:paraId="36FB1FA1"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punktowe</w:t>
            </w:r>
          </w:p>
        </w:tc>
        <w:tc>
          <w:tcPr>
            <w:tcW w:w="1797" w:type="dxa"/>
            <w:tcBorders>
              <w:top w:val="single" w:sz="8" w:space="0" w:color="auto"/>
              <w:left w:val="single" w:sz="8" w:space="0" w:color="auto"/>
              <w:bottom w:val="single" w:sz="8" w:space="0" w:color="auto"/>
              <w:right w:val="single" w:sz="8" w:space="0" w:color="auto"/>
            </w:tcBorders>
            <w:vAlign w:val="center"/>
            <w:hideMark/>
          </w:tcPr>
          <w:p w14:paraId="5AF923DA"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17</w:t>
            </w:r>
          </w:p>
        </w:tc>
        <w:tc>
          <w:tcPr>
            <w:tcW w:w="1021" w:type="dxa"/>
            <w:tcBorders>
              <w:top w:val="single" w:sz="8" w:space="0" w:color="auto"/>
              <w:left w:val="single" w:sz="8" w:space="0" w:color="auto"/>
              <w:bottom w:val="single" w:sz="8" w:space="0" w:color="auto"/>
              <w:right w:val="single" w:sz="8" w:space="0" w:color="auto"/>
            </w:tcBorders>
            <w:vAlign w:val="center"/>
            <w:hideMark/>
          </w:tcPr>
          <w:p w14:paraId="22E13D29"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16</w:t>
            </w:r>
          </w:p>
        </w:tc>
        <w:tc>
          <w:tcPr>
            <w:tcW w:w="900" w:type="dxa"/>
            <w:tcBorders>
              <w:top w:val="single" w:sz="8" w:space="0" w:color="auto"/>
              <w:left w:val="single" w:sz="8" w:space="0" w:color="auto"/>
              <w:bottom w:val="single" w:sz="8" w:space="0" w:color="auto"/>
              <w:right w:val="single" w:sz="8" w:space="0" w:color="auto"/>
            </w:tcBorders>
            <w:vAlign w:val="center"/>
            <w:hideMark/>
          </w:tcPr>
          <w:p w14:paraId="35F41501"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8</w:t>
            </w:r>
          </w:p>
        </w:tc>
      </w:tr>
      <w:tr w:rsidR="006A239E" w:rsidRPr="00EF3F6B" w14:paraId="5FB21B83" w14:textId="77777777" w:rsidTr="002D577D">
        <w:trPr>
          <w:cantSplit/>
          <w:jc w:val="center"/>
        </w:trPr>
        <w:tc>
          <w:tcPr>
            <w:tcW w:w="508" w:type="dxa"/>
            <w:tcBorders>
              <w:top w:val="single" w:sz="8" w:space="0" w:color="auto"/>
              <w:left w:val="single" w:sz="8" w:space="0" w:color="auto"/>
              <w:bottom w:val="single" w:sz="8" w:space="0" w:color="auto"/>
              <w:right w:val="single" w:sz="8" w:space="0" w:color="auto"/>
            </w:tcBorders>
            <w:vAlign w:val="center"/>
          </w:tcPr>
          <w:p w14:paraId="145E22D2" w14:textId="77777777" w:rsidR="006A239E" w:rsidRPr="00EF3F6B" w:rsidRDefault="006A239E" w:rsidP="00797E79">
            <w:pPr>
              <w:widowControl w:val="0"/>
              <w:numPr>
                <w:ilvl w:val="0"/>
                <w:numId w:val="48"/>
              </w:numPr>
              <w:adjustRightInd w:val="0"/>
              <w:spacing w:line="276" w:lineRule="auto"/>
              <w:ind w:left="290"/>
              <w:contextualSpacing/>
              <w:textAlignment w:val="baseline"/>
              <w:rPr>
                <w:rFonts w:eastAsia="Calibri" w:cs="Arial"/>
                <w:snapToGrid w:val="0"/>
                <w:kern w:val="2"/>
                <w:sz w:val="20"/>
                <w:szCs w:val="20"/>
                <w14:ligatures w14:val="standardContextual"/>
              </w:rPr>
            </w:pPr>
          </w:p>
        </w:tc>
        <w:tc>
          <w:tcPr>
            <w:tcW w:w="3090" w:type="dxa"/>
            <w:tcBorders>
              <w:top w:val="single" w:sz="8" w:space="0" w:color="auto"/>
              <w:left w:val="single" w:sz="8" w:space="0" w:color="auto"/>
              <w:bottom w:val="single" w:sz="8" w:space="0" w:color="auto"/>
              <w:right w:val="single" w:sz="8" w:space="0" w:color="auto"/>
            </w:tcBorders>
            <w:vAlign w:val="center"/>
            <w:hideMark/>
          </w:tcPr>
          <w:p w14:paraId="7A6A8FA7"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Centrala wentylacyjna hali H4 Zakład Z-2 (2 szt.)</w:t>
            </w:r>
          </w:p>
        </w:tc>
        <w:tc>
          <w:tcPr>
            <w:tcW w:w="1134" w:type="dxa"/>
            <w:tcBorders>
              <w:top w:val="single" w:sz="8" w:space="0" w:color="auto"/>
              <w:left w:val="single" w:sz="8" w:space="0" w:color="auto"/>
              <w:bottom w:val="single" w:sz="8" w:space="0" w:color="auto"/>
              <w:right w:val="single" w:sz="8" w:space="0" w:color="auto"/>
            </w:tcBorders>
            <w:vAlign w:val="center"/>
            <w:hideMark/>
          </w:tcPr>
          <w:p w14:paraId="6515F0CD"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b/>
                <w:kern w:val="2"/>
                <w:sz w:val="20"/>
                <w:szCs w:val="20"/>
                <w:lang w:eastAsia="ar-SA"/>
                <w14:ligatures w14:val="standardContextual"/>
              </w:rPr>
            </w:pPr>
            <w:r w:rsidRPr="00EF3F6B">
              <w:rPr>
                <w:rFonts w:eastAsia="Calibri" w:cs="Arial"/>
                <w:b/>
                <w:kern w:val="2"/>
                <w:sz w:val="20"/>
                <w:szCs w:val="20"/>
                <w:lang w:eastAsia="ar-SA"/>
                <w14:ligatures w14:val="standardContextual"/>
              </w:rPr>
              <w:t>P42-P43</w:t>
            </w:r>
          </w:p>
        </w:tc>
        <w:tc>
          <w:tcPr>
            <w:tcW w:w="1178" w:type="dxa"/>
            <w:tcBorders>
              <w:top w:val="single" w:sz="8" w:space="0" w:color="auto"/>
              <w:left w:val="single" w:sz="8" w:space="0" w:color="auto"/>
              <w:bottom w:val="single" w:sz="8" w:space="0" w:color="auto"/>
              <w:right w:val="single" w:sz="8" w:space="0" w:color="auto"/>
            </w:tcBorders>
            <w:vAlign w:val="center"/>
            <w:hideMark/>
          </w:tcPr>
          <w:p w14:paraId="15C3E17C"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punktowe</w:t>
            </w:r>
          </w:p>
        </w:tc>
        <w:tc>
          <w:tcPr>
            <w:tcW w:w="1797" w:type="dxa"/>
            <w:tcBorders>
              <w:top w:val="single" w:sz="8" w:space="0" w:color="auto"/>
              <w:left w:val="single" w:sz="8" w:space="0" w:color="auto"/>
              <w:bottom w:val="single" w:sz="8" w:space="0" w:color="auto"/>
              <w:right w:val="single" w:sz="8" w:space="0" w:color="auto"/>
            </w:tcBorders>
            <w:vAlign w:val="center"/>
            <w:hideMark/>
          </w:tcPr>
          <w:p w14:paraId="16AE12F0"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11.5</w:t>
            </w:r>
          </w:p>
        </w:tc>
        <w:tc>
          <w:tcPr>
            <w:tcW w:w="1021" w:type="dxa"/>
            <w:tcBorders>
              <w:top w:val="single" w:sz="8" w:space="0" w:color="auto"/>
              <w:left w:val="single" w:sz="8" w:space="0" w:color="auto"/>
              <w:bottom w:val="single" w:sz="8" w:space="0" w:color="auto"/>
              <w:right w:val="single" w:sz="8" w:space="0" w:color="auto"/>
            </w:tcBorders>
            <w:vAlign w:val="center"/>
            <w:hideMark/>
          </w:tcPr>
          <w:p w14:paraId="2F194034"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16</w:t>
            </w:r>
          </w:p>
        </w:tc>
        <w:tc>
          <w:tcPr>
            <w:tcW w:w="900" w:type="dxa"/>
            <w:tcBorders>
              <w:top w:val="single" w:sz="8" w:space="0" w:color="auto"/>
              <w:left w:val="single" w:sz="8" w:space="0" w:color="auto"/>
              <w:bottom w:val="single" w:sz="8" w:space="0" w:color="auto"/>
              <w:right w:val="single" w:sz="8" w:space="0" w:color="auto"/>
            </w:tcBorders>
            <w:vAlign w:val="center"/>
            <w:hideMark/>
          </w:tcPr>
          <w:p w14:paraId="76C0DB83"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8</w:t>
            </w:r>
          </w:p>
        </w:tc>
      </w:tr>
      <w:tr w:rsidR="006A239E" w:rsidRPr="00EF3F6B" w14:paraId="45DA7A6F" w14:textId="77777777" w:rsidTr="002D577D">
        <w:trPr>
          <w:cantSplit/>
          <w:jc w:val="center"/>
        </w:trPr>
        <w:tc>
          <w:tcPr>
            <w:tcW w:w="508" w:type="dxa"/>
            <w:tcBorders>
              <w:top w:val="single" w:sz="8" w:space="0" w:color="auto"/>
              <w:left w:val="single" w:sz="8" w:space="0" w:color="auto"/>
              <w:bottom w:val="single" w:sz="8" w:space="0" w:color="auto"/>
              <w:right w:val="single" w:sz="8" w:space="0" w:color="auto"/>
            </w:tcBorders>
            <w:vAlign w:val="center"/>
          </w:tcPr>
          <w:p w14:paraId="4ED65239" w14:textId="77777777" w:rsidR="006A239E" w:rsidRPr="00EF3F6B" w:rsidRDefault="006A239E" w:rsidP="00797E79">
            <w:pPr>
              <w:widowControl w:val="0"/>
              <w:numPr>
                <w:ilvl w:val="0"/>
                <w:numId w:val="48"/>
              </w:numPr>
              <w:adjustRightInd w:val="0"/>
              <w:spacing w:line="276" w:lineRule="auto"/>
              <w:ind w:left="290"/>
              <w:contextualSpacing/>
              <w:textAlignment w:val="baseline"/>
              <w:rPr>
                <w:rFonts w:eastAsia="Calibri" w:cs="Arial"/>
                <w:snapToGrid w:val="0"/>
                <w:kern w:val="2"/>
                <w:sz w:val="20"/>
                <w:szCs w:val="20"/>
                <w14:ligatures w14:val="standardContextual"/>
              </w:rPr>
            </w:pPr>
          </w:p>
        </w:tc>
        <w:tc>
          <w:tcPr>
            <w:tcW w:w="3090" w:type="dxa"/>
            <w:tcBorders>
              <w:top w:val="single" w:sz="8" w:space="0" w:color="auto"/>
              <w:left w:val="single" w:sz="8" w:space="0" w:color="auto"/>
              <w:bottom w:val="single" w:sz="8" w:space="0" w:color="auto"/>
              <w:right w:val="single" w:sz="8" w:space="0" w:color="auto"/>
            </w:tcBorders>
            <w:vAlign w:val="center"/>
            <w:hideMark/>
          </w:tcPr>
          <w:p w14:paraId="0F1D2230"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Budynek Zakładu Produkcji Artykułów Formowych Z-1</w:t>
            </w:r>
          </w:p>
        </w:tc>
        <w:tc>
          <w:tcPr>
            <w:tcW w:w="1134" w:type="dxa"/>
            <w:tcBorders>
              <w:top w:val="single" w:sz="8" w:space="0" w:color="auto"/>
              <w:left w:val="single" w:sz="8" w:space="0" w:color="auto"/>
              <w:bottom w:val="single" w:sz="8" w:space="0" w:color="auto"/>
              <w:right w:val="single" w:sz="8" w:space="0" w:color="auto"/>
            </w:tcBorders>
            <w:vAlign w:val="center"/>
            <w:hideMark/>
          </w:tcPr>
          <w:p w14:paraId="6BB537DE"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b/>
                <w:kern w:val="2"/>
                <w:sz w:val="20"/>
                <w:szCs w:val="20"/>
                <w:lang w:eastAsia="ar-SA"/>
                <w14:ligatures w14:val="standardContextual"/>
              </w:rPr>
            </w:pPr>
            <w:r w:rsidRPr="00EF3F6B">
              <w:rPr>
                <w:rFonts w:eastAsia="Calibri" w:cs="Arial"/>
                <w:b/>
                <w:kern w:val="2"/>
                <w:sz w:val="20"/>
                <w:szCs w:val="20"/>
                <w:lang w:eastAsia="ar-SA"/>
                <w14:ligatures w14:val="standardContextual"/>
              </w:rPr>
              <w:t>B1</w:t>
            </w:r>
          </w:p>
        </w:tc>
        <w:tc>
          <w:tcPr>
            <w:tcW w:w="1178" w:type="dxa"/>
            <w:tcBorders>
              <w:top w:val="single" w:sz="8" w:space="0" w:color="auto"/>
              <w:left w:val="single" w:sz="8" w:space="0" w:color="auto"/>
              <w:bottom w:val="single" w:sz="8" w:space="0" w:color="auto"/>
              <w:right w:val="single" w:sz="8" w:space="0" w:color="auto"/>
            </w:tcBorders>
            <w:vAlign w:val="center"/>
            <w:hideMark/>
          </w:tcPr>
          <w:p w14:paraId="222D34D7"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budynek</w:t>
            </w:r>
          </w:p>
        </w:tc>
        <w:tc>
          <w:tcPr>
            <w:tcW w:w="1797" w:type="dxa"/>
            <w:tcBorders>
              <w:top w:val="single" w:sz="8" w:space="0" w:color="auto"/>
              <w:left w:val="single" w:sz="8" w:space="0" w:color="auto"/>
              <w:bottom w:val="single" w:sz="8" w:space="0" w:color="auto"/>
              <w:right w:val="single" w:sz="8" w:space="0" w:color="auto"/>
            </w:tcBorders>
            <w:vAlign w:val="center"/>
            <w:hideMark/>
          </w:tcPr>
          <w:p w14:paraId="3B50D2E1"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120 x 80 x 8</w:t>
            </w:r>
          </w:p>
        </w:tc>
        <w:tc>
          <w:tcPr>
            <w:tcW w:w="1021" w:type="dxa"/>
            <w:tcBorders>
              <w:top w:val="single" w:sz="8" w:space="0" w:color="auto"/>
              <w:left w:val="single" w:sz="8" w:space="0" w:color="auto"/>
              <w:bottom w:val="single" w:sz="8" w:space="0" w:color="auto"/>
              <w:right w:val="single" w:sz="8" w:space="0" w:color="auto"/>
            </w:tcBorders>
            <w:vAlign w:val="center"/>
            <w:hideMark/>
          </w:tcPr>
          <w:p w14:paraId="26B6D31D"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16</w:t>
            </w:r>
          </w:p>
        </w:tc>
        <w:tc>
          <w:tcPr>
            <w:tcW w:w="900" w:type="dxa"/>
            <w:tcBorders>
              <w:top w:val="single" w:sz="8" w:space="0" w:color="auto"/>
              <w:left w:val="single" w:sz="8" w:space="0" w:color="auto"/>
              <w:bottom w:val="single" w:sz="8" w:space="0" w:color="auto"/>
              <w:right w:val="single" w:sz="8" w:space="0" w:color="auto"/>
            </w:tcBorders>
            <w:vAlign w:val="center"/>
            <w:hideMark/>
          </w:tcPr>
          <w:p w14:paraId="4ECDBD0D"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8</w:t>
            </w:r>
          </w:p>
        </w:tc>
      </w:tr>
      <w:tr w:rsidR="006A239E" w:rsidRPr="00EF3F6B" w14:paraId="34E76438" w14:textId="77777777" w:rsidTr="002D577D">
        <w:trPr>
          <w:cantSplit/>
          <w:jc w:val="center"/>
        </w:trPr>
        <w:tc>
          <w:tcPr>
            <w:tcW w:w="508" w:type="dxa"/>
            <w:tcBorders>
              <w:top w:val="single" w:sz="8" w:space="0" w:color="auto"/>
              <w:left w:val="single" w:sz="8" w:space="0" w:color="auto"/>
              <w:bottom w:val="single" w:sz="8" w:space="0" w:color="auto"/>
              <w:right w:val="single" w:sz="8" w:space="0" w:color="auto"/>
            </w:tcBorders>
            <w:vAlign w:val="center"/>
          </w:tcPr>
          <w:p w14:paraId="6997BE93" w14:textId="77777777" w:rsidR="006A239E" w:rsidRPr="00EF3F6B" w:rsidRDefault="006A239E" w:rsidP="00797E79">
            <w:pPr>
              <w:widowControl w:val="0"/>
              <w:numPr>
                <w:ilvl w:val="0"/>
                <w:numId w:val="48"/>
              </w:numPr>
              <w:adjustRightInd w:val="0"/>
              <w:spacing w:line="276" w:lineRule="auto"/>
              <w:ind w:left="290"/>
              <w:contextualSpacing/>
              <w:textAlignment w:val="baseline"/>
              <w:rPr>
                <w:rFonts w:eastAsia="Calibri" w:cs="Arial"/>
                <w:snapToGrid w:val="0"/>
                <w:kern w:val="2"/>
                <w:sz w:val="20"/>
                <w:szCs w:val="20"/>
                <w14:ligatures w14:val="standardContextual"/>
              </w:rPr>
            </w:pPr>
          </w:p>
        </w:tc>
        <w:tc>
          <w:tcPr>
            <w:tcW w:w="3090" w:type="dxa"/>
            <w:tcBorders>
              <w:top w:val="single" w:sz="8" w:space="0" w:color="auto"/>
              <w:left w:val="single" w:sz="8" w:space="0" w:color="auto"/>
              <w:bottom w:val="single" w:sz="8" w:space="0" w:color="auto"/>
              <w:right w:val="single" w:sz="8" w:space="0" w:color="auto"/>
            </w:tcBorders>
            <w:vAlign w:val="center"/>
            <w:hideMark/>
          </w:tcPr>
          <w:p w14:paraId="7D770DD3"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Budynek Zakładu Uszczelek Karoserii Z-2 oraz Zakładu Produkcji Uszczelek Stolarkowych Z-8</w:t>
            </w:r>
          </w:p>
        </w:tc>
        <w:tc>
          <w:tcPr>
            <w:tcW w:w="1134" w:type="dxa"/>
            <w:tcBorders>
              <w:top w:val="single" w:sz="8" w:space="0" w:color="auto"/>
              <w:left w:val="single" w:sz="8" w:space="0" w:color="auto"/>
              <w:bottom w:val="single" w:sz="8" w:space="0" w:color="auto"/>
              <w:right w:val="single" w:sz="8" w:space="0" w:color="auto"/>
            </w:tcBorders>
            <w:vAlign w:val="center"/>
            <w:hideMark/>
          </w:tcPr>
          <w:p w14:paraId="5B5A6497"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b/>
                <w:kern w:val="2"/>
                <w:sz w:val="20"/>
                <w:szCs w:val="20"/>
                <w:lang w:eastAsia="ar-SA"/>
                <w14:ligatures w14:val="standardContextual"/>
              </w:rPr>
            </w:pPr>
            <w:r w:rsidRPr="00EF3F6B">
              <w:rPr>
                <w:rFonts w:eastAsia="Calibri" w:cs="Arial"/>
                <w:b/>
                <w:kern w:val="2"/>
                <w:sz w:val="20"/>
                <w:szCs w:val="20"/>
                <w:lang w:eastAsia="ar-SA"/>
                <w14:ligatures w14:val="standardContextual"/>
              </w:rPr>
              <w:t>B2</w:t>
            </w:r>
          </w:p>
        </w:tc>
        <w:tc>
          <w:tcPr>
            <w:tcW w:w="1178" w:type="dxa"/>
            <w:tcBorders>
              <w:top w:val="single" w:sz="8" w:space="0" w:color="auto"/>
              <w:left w:val="single" w:sz="8" w:space="0" w:color="auto"/>
              <w:bottom w:val="single" w:sz="8" w:space="0" w:color="auto"/>
              <w:right w:val="single" w:sz="8" w:space="0" w:color="auto"/>
            </w:tcBorders>
            <w:vAlign w:val="center"/>
            <w:hideMark/>
          </w:tcPr>
          <w:p w14:paraId="35D1E852"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budynek</w:t>
            </w:r>
          </w:p>
        </w:tc>
        <w:tc>
          <w:tcPr>
            <w:tcW w:w="1797" w:type="dxa"/>
            <w:tcBorders>
              <w:top w:val="single" w:sz="8" w:space="0" w:color="auto"/>
              <w:left w:val="single" w:sz="8" w:space="0" w:color="auto"/>
              <w:bottom w:val="single" w:sz="8" w:space="0" w:color="auto"/>
              <w:right w:val="single" w:sz="8" w:space="0" w:color="auto"/>
            </w:tcBorders>
            <w:vAlign w:val="center"/>
            <w:hideMark/>
          </w:tcPr>
          <w:p w14:paraId="50CA681B"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120 x 80 x 8</w:t>
            </w:r>
          </w:p>
        </w:tc>
        <w:tc>
          <w:tcPr>
            <w:tcW w:w="1021" w:type="dxa"/>
            <w:tcBorders>
              <w:top w:val="single" w:sz="8" w:space="0" w:color="auto"/>
              <w:left w:val="single" w:sz="8" w:space="0" w:color="auto"/>
              <w:bottom w:val="single" w:sz="8" w:space="0" w:color="auto"/>
              <w:right w:val="single" w:sz="8" w:space="0" w:color="auto"/>
            </w:tcBorders>
            <w:vAlign w:val="center"/>
            <w:hideMark/>
          </w:tcPr>
          <w:p w14:paraId="0008B73E"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16</w:t>
            </w:r>
          </w:p>
        </w:tc>
        <w:tc>
          <w:tcPr>
            <w:tcW w:w="900" w:type="dxa"/>
            <w:tcBorders>
              <w:top w:val="single" w:sz="8" w:space="0" w:color="auto"/>
              <w:left w:val="single" w:sz="8" w:space="0" w:color="auto"/>
              <w:bottom w:val="single" w:sz="8" w:space="0" w:color="auto"/>
              <w:right w:val="single" w:sz="8" w:space="0" w:color="auto"/>
            </w:tcBorders>
            <w:vAlign w:val="center"/>
            <w:hideMark/>
          </w:tcPr>
          <w:p w14:paraId="696A7A6C"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8</w:t>
            </w:r>
          </w:p>
        </w:tc>
      </w:tr>
      <w:tr w:rsidR="006A239E" w:rsidRPr="00EF3F6B" w14:paraId="586886B6" w14:textId="77777777" w:rsidTr="002D577D">
        <w:trPr>
          <w:cantSplit/>
          <w:jc w:val="center"/>
        </w:trPr>
        <w:tc>
          <w:tcPr>
            <w:tcW w:w="508" w:type="dxa"/>
            <w:tcBorders>
              <w:top w:val="single" w:sz="8" w:space="0" w:color="auto"/>
              <w:left w:val="single" w:sz="8" w:space="0" w:color="auto"/>
              <w:bottom w:val="single" w:sz="8" w:space="0" w:color="auto"/>
              <w:right w:val="single" w:sz="8" w:space="0" w:color="auto"/>
            </w:tcBorders>
            <w:vAlign w:val="center"/>
          </w:tcPr>
          <w:p w14:paraId="2BFC776F" w14:textId="77777777" w:rsidR="006A239E" w:rsidRPr="00EF3F6B" w:rsidRDefault="006A239E" w:rsidP="00797E79">
            <w:pPr>
              <w:widowControl w:val="0"/>
              <w:numPr>
                <w:ilvl w:val="0"/>
                <w:numId w:val="48"/>
              </w:numPr>
              <w:adjustRightInd w:val="0"/>
              <w:spacing w:line="276" w:lineRule="auto"/>
              <w:ind w:left="290"/>
              <w:contextualSpacing/>
              <w:textAlignment w:val="baseline"/>
              <w:rPr>
                <w:rFonts w:eastAsia="Calibri" w:cs="Arial"/>
                <w:snapToGrid w:val="0"/>
                <w:kern w:val="2"/>
                <w:sz w:val="20"/>
                <w:szCs w:val="20"/>
                <w14:ligatures w14:val="standardContextual"/>
              </w:rPr>
            </w:pPr>
          </w:p>
        </w:tc>
        <w:tc>
          <w:tcPr>
            <w:tcW w:w="3090" w:type="dxa"/>
            <w:tcBorders>
              <w:top w:val="single" w:sz="8" w:space="0" w:color="auto"/>
              <w:left w:val="single" w:sz="8" w:space="0" w:color="auto"/>
              <w:bottom w:val="single" w:sz="8" w:space="0" w:color="auto"/>
              <w:right w:val="single" w:sz="8" w:space="0" w:color="auto"/>
            </w:tcBorders>
            <w:vAlign w:val="center"/>
            <w:hideMark/>
          </w:tcPr>
          <w:p w14:paraId="0F7EB4EB"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Budynek Zakładu Produkcji Pasów Klinowych Z-3</w:t>
            </w:r>
          </w:p>
        </w:tc>
        <w:tc>
          <w:tcPr>
            <w:tcW w:w="1134" w:type="dxa"/>
            <w:tcBorders>
              <w:top w:val="single" w:sz="8" w:space="0" w:color="auto"/>
              <w:left w:val="single" w:sz="8" w:space="0" w:color="auto"/>
              <w:bottom w:val="single" w:sz="8" w:space="0" w:color="auto"/>
              <w:right w:val="single" w:sz="8" w:space="0" w:color="auto"/>
            </w:tcBorders>
            <w:vAlign w:val="center"/>
            <w:hideMark/>
          </w:tcPr>
          <w:p w14:paraId="0AEF5BD0"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b/>
                <w:kern w:val="2"/>
                <w:sz w:val="20"/>
                <w:szCs w:val="20"/>
                <w:lang w:eastAsia="ar-SA"/>
                <w14:ligatures w14:val="standardContextual"/>
              </w:rPr>
            </w:pPr>
            <w:r w:rsidRPr="00EF3F6B">
              <w:rPr>
                <w:rFonts w:eastAsia="Calibri" w:cs="Arial"/>
                <w:b/>
                <w:kern w:val="2"/>
                <w:sz w:val="20"/>
                <w:szCs w:val="20"/>
                <w:lang w:eastAsia="ar-SA"/>
                <w14:ligatures w14:val="standardContextual"/>
              </w:rPr>
              <w:t>B3</w:t>
            </w:r>
          </w:p>
        </w:tc>
        <w:tc>
          <w:tcPr>
            <w:tcW w:w="1178" w:type="dxa"/>
            <w:tcBorders>
              <w:top w:val="single" w:sz="8" w:space="0" w:color="auto"/>
              <w:left w:val="single" w:sz="8" w:space="0" w:color="auto"/>
              <w:bottom w:val="single" w:sz="8" w:space="0" w:color="auto"/>
              <w:right w:val="single" w:sz="8" w:space="0" w:color="auto"/>
            </w:tcBorders>
            <w:vAlign w:val="center"/>
            <w:hideMark/>
          </w:tcPr>
          <w:p w14:paraId="1BA1F622"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budynek</w:t>
            </w:r>
          </w:p>
        </w:tc>
        <w:tc>
          <w:tcPr>
            <w:tcW w:w="1797" w:type="dxa"/>
            <w:tcBorders>
              <w:top w:val="single" w:sz="8" w:space="0" w:color="auto"/>
              <w:left w:val="single" w:sz="8" w:space="0" w:color="auto"/>
              <w:bottom w:val="single" w:sz="8" w:space="0" w:color="auto"/>
              <w:right w:val="single" w:sz="8" w:space="0" w:color="auto"/>
            </w:tcBorders>
            <w:vAlign w:val="center"/>
            <w:hideMark/>
          </w:tcPr>
          <w:p w14:paraId="2F6C3957"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120 x 80 x 8</w:t>
            </w:r>
          </w:p>
        </w:tc>
        <w:tc>
          <w:tcPr>
            <w:tcW w:w="1021" w:type="dxa"/>
            <w:tcBorders>
              <w:top w:val="single" w:sz="8" w:space="0" w:color="auto"/>
              <w:left w:val="single" w:sz="8" w:space="0" w:color="auto"/>
              <w:bottom w:val="single" w:sz="8" w:space="0" w:color="auto"/>
              <w:right w:val="single" w:sz="8" w:space="0" w:color="auto"/>
            </w:tcBorders>
            <w:vAlign w:val="center"/>
            <w:hideMark/>
          </w:tcPr>
          <w:p w14:paraId="65E080EA"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16</w:t>
            </w:r>
          </w:p>
        </w:tc>
        <w:tc>
          <w:tcPr>
            <w:tcW w:w="900" w:type="dxa"/>
            <w:tcBorders>
              <w:top w:val="single" w:sz="8" w:space="0" w:color="auto"/>
              <w:left w:val="single" w:sz="8" w:space="0" w:color="auto"/>
              <w:bottom w:val="single" w:sz="8" w:space="0" w:color="auto"/>
              <w:right w:val="single" w:sz="8" w:space="0" w:color="auto"/>
            </w:tcBorders>
            <w:vAlign w:val="center"/>
            <w:hideMark/>
          </w:tcPr>
          <w:p w14:paraId="70BE87B1"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8</w:t>
            </w:r>
          </w:p>
        </w:tc>
      </w:tr>
      <w:tr w:rsidR="006A239E" w:rsidRPr="00EF3F6B" w14:paraId="70635DF8" w14:textId="77777777" w:rsidTr="002D577D">
        <w:trPr>
          <w:cantSplit/>
          <w:jc w:val="center"/>
        </w:trPr>
        <w:tc>
          <w:tcPr>
            <w:tcW w:w="508" w:type="dxa"/>
            <w:tcBorders>
              <w:top w:val="single" w:sz="8" w:space="0" w:color="auto"/>
              <w:left w:val="single" w:sz="8" w:space="0" w:color="auto"/>
              <w:bottom w:val="single" w:sz="8" w:space="0" w:color="auto"/>
              <w:right w:val="single" w:sz="8" w:space="0" w:color="auto"/>
            </w:tcBorders>
            <w:vAlign w:val="center"/>
          </w:tcPr>
          <w:p w14:paraId="3D04E63C" w14:textId="77777777" w:rsidR="006A239E" w:rsidRPr="00EF3F6B" w:rsidRDefault="006A239E" w:rsidP="00797E79">
            <w:pPr>
              <w:widowControl w:val="0"/>
              <w:numPr>
                <w:ilvl w:val="0"/>
                <w:numId w:val="48"/>
              </w:numPr>
              <w:adjustRightInd w:val="0"/>
              <w:spacing w:line="276" w:lineRule="auto"/>
              <w:ind w:left="290"/>
              <w:contextualSpacing/>
              <w:textAlignment w:val="baseline"/>
              <w:rPr>
                <w:rFonts w:eastAsia="Calibri" w:cs="Arial"/>
                <w:snapToGrid w:val="0"/>
                <w:kern w:val="2"/>
                <w:sz w:val="20"/>
                <w:szCs w:val="20"/>
                <w14:ligatures w14:val="standardContextual"/>
              </w:rPr>
            </w:pPr>
          </w:p>
        </w:tc>
        <w:tc>
          <w:tcPr>
            <w:tcW w:w="3090" w:type="dxa"/>
            <w:tcBorders>
              <w:top w:val="single" w:sz="8" w:space="0" w:color="auto"/>
              <w:left w:val="single" w:sz="8" w:space="0" w:color="auto"/>
              <w:bottom w:val="single" w:sz="8" w:space="0" w:color="auto"/>
              <w:right w:val="single" w:sz="8" w:space="0" w:color="auto"/>
            </w:tcBorders>
            <w:vAlign w:val="center"/>
            <w:hideMark/>
          </w:tcPr>
          <w:p w14:paraId="000157C7"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Budynek Zakładu Produkcji Mieszanek Z-4</w:t>
            </w:r>
          </w:p>
        </w:tc>
        <w:tc>
          <w:tcPr>
            <w:tcW w:w="1134" w:type="dxa"/>
            <w:tcBorders>
              <w:top w:val="single" w:sz="8" w:space="0" w:color="auto"/>
              <w:left w:val="single" w:sz="8" w:space="0" w:color="auto"/>
              <w:bottom w:val="single" w:sz="8" w:space="0" w:color="auto"/>
              <w:right w:val="single" w:sz="8" w:space="0" w:color="auto"/>
            </w:tcBorders>
            <w:vAlign w:val="center"/>
            <w:hideMark/>
          </w:tcPr>
          <w:p w14:paraId="4E9127D0"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b/>
                <w:kern w:val="2"/>
                <w:sz w:val="20"/>
                <w:szCs w:val="20"/>
                <w:lang w:eastAsia="ar-SA"/>
                <w14:ligatures w14:val="standardContextual"/>
              </w:rPr>
            </w:pPr>
            <w:r w:rsidRPr="00EF3F6B">
              <w:rPr>
                <w:rFonts w:eastAsia="Calibri" w:cs="Arial"/>
                <w:b/>
                <w:kern w:val="2"/>
                <w:sz w:val="20"/>
                <w:szCs w:val="20"/>
                <w:lang w:eastAsia="ar-SA"/>
                <w14:ligatures w14:val="standardContextual"/>
              </w:rPr>
              <w:t>B4</w:t>
            </w:r>
          </w:p>
        </w:tc>
        <w:tc>
          <w:tcPr>
            <w:tcW w:w="1178" w:type="dxa"/>
            <w:tcBorders>
              <w:top w:val="single" w:sz="8" w:space="0" w:color="auto"/>
              <w:left w:val="single" w:sz="8" w:space="0" w:color="auto"/>
              <w:bottom w:val="single" w:sz="8" w:space="0" w:color="auto"/>
              <w:right w:val="single" w:sz="8" w:space="0" w:color="auto"/>
            </w:tcBorders>
            <w:vAlign w:val="center"/>
            <w:hideMark/>
          </w:tcPr>
          <w:p w14:paraId="31B12B16"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budynek</w:t>
            </w:r>
          </w:p>
        </w:tc>
        <w:tc>
          <w:tcPr>
            <w:tcW w:w="1797" w:type="dxa"/>
            <w:tcBorders>
              <w:top w:val="single" w:sz="8" w:space="0" w:color="auto"/>
              <w:left w:val="single" w:sz="8" w:space="0" w:color="auto"/>
              <w:bottom w:val="single" w:sz="8" w:space="0" w:color="auto"/>
              <w:right w:val="single" w:sz="8" w:space="0" w:color="auto"/>
            </w:tcBorders>
            <w:vAlign w:val="center"/>
            <w:hideMark/>
          </w:tcPr>
          <w:p w14:paraId="74CEA821"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80 x 50 x 12</w:t>
            </w:r>
          </w:p>
        </w:tc>
        <w:tc>
          <w:tcPr>
            <w:tcW w:w="1021" w:type="dxa"/>
            <w:tcBorders>
              <w:top w:val="single" w:sz="8" w:space="0" w:color="auto"/>
              <w:left w:val="single" w:sz="8" w:space="0" w:color="auto"/>
              <w:bottom w:val="single" w:sz="8" w:space="0" w:color="auto"/>
              <w:right w:val="single" w:sz="8" w:space="0" w:color="auto"/>
            </w:tcBorders>
            <w:vAlign w:val="center"/>
            <w:hideMark/>
          </w:tcPr>
          <w:p w14:paraId="37150295"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16</w:t>
            </w:r>
          </w:p>
        </w:tc>
        <w:tc>
          <w:tcPr>
            <w:tcW w:w="900" w:type="dxa"/>
            <w:tcBorders>
              <w:top w:val="single" w:sz="8" w:space="0" w:color="auto"/>
              <w:left w:val="single" w:sz="8" w:space="0" w:color="auto"/>
              <w:bottom w:val="single" w:sz="8" w:space="0" w:color="auto"/>
              <w:right w:val="single" w:sz="8" w:space="0" w:color="auto"/>
            </w:tcBorders>
            <w:vAlign w:val="center"/>
            <w:hideMark/>
          </w:tcPr>
          <w:p w14:paraId="3C10ED10"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8</w:t>
            </w:r>
          </w:p>
        </w:tc>
      </w:tr>
      <w:tr w:rsidR="006A239E" w:rsidRPr="00EF3F6B" w14:paraId="3A863975" w14:textId="77777777" w:rsidTr="002D577D">
        <w:trPr>
          <w:cantSplit/>
          <w:jc w:val="center"/>
        </w:trPr>
        <w:tc>
          <w:tcPr>
            <w:tcW w:w="508" w:type="dxa"/>
            <w:tcBorders>
              <w:top w:val="single" w:sz="8" w:space="0" w:color="auto"/>
              <w:left w:val="single" w:sz="8" w:space="0" w:color="auto"/>
              <w:bottom w:val="single" w:sz="8" w:space="0" w:color="auto"/>
              <w:right w:val="single" w:sz="8" w:space="0" w:color="auto"/>
            </w:tcBorders>
            <w:vAlign w:val="center"/>
          </w:tcPr>
          <w:p w14:paraId="2F18E729" w14:textId="77777777" w:rsidR="006A239E" w:rsidRPr="00EF3F6B" w:rsidRDefault="006A239E" w:rsidP="00797E79">
            <w:pPr>
              <w:widowControl w:val="0"/>
              <w:numPr>
                <w:ilvl w:val="0"/>
                <w:numId w:val="48"/>
              </w:numPr>
              <w:adjustRightInd w:val="0"/>
              <w:spacing w:line="276" w:lineRule="auto"/>
              <w:ind w:left="290"/>
              <w:contextualSpacing/>
              <w:textAlignment w:val="baseline"/>
              <w:rPr>
                <w:rFonts w:eastAsia="Calibri" w:cs="Arial"/>
                <w:snapToGrid w:val="0"/>
                <w:kern w:val="2"/>
                <w:sz w:val="20"/>
                <w:szCs w:val="20"/>
                <w14:ligatures w14:val="standardContextual"/>
              </w:rPr>
            </w:pPr>
          </w:p>
        </w:tc>
        <w:tc>
          <w:tcPr>
            <w:tcW w:w="3090" w:type="dxa"/>
            <w:tcBorders>
              <w:top w:val="single" w:sz="8" w:space="0" w:color="auto"/>
              <w:left w:val="single" w:sz="8" w:space="0" w:color="auto"/>
              <w:bottom w:val="single" w:sz="8" w:space="0" w:color="auto"/>
              <w:right w:val="single" w:sz="8" w:space="0" w:color="auto"/>
            </w:tcBorders>
            <w:vAlign w:val="center"/>
            <w:hideMark/>
          </w:tcPr>
          <w:p w14:paraId="6968D14E"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Budynek Zakładu Produkcji Wyrobów dla Farmacji Z-6</w:t>
            </w:r>
          </w:p>
        </w:tc>
        <w:tc>
          <w:tcPr>
            <w:tcW w:w="1134" w:type="dxa"/>
            <w:tcBorders>
              <w:top w:val="single" w:sz="8" w:space="0" w:color="auto"/>
              <w:left w:val="single" w:sz="8" w:space="0" w:color="auto"/>
              <w:bottom w:val="single" w:sz="8" w:space="0" w:color="auto"/>
              <w:right w:val="single" w:sz="8" w:space="0" w:color="auto"/>
            </w:tcBorders>
            <w:vAlign w:val="center"/>
            <w:hideMark/>
          </w:tcPr>
          <w:p w14:paraId="75328D20"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b/>
                <w:kern w:val="2"/>
                <w:sz w:val="20"/>
                <w:szCs w:val="20"/>
                <w:lang w:eastAsia="ar-SA"/>
                <w14:ligatures w14:val="standardContextual"/>
              </w:rPr>
            </w:pPr>
            <w:r w:rsidRPr="00EF3F6B">
              <w:rPr>
                <w:rFonts w:eastAsia="Calibri" w:cs="Arial"/>
                <w:b/>
                <w:kern w:val="2"/>
                <w:sz w:val="20"/>
                <w:szCs w:val="20"/>
                <w:lang w:eastAsia="ar-SA"/>
                <w14:ligatures w14:val="standardContextual"/>
              </w:rPr>
              <w:t>B5</w:t>
            </w:r>
          </w:p>
        </w:tc>
        <w:tc>
          <w:tcPr>
            <w:tcW w:w="1178" w:type="dxa"/>
            <w:tcBorders>
              <w:top w:val="single" w:sz="8" w:space="0" w:color="auto"/>
              <w:left w:val="single" w:sz="8" w:space="0" w:color="auto"/>
              <w:bottom w:val="single" w:sz="8" w:space="0" w:color="auto"/>
              <w:right w:val="single" w:sz="8" w:space="0" w:color="auto"/>
            </w:tcBorders>
            <w:vAlign w:val="center"/>
            <w:hideMark/>
          </w:tcPr>
          <w:p w14:paraId="2F5D0521"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budynek</w:t>
            </w:r>
          </w:p>
        </w:tc>
        <w:tc>
          <w:tcPr>
            <w:tcW w:w="1797" w:type="dxa"/>
            <w:tcBorders>
              <w:top w:val="single" w:sz="8" w:space="0" w:color="auto"/>
              <w:left w:val="single" w:sz="8" w:space="0" w:color="auto"/>
              <w:bottom w:val="single" w:sz="8" w:space="0" w:color="auto"/>
              <w:right w:val="single" w:sz="8" w:space="0" w:color="auto"/>
            </w:tcBorders>
            <w:vAlign w:val="center"/>
            <w:hideMark/>
          </w:tcPr>
          <w:p w14:paraId="1E9A8A3F"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90 x 50 x 4</w:t>
            </w:r>
          </w:p>
        </w:tc>
        <w:tc>
          <w:tcPr>
            <w:tcW w:w="1021" w:type="dxa"/>
            <w:tcBorders>
              <w:top w:val="single" w:sz="8" w:space="0" w:color="auto"/>
              <w:left w:val="single" w:sz="8" w:space="0" w:color="auto"/>
              <w:bottom w:val="single" w:sz="8" w:space="0" w:color="auto"/>
              <w:right w:val="single" w:sz="8" w:space="0" w:color="auto"/>
            </w:tcBorders>
            <w:vAlign w:val="center"/>
            <w:hideMark/>
          </w:tcPr>
          <w:p w14:paraId="29B662C3"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16</w:t>
            </w:r>
          </w:p>
        </w:tc>
        <w:tc>
          <w:tcPr>
            <w:tcW w:w="900" w:type="dxa"/>
            <w:tcBorders>
              <w:top w:val="single" w:sz="8" w:space="0" w:color="auto"/>
              <w:left w:val="single" w:sz="8" w:space="0" w:color="auto"/>
              <w:bottom w:val="single" w:sz="8" w:space="0" w:color="auto"/>
              <w:right w:val="single" w:sz="8" w:space="0" w:color="auto"/>
            </w:tcBorders>
            <w:vAlign w:val="center"/>
            <w:hideMark/>
          </w:tcPr>
          <w:p w14:paraId="54F79E71"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8</w:t>
            </w:r>
          </w:p>
        </w:tc>
      </w:tr>
      <w:tr w:rsidR="006A239E" w:rsidRPr="00EF3F6B" w14:paraId="486D334F" w14:textId="77777777" w:rsidTr="002D577D">
        <w:trPr>
          <w:cantSplit/>
          <w:jc w:val="center"/>
        </w:trPr>
        <w:tc>
          <w:tcPr>
            <w:tcW w:w="508" w:type="dxa"/>
            <w:tcBorders>
              <w:top w:val="single" w:sz="8" w:space="0" w:color="auto"/>
              <w:left w:val="single" w:sz="8" w:space="0" w:color="auto"/>
              <w:bottom w:val="single" w:sz="8" w:space="0" w:color="auto"/>
              <w:right w:val="single" w:sz="8" w:space="0" w:color="auto"/>
            </w:tcBorders>
            <w:vAlign w:val="center"/>
          </w:tcPr>
          <w:p w14:paraId="4A570044" w14:textId="77777777" w:rsidR="006A239E" w:rsidRPr="00EF3F6B" w:rsidRDefault="006A239E" w:rsidP="00797E79">
            <w:pPr>
              <w:widowControl w:val="0"/>
              <w:numPr>
                <w:ilvl w:val="0"/>
                <w:numId w:val="48"/>
              </w:numPr>
              <w:adjustRightInd w:val="0"/>
              <w:spacing w:line="276" w:lineRule="auto"/>
              <w:ind w:left="290"/>
              <w:contextualSpacing/>
              <w:textAlignment w:val="baseline"/>
              <w:rPr>
                <w:rFonts w:eastAsia="Calibri" w:cs="Arial"/>
                <w:snapToGrid w:val="0"/>
                <w:kern w:val="2"/>
                <w:sz w:val="20"/>
                <w:szCs w:val="20"/>
                <w14:ligatures w14:val="standardContextual"/>
              </w:rPr>
            </w:pPr>
          </w:p>
        </w:tc>
        <w:tc>
          <w:tcPr>
            <w:tcW w:w="3090" w:type="dxa"/>
            <w:tcBorders>
              <w:top w:val="single" w:sz="8" w:space="0" w:color="auto"/>
              <w:left w:val="single" w:sz="8" w:space="0" w:color="auto"/>
              <w:bottom w:val="single" w:sz="8" w:space="0" w:color="auto"/>
              <w:right w:val="single" w:sz="8" w:space="0" w:color="auto"/>
            </w:tcBorders>
            <w:vAlign w:val="center"/>
            <w:hideMark/>
          </w:tcPr>
          <w:p w14:paraId="06B2047A"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Budynek Zakładu Produkcji Uszczelek Samoprzylepnych Z-7</w:t>
            </w:r>
          </w:p>
        </w:tc>
        <w:tc>
          <w:tcPr>
            <w:tcW w:w="1134" w:type="dxa"/>
            <w:tcBorders>
              <w:top w:val="single" w:sz="8" w:space="0" w:color="auto"/>
              <w:left w:val="single" w:sz="8" w:space="0" w:color="auto"/>
              <w:bottom w:val="single" w:sz="8" w:space="0" w:color="auto"/>
              <w:right w:val="single" w:sz="8" w:space="0" w:color="auto"/>
            </w:tcBorders>
            <w:vAlign w:val="center"/>
            <w:hideMark/>
          </w:tcPr>
          <w:p w14:paraId="766272A4"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b/>
                <w:kern w:val="2"/>
                <w:sz w:val="20"/>
                <w:szCs w:val="20"/>
                <w:lang w:eastAsia="ar-SA"/>
                <w14:ligatures w14:val="standardContextual"/>
              </w:rPr>
            </w:pPr>
            <w:r w:rsidRPr="00EF3F6B">
              <w:rPr>
                <w:rFonts w:eastAsia="Calibri" w:cs="Arial"/>
                <w:b/>
                <w:kern w:val="2"/>
                <w:sz w:val="20"/>
                <w:szCs w:val="20"/>
                <w:lang w:eastAsia="ar-SA"/>
                <w14:ligatures w14:val="standardContextual"/>
              </w:rPr>
              <w:t>B6</w:t>
            </w:r>
          </w:p>
        </w:tc>
        <w:tc>
          <w:tcPr>
            <w:tcW w:w="1178" w:type="dxa"/>
            <w:tcBorders>
              <w:top w:val="single" w:sz="8" w:space="0" w:color="auto"/>
              <w:left w:val="single" w:sz="8" w:space="0" w:color="auto"/>
              <w:bottom w:val="single" w:sz="8" w:space="0" w:color="auto"/>
              <w:right w:val="single" w:sz="8" w:space="0" w:color="auto"/>
            </w:tcBorders>
            <w:vAlign w:val="center"/>
            <w:hideMark/>
          </w:tcPr>
          <w:p w14:paraId="39D4F1DE"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budynek</w:t>
            </w:r>
          </w:p>
        </w:tc>
        <w:tc>
          <w:tcPr>
            <w:tcW w:w="1797" w:type="dxa"/>
            <w:tcBorders>
              <w:top w:val="single" w:sz="8" w:space="0" w:color="auto"/>
              <w:left w:val="single" w:sz="8" w:space="0" w:color="auto"/>
              <w:bottom w:val="single" w:sz="8" w:space="0" w:color="auto"/>
              <w:right w:val="single" w:sz="8" w:space="0" w:color="auto"/>
            </w:tcBorders>
            <w:vAlign w:val="center"/>
            <w:hideMark/>
          </w:tcPr>
          <w:p w14:paraId="394FA7E4"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55 x 38 x 22</w:t>
            </w:r>
          </w:p>
        </w:tc>
        <w:tc>
          <w:tcPr>
            <w:tcW w:w="1021" w:type="dxa"/>
            <w:tcBorders>
              <w:top w:val="single" w:sz="8" w:space="0" w:color="auto"/>
              <w:left w:val="single" w:sz="8" w:space="0" w:color="auto"/>
              <w:bottom w:val="single" w:sz="8" w:space="0" w:color="auto"/>
              <w:right w:val="single" w:sz="8" w:space="0" w:color="auto"/>
            </w:tcBorders>
            <w:vAlign w:val="center"/>
            <w:hideMark/>
          </w:tcPr>
          <w:p w14:paraId="3FE8B24A"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16</w:t>
            </w:r>
          </w:p>
        </w:tc>
        <w:tc>
          <w:tcPr>
            <w:tcW w:w="900" w:type="dxa"/>
            <w:tcBorders>
              <w:top w:val="single" w:sz="8" w:space="0" w:color="auto"/>
              <w:left w:val="single" w:sz="8" w:space="0" w:color="auto"/>
              <w:bottom w:val="single" w:sz="8" w:space="0" w:color="auto"/>
              <w:right w:val="single" w:sz="8" w:space="0" w:color="auto"/>
            </w:tcBorders>
            <w:vAlign w:val="center"/>
            <w:hideMark/>
          </w:tcPr>
          <w:p w14:paraId="5D0CA044"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8</w:t>
            </w:r>
          </w:p>
        </w:tc>
      </w:tr>
      <w:tr w:rsidR="006A239E" w:rsidRPr="00EF3F6B" w14:paraId="585FD430" w14:textId="77777777" w:rsidTr="002D577D">
        <w:trPr>
          <w:cantSplit/>
          <w:jc w:val="center"/>
        </w:trPr>
        <w:tc>
          <w:tcPr>
            <w:tcW w:w="508" w:type="dxa"/>
            <w:tcBorders>
              <w:top w:val="single" w:sz="8" w:space="0" w:color="auto"/>
              <w:left w:val="single" w:sz="8" w:space="0" w:color="auto"/>
              <w:bottom w:val="single" w:sz="8" w:space="0" w:color="auto"/>
              <w:right w:val="single" w:sz="8" w:space="0" w:color="auto"/>
            </w:tcBorders>
            <w:vAlign w:val="center"/>
          </w:tcPr>
          <w:p w14:paraId="2056390A" w14:textId="77777777" w:rsidR="006A239E" w:rsidRPr="00EF3F6B" w:rsidRDefault="006A239E" w:rsidP="00797E79">
            <w:pPr>
              <w:widowControl w:val="0"/>
              <w:numPr>
                <w:ilvl w:val="0"/>
                <w:numId w:val="48"/>
              </w:numPr>
              <w:adjustRightInd w:val="0"/>
              <w:spacing w:line="276" w:lineRule="auto"/>
              <w:ind w:left="290"/>
              <w:contextualSpacing/>
              <w:textAlignment w:val="baseline"/>
              <w:rPr>
                <w:rFonts w:eastAsia="Calibri" w:cs="Arial"/>
                <w:snapToGrid w:val="0"/>
                <w:kern w:val="2"/>
                <w:sz w:val="20"/>
                <w:szCs w:val="20"/>
                <w14:ligatures w14:val="standardContextual"/>
              </w:rPr>
            </w:pPr>
          </w:p>
        </w:tc>
        <w:tc>
          <w:tcPr>
            <w:tcW w:w="3090" w:type="dxa"/>
            <w:tcBorders>
              <w:top w:val="single" w:sz="8" w:space="0" w:color="auto"/>
              <w:left w:val="single" w:sz="8" w:space="0" w:color="auto"/>
              <w:bottom w:val="single" w:sz="8" w:space="0" w:color="auto"/>
              <w:right w:val="single" w:sz="8" w:space="0" w:color="auto"/>
            </w:tcBorders>
            <w:vAlign w:val="center"/>
            <w:hideMark/>
          </w:tcPr>
          <w:p w14:paraId="26D6F838"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Pomieszczenie pomp wody obiegowej</w:t>
            </w:r>
          </w:p>
        </w:tc>
        <w:tc>
          <w:tcPr>
            <w:tcW w:w="1134" w:type="dxa"/>
            <w:tcBorders>
              <w:top w:val="single" w:sz="8" w:space="0" w:color="auto"/>
              <w:left w:val="single" w:sz="8" w:space="0" w:color="auto"/>
              <w:bottom w:val="single" w:sz="8" w:space="0" w:color="auto"/>
              <w:right w:val="single" w:sz="8" w:space="0" w:color="auto"/>
            </w:tcBorders>
            <w:vAlign w:val="center"/>
            <w:hideMark/>
          </w:tcPr>
          <w:p w14:paraId="1FFD500A"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b/>
                <w:kern w:val="2"/>
                <w:sz w:val="20"/>
                <w:szCs w:val="20"/>
                <w:lang w:eastAsia="ar-SA"/>
                <w14:ligatures w14:val="standardContextual"/>
              </w:rPr>
            </w:pPr>
            <w:r w:rsidRPr="00EF3F6B">
              <w:rPr>
                <w:rFonts w:eastAsia="Calibri" w:cs="Arial"/>
                <w:b/>
                <w:kern w:val="2"/>
                <w:sz w:val="20"/>
                <w:szCs w:val="20"/>
                <w:lang w:eastAsia="ar-SA"/>
                <w14:ligatures w14:val="standardContextual"/>
              </w:rPr>
              <w:t>B7</w:t>
            </w:r>
          </w:p>
        </w:tc>
        <w:tc>
          <w:tcPr>
            <w:tcW w:w="1178" w:type="dxa"/>
            <w:tcBorders>
              <w:top w:val="single" w:sz="8" w:space="0" w:color="auto"/>
              <w:left w:val="single" w:sz="8" w:space="0" w:color="auto"/>
              <w:bottom w:val="single" w:sz="8" w:space="0" w:color="auto"/>
              <w:right w:val="single" w:sz="8" w:space="0" w:color="auto"/>
            </w:tcBorders>
            <w:vAlign w:val="center"/>
            <w:hideMark/>
          </w:tcPr>
          <w:p w14:paraId="53F4655A"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budynek</w:t>
            </w:r>
          </w:p>
        </w:tc>
        <w:tc>
          <w:tcPr>
            <w:tcW w:w="1797" w:type="dxa"/>
            <w:tcBorders>
              <w:top w:val="single" w:sz="8" w:space="0" w:color="auto"/>
              <w:left w:val="single" w:sz="8" w:space="0" w:color="auto"/>
              <w:bottom w:val="single" w:sz="8" w:space="0" w:color="auto"/>
              <w:right w:val="single" w:sz="8" w:space="0" w:color="auto"/>
            </w:tcBorders>
            <w:vAlign w:val="center"/>
            <w:hideMark/>
          </w:tcPr>
          <w:p w14:paraId="61E0FFBD"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2</w:t>
            </w:r>
          </w:p>
        </w:tc>
        <w:tc>
          <w:tcPr>
            <w:tcW w:w="1021" w:type="dxa"/>
            <w:tcBorders>
              <w:top w:val="single" w:sz="8" w:space="0" w:color="auto"/>
              <w:left w:val="single" w:sz="8" w:space="0" w:color="auto"/>
              <w:bottom w:val="single" w:sz="8" w:space="0" w:color="auto"/>
              <w:right w:val="single" w:sz="8" w:space="0" w:color="auto"/>
            </w:tcBorders>
            <w:vAlign w:val="center"/>
            <w:hideMark/>
          </w:tcPr>
          <w:p w14:paraId="0FBFF1E5"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16</w:t>
            </w:r>
          </w:p>
        </w:tc>
        <w:tc>
          <w:tcPr>
            <w:tcW w:w="900" w:type="dxa"/>
            <w:tcBorders>
              <w:top w:val="single" w:sz="8" w:space="0" w:color="auto"/>
              <w:left w:val="single" w:sz="8" w:space="0" w:color="auto"/>
              <w:bottom w:val="single" w:sz="8" w:space="0" w:color="auto"/>
              <w:right w:val="single" w:sz="8" w:space="0" w:color="auto"/>
            </w:tcBorders>
            <w:vAlign w:val="center"/>
            <w:hideMark/>
          </w:tcPr>
          <w:p w14:paraId="51AF97CF"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8</w:t>
            </w:r>
          </w:p>
        </w:tc>
      </w:tr>
      <w:tr w:rsidR="006A239E" w:rsidRPr="00EF3F6B" w14:paraId="722301F7" w14:textId="77777777" w:rsidTr="002D577D">
        <w:trPr>
          <w:cantSplit/>
          <w:jc w:val="center"/>
        </w:trPr>
        <w:tc>
          <w:tcPr>
            <w:tcW w:w="508" w:type="dxa"/>
            <w:tcBorders>
              <w:top w:val="single" w:sz="8" w:space="0" w:color="auto"/>
              <w:left w:val="single" w:sz="8" w:space="0" w:color="auto"/>
              <w:bottom w:val="single" w:sz="8" w:space="0" w:color="auto"/>
              <w:right w:val="single" w:sz="8" w:space="0" w:color="auto"/>
            </w:tcBorders>
            <w:vAlign w:val="center"/>
          </w:tcPr>
          <w:p w14:paraId="6F5C162B" w14:textId="77777777" w:rsidR="006A239E" w:rsidRPr="00EF3F6B" w:rsidRDefault="006A239E" w:rsidP="00797E79">
            <w:pPr>
              <w:widowControl w:val="0"/>
              <w:numPr>
                <w:ilvl w:val="0"/>
                <w:numId w:val="48"/>
              </w:numPr>
              <w:adjustRightInd w:val="0"/>
              <w:spacing w:line="276" w:lineRule="auto"/>
              <w:ind w:left="290"/>
              <w:contextualSpacing/>
              <w:textAlignment w:val="baseline"/>
              <w:rPr>
                <w:rFonts w:eastAsia="Calibri" w:cs="Arial"/>
                <w:snapToGrid w:val="0"/>
                <w:kern w:val="2"/>
                <w:sz w:val="20"/>
                <w:szCs w:val="20"/>
                <w14:ligatures w14:val="standardContextual"/>
              </w:rPr>
            </w:pPr>
          </w:p>
        </w:tc>
        <w:tc>
          <w:tcPr>
            <w:tcW w:w="3090" w:type="dxa"/>
            <w:tcBorders>
              <w:top w:val="single" w:sz="8" w:space="0" w:color="auto"/>
              <w:left w:val="single" w:sz="8" w:space="0" w:color="auto"/>
              <w:bottom w:val="single" w:sz="8" w:space="0" w:color="auto"/>
              <w:right w:val="single" w:sz="8" w:space="0" w:color="auto"/>
            </w:tcBorders>
            <w:vAlign w:val="center"/>
            <w:hideMark/>
          </w:tcPr>
          <w:p w14:paraId="3ACB5C91"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 xml:space="preserve">Pomieszczenie pomp </w:t>
            </w:r>
            <w:proofErr w:type="spellStart"/>
            <w:r w:rsidRPr="00EF3F6B">
              <w:rPr>
                <w:rFonts w:eastAsia="Calibri" w:cs="Arial"/>
                <w:kern w:val="2"/>
                <w:sz w:val="20"/>
                <w:szCs w:val="20"/>
                <w:lang w:eastAsia="ar-SA"/>
                <w14:ligatures w14:val="standardContextual"/>
              </w:rPr>
              <w:t>IIo</w:t>
            </w:r>
            <w:proofErr w:type="spellEnd"/>
          </w:p>
        </w:tc>
        <w:tc>
          <w:tcPr>
            <w:tcW w:w="1134" w:type="dxa"/>
            <w:tcBorders>
              <w:top w:val="single" w:sz="8" w:space="0" w:color="auto"/>
              <w:left w:val="single" w:sz="8" w:space="0" w:color="auto"/>
              <w:bottom w:val="single" w:sz="8" w:space="0" w:color="auto"/>
              <w:right w:val="single" w:sz="8" w:space="0" w:color="auto"/>
            </w:tcBorders>
            <w:vAlign w:val="center"/>
            <w:hideMark/>
          </w:tcPr>
          <w:p w14:paraId="26AB04B6"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b/>
                <w:kern w:val="2"/>
                <w:sz w:val="20"/>
                <w:szCs w:val="20"/>
                <w:lang w:eastAsia="ar-SA"/>
                <w14:ligatures w14:val="standardContextual"/>
              </w:rPr>
            </w:pPr>
            <w:r w:rsidRPr="00EF3F6B">
              <w:rPr>
                <w:rFonts w:eastAsia="Calibri" w:cs="Arial"/>
                <w:b/>
                <w:kern w:val="2"/>
                <w:sz w:val="20"/>
                <w:szCs w:val="20"/>
                <w:lang w:eastAsia="ar-SA"/>
                <w14:ligatures w14:val="standardContextual"/>
              </w:rPr>
              <w:t>B8</w:t>
            </w:r>
          </w:p>
        </w:tc>
        <w:tc>
          <w:tcPr>
            <w:tcW w:w="1178" w:type="dxa"/>
            <w:tcBorders>
              <w:top w:val="single" w:sz="8" w:space="0" w:color="auto"/>
              <w:left w:val="single" w:sz="8" w:space="0" w:color="auto"/>
              <w:bottom w:val="single" w:sz="8" w:space="0" w:color="auto"/>
              <w:right w:val="single" w:sz="8" w:space="0" w:color="auto"/>
            </w:tcBorders>
            <w:vAlign w:val="center"/>
            <w:hideMark/>
          </w:tcPr>
          <w:p w14:paraId="09E09263"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budynek</w:t>
            </w:r>
          </w:p>
        </w:tc>
        <w:tc>
          <w:tcPr>
            <w:tcW w:w="1797" w:type="dxa"/>
            <w:tcBorders>
              <w:top w:val="single" w:sz="8" w:space="0" w:color="auto"/>
              <w:left w:val="single" w:sz="8" w:space="0" w:color="auto"/>
              <w:bottom w:val="single" w:sz="8" w:space="0" w:color="auto"/>
              <w:right w:val="single" w:sz="8" w:space="0" w:color="auto"/>
            </w:tcBorders>
            <w:vAlign w:val="center"/>
            <w:hideMark/>
          </w:tcPr>
          <w:p w14:paraId="075C9265"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2</w:t>
            </w:r>
          </w:p>
        </w:tc>
        <w:tc>
          <w:tcPr>
            <w:tcW w:w="1021" w:type="dxa"/>
            <w:tcBorders>
              <w:top w:val="single" w:sz="8" w:space="0" w:color="auto"/>
              <w:left w:val="single" w:sz="8" w:space="0" w:color="auto"/>
              <w:bottom w:val="single" w:sz="8" w:space="0" w:color="auto"/>
              <w:right w:val="single" w:sz="8" w:space="0" w:color="auto"/>
            </w:tcBorders>
            <w:vAlign w:val="center"/>
            <w:hideMark/>
          </w:tcPr>
          <w:p w14:paraId="0568E989"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16</w:t>
            </w:r>
          </w:p>
        </w:tc>
        <w:tc>
          <w:tcPr>
            <w:tcW w:w="900" w:type="dxa"/>
            <w:tcBorders>
              <w:top w:val="single" w:sz="8" w:space="0" w:color="auto"/>
              <w:left w:val="single" w:sz="8" w:space="0" w:color="auto"/>
              <w:bottom w:val="single" w:sz="8" w:space="0" w:color="auto"/>
              <w:right w:val="single" w:sz="8" w:space="0" w:color="auto"/>
            </w:tcBorders>
            <w:vAlign w:val="center"/>
            <w:hideMark/>
          </w:tcPr>
          <w:p w14:paraId="24D3F321"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8</w:t>
            </w:r>
          </w:p>
        </w:tc>
      </w:tr>
      <w:tr w:rsidR="006A239E" w:rsidRPr="00EF3F6B" w14:paraId="171F4366" w14:textId="77777777" w:rsidTr="002D577D">
        <w:trPr>
          <w:cantSplit/>
          <w:jc w:val="center"/>
        </w:trPr>
        <w:tc>
          <w:tcPr>
            <w:tcW w:w="508" w:type="dxa"/>
            <w:tcBorders>
              <w:top w:val="single" w:sz="8" w:space="0" w:color="auto"/>
              <w:left w:val="single" w:sz="8" w:space="0" w:color="auto"/>
              <w:bottom w:val="single" w:sz="8" w:space="0" w:color="auto"/>
              <w:right w:val="single" w:sz="8" w:space="0" w:color="auto"/>
            </w:tcBorders>
            <w:vAlign w:val="center"/>
          </w:tcPr>
          <w:p w14:paraId="440F5DC9" w14:textId="77777777" w:rsidR="006A239E" w:rsidRPr="00EF3F6B" w:rsidRDefault="006A239E" w:rsidP="00797E79">
            <w:pPr>
              <w:widowControl w:val="0"/>
              <w:numPr>
                <w:ilvl w:val="0"/>
                <w:numId w:val="48"/>
              </w:numPr>
              <w:adjustRightInd w:val="0"/>
              <w:spacing w:line="276" w:lineRule="auto"/>
              <w:ind w:left="290"/>
              <w:contextualSpacing/>
              <w:textAlignment w:val="baseline"/>
              <w:rPr>
                <w:rFonts w:eastAsia="Calibri" w:cs="Arial"/>
                <w:snapToGrid w:val="0"/>
                <w:kern w:val="2"/>
                <w:sz w:val="20"/>
                <w:szCs w:val="20"/>
                <w14:ligatures w14:val="standardContextual"/>
              </w:rPr>
            </w:pPr>
          </w:p>
        </w:tc>
        <w:tc>
          <w:tcPr>
            <w:tcW w:w="3090" w:type="dxa"/>
            <w:tcBorders>
              <w:top w:val="single" w:sz="8" w:space="0" w:color="auto"/>
              <w:left w:val="single" w:sz="8" w:space="0" w:color="auto"/>
              <w:bottom w:val="single" w:sz="8" w:space="0" w:color="auto"/>
              <w:right w:val="single" w:sz="8" w:space="0" w:color="auto"/>
            </w:tcBorders>
            <w:vAlign w:val="center"/>
            <w:hideMark/>
          </w:tcPr>
          <w:p w14:paraId="1C8DC801"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 xml:space="preserve">Pomieszczenie </w:t>
            </w:r>
            <w:proofErr w:type="spellStart"/>
            <w:r w:rsidRPr="00EF3F6B">
              <w:rPr>
                <w:rFonts w:eastAsia="Calibri" w:cs="Arial"/>
                <w:kern w:val="2"/>
                <w:sz w:val="20"/>
                <w:szCs w:val="20"/>
                <w:lang w:eastAsia="ar-SA"/>
                <w14:ligatures w14:val="standardContextual"/>
              </w:rPr>
              <w:t>sprężarkowni</w:t>
            </w:r>
            <w:proofErr w:type="spellEnd"/>
          </w:p>
        </w:tc>
        <w:tc>
          <w:tcPr>
            <w:tcW w:w="1134" w:type="dxa"/>
            <w:tcBorders>
              <w:top w:val="single" w:sz="8" w:space="0" w:color="auto"/>
              <w:left w:val="single" w:sz="8" w:space="0" w:color="auto"/>
              <w:bottom w:val="single" w:sz="8" w:space="0" w:color="auto"/>
              <w:right w:val="single" w:sz="8" w:space="0" w:color="auto"/>
            </w:tcBorders>
            <w:vAlign w:val="center"/>
            <w:hideMark/>
          </w:tcPr>
          <w:p w14:paraId="063E9BFE"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b/>
                <w:kern w:val="2"/>
                <w:sz w:val="20"/>
                <w:szCs w:val="20"/>
                <w:lang w:eastAsia="ar-SA"/>
                <w14:ligatures w14:val="standardContextual"/>
              </w:rPr>
            </w:pPr>
            <w:r w:rsidRPr="00EF3F6B">
              <w:rPr>
                <w:rFonts w:eastAsia="Calibri" w:cs="Arial"/>
                <w:b/>
                <w:kern w:val="2"/>
                <w:sz w:val="20"/>
                <w:szCs w:val="20"/>
                <w:lang w:eastAsia="ar-SA"/>
                <w14:ligatures w14:val="standardContextual"/>
              </w:rPr>
              <w:t>B9</w:t>
            </w:r>
          </w:p>
        </w:tc>
        <w:tc>
          <w:tcPr>
            <w:tcW w:w="1178" w:type="dxa"/>
            <w:tcBorders>
              <w:top w:val="single" w:sz="8" w:space="0" w:color="auto"/>
              <w:left w:val="single" w:sz="8" w:space="0" w:color="auto"/>
              <w:bottom w:val="single" w:sz="8" w:space="0" w:color="auto"/>
              <w:right w:val="single" w:sz="8" w:space="0" w:color="auto"/>
            </w:tcBorders>
            <w:vAlign w:val="center"/>
            <w:hideMark/>
          </w:tcPr>
          <w:p w14:paraId="2AF319A5"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budynek</w:t>
            </w:r>
          </w:p>
        </w:tc>
        <w:tc>
          <w:tcPr>
            <w:tcW w:w="1797" w:type="dxa"/>
            <w:tcBorders>
              <w:top w:val="single" w:sz="8" w:space="0" w:color="auto"/>
              <w:left w:val="single" w:sz="8" w:space="0" w:color="auto"/>
              <w:bottom w:val="single" w:sz="8" w:space="0" w:color="auto"/>
              <w:right w:val="single" w:sz="8" w:space="0" w:color="auto"/>
            </w:tcBorders>
            <w:vAlign w:val="center"/>
            <w:hideMark/>
          </w:tcPr>
          <w:p w14:paraId="4B2B9586"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20 x 10 x 4</w:t>
            </w:r>
          </w:p>
        </w:tc>
        <w:tc>
          <w:tcPr>
            <w:tcW w:w="1021" w:type="dxa"/>
            <w:tcBorders>
              <w:top w:val="single" w:sz="8" w:space="0" w:color="auto"/>
              <w:left w:val="single" w:sz="8" w:space="0" w:color="auto"/>
              <w:bottom w:val="single" w:sz="8" w:space="0" w:color="auto"/>
              <w:right w:val="single" w:sz="8" w:space="0" w:color="auto"/>
            </w:tcBorders>
            <w:vAlign w:val="center"/>
            <w:hideMark/>
          </w:tcPr>
          <w:p w14:paraId="62141390"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16</w:t>
            </w:r>
          </w:p>
        </w:tc>
        <w:tc>
          <w:tcPr>
            <w:tcW w:w="900" w:type="dxa"/>
            <w:tcBorders>
              <w:top w:val="single" w:sz="8" w:space="0" w:color="auto"/>
              <w:left w:val="single" w:sz="8" w:space="0" w:color="auto"/>
              <w:bottom w:val="single" w:sz="8" w:space="0" w:color="auto"/>
              <w:right w:val="single" w:sz="8" w:space="0" w:color="auto"/>
            </w:tcBorders>
            <w:vAlign w:val="center"/>
            <w:hideMark/>
          </w:tcPr>
          <w:p w14:paraId="373F6C01"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8</w:t>
            </w:r>
          </w:p>
        </w:tc>
      </w:tr>
      <w:tr w:rsidR="006A239E" w:rsidRPr="00EF3F6B" w14:paraId="33B7BDAA" w14:textId="77777777" w:rsidTr="002D577D">
        <w:trPr>
          <w:cantSplit/>
          <w:jc w:val="center"/>
        </w:trPr>
        <w:tc>
          <w:tcPr>
            <w:tcW w:w="508" w:type="dxa"/>
            <w:tcBorders>
              <w:top w:val="single" w:sz="8" w:space="0" w:color="auto"/>
              <w:left w:val="single" w:sz="8" w:space="0" w:color="auto"/>
              <w:bottom w:val="single" w:sz="8" w:space="0" w:color="auto"/>
              <w:right w:val="single" w:sz="8" w:space="0" w:color="auto"/>
            </w:tcBorders>
            <w:vAlign w:val="center"/>
          </w:tcPr>
          <w:p w14:paraId="25695C26" w14:textId="77777777" w:rsidR="006A239E" w:rsidRPr="00EF3F6B" w:rsidRDefault="006A239E" w:rsidP="00797E79">
            <w:pPr>
              <w:widowControl w:val="0"/>
              <w:numPr>
                <w:ilvl w:val="0"/>
                <w:numId w:val="48"/>
              </w:numPr>
              <w:adjustRightInd w:val="0"/>
              <w:spacing w:line="276" w:lineRule="auto"/>
              <w:ind w:left="290"/>
              <w:contextualSpacing/>
              <w:textAlignment w:val="baseline"/>
              <w:rPr>
                <w:rFonts w:eastAsia="Calibri" w:cs="Arial"/>
                <w:snapToGrid w:val="0"/>
                <w:kern w:val="2"/>
                <w:sz w:val="20"/>
                <w:szCs w:val="20"/>
                <w14:ligatures w14:val="standardContextual"/>
              </w:rPr>
            </w:pPr>
          </w:p>
        </w:tc>
        <w:tc>
          <w:tcPr>
            <w:tcW w:w="3090" w:type="dxa"/>
            <w:tcBorders>
              <w:top w:val="single" w:sz="8" w:space="0" w:color="auto"/>
              <w:left w:val="single" w:sz="8" w:space="0" w:color="auto"/>
              <w:bottom w:val="single" w:sz="8" w:space="0" w:color="auto"/>
              <w:right w:val="single" w:sz="8" w:space="0" w:color="auto"/>
            </w:tcBorders>
            <w:vAlign w:val="center"/>
            <w:hideMark/>
          </w:tcPr>
          <w:p w14:paraId="5600EB34"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Budynek instalacji do fosforanowania powierzchni produkowanych wyrobów (Zakład Z-1)</w:t>
            </w:r>
          </w:p>
        </w:tc>
        <w:tc>
          <w:tcPr>
            <w:tcW w:w="1134" w:type="dxa"/>
            <w:tcBorders>
              <w:top w:val="single" w:sz="8" w:space="0" w:color="auto"/>
              <w:left w:val="single" w:sz="8" w:space="0" w:color="auto"/>
              <w:bottom w:val="single" w:sz="8" w:space="0" w:color="auto"/>
              <w:right w:val="single" w:sz="8" w:space="0" w:color="auto"/>
            </w:tcBorders>
            <w:vAlign w:val="center"/>
            <w:hideMark/>
          </w:tcPr>
          <w:p w14:paraId="7C4C1C14"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b/>
                <w:kern w:val="2"/>
                <w:sz w:val="20"/>
                <w:szCs w:val="20"/>
                <w:lang w:eastAsia="ar-SA"/>
                <w14:ligatures w14:val="standardContextual"/>
              </w:rPr>
            </w:pPr>
            <w:r w:rsidRPr="00EF3F6B">
              <w:rPr>
                <w:rFonts w:eastAsia="Calibri" w:cs="Arial"/>
                <w:b/>
                <w:kern w:val="2"/>
                <w:sz w:val="20"/>
                <w:szCs w:val="20"/>
                <w:lang w:eastAsia="ar-SA"/>
                <w14:ligatures w14:val="standardContextual"/>
              </w:rPr>
              <w:t>B10</w:t>
            </w:r>
          </w:p>
        </w:tc>
        <w:tc>
          <w:tcPr>
            <w:tcW w:w="1178" w:type="dxa"/>
            <w:tcBorders>
              <w:top w:val="single" w:sz="8" w:space="0" w:color="auto"/>
              <w:left w:val="single" w:sz="8" w:space="0" w:color="auto"/>
              <w:bottom w:val="single" w:sz="8" w:space="0" w:color="auto"/>
              <w:right w:val="single" w:sz="8" w:space="0" w:color="auto"/>
            </w:tcBorders>
            <w:vAlign w:val="center"/>
            <w:hideMark/>
          </w:tcPr>
          <w:p w14:paraId="0EDE2494"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budynek</w:t>
            </w:r>
          </w:p>
        </w:tc>
        <w:tc>
          <w:tcPr>
            <w:tcW w:w="1797" w:type="dxa"/>
            <w:tcBorders>
              <w:top w:val="single" w:sz="8" w:space="0" w:color="auto"/>
              <w:left w:val="single" w:sz="8" w:space="0" w:color="auto"/>
              <w:bottom w:val="single" w:sz="8" w:space="0" w:color="auto"/>
              <w:right w:val="single" w:sz="8" w:space="0" w:color="auto"/>
            </w:tcBorders>
            <w:vAlign w:val="center"/>
            <w:hideMark/>
          </w:tcPr>
          <w:p w14:paraId="7B2DF83C"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12 x 70 x 10</w:t>
            </w:r>
          </w:p>
        </w:tc>
        <w:tc>
          <w:tcPr>
            <w:tcW w:w="1021" w:type="dxa"/>
            <w:tcBorders>
              <w:top w:val="single" w:sz="8" w:space="0" w:color="auto"/>
              <w:left w:val="single" w:sz="8" w:space="0" w:color="auto"/>
              <w:bottom w:val="single" w:sz="8" w:space="0" w:color="auto"/>
              <w:right w:val="single" w:sz="8" w:space="0" w:color="auto"/>
            </w:tcBorders>
            <w:vAlign w:val="center"/>
            <w:hideMark/>
          </w:tcPr>
          <w:p w14:paraId="2D991806"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16</w:t>
            </w:r>
          </w:p>
        </w:tc>
        <w:tc>
          <w:tcPr>
            <w:tcW w:w="900" w:type="dxa"/>
            <w:tcBorders>
              <w:top w:val="single" w:sz="8" w:space="0" w:color="auto"/>
              <w:left w:val="single" w:sz="8" w:space="0" w:color="auto"/>
              <w:bottom w:val="single" w:sz="8" w:space="0" w:color="auto"/>
              <w:right w:val="single" w:sz="8" w:space="0" w:color="auto"/>
            </w:tcBorders>
            <w:vAlign w:val="center"/>
            <w:hideMark/>
          </w:tcPr>
          <w:p w14:paraId="653B6C54"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8</w:t>
            </w:r>
          </w:p>
        </w:tc>
      </w:tr>
      <w:tr w:rsidR="006A239E" w:rsidRPr="00EF3F6B" w14:paraId="3D9EF81B" w14:textId="77777777" w:rsidTr="002D577D">
        <w:trPr>
          <w:cantSplit/>
          <w:jc w:val="center"/>
        </w:trPr>
        <w:tc>
          <w:tcPr>
            <w:tcW w:w="508" w:type="dxa"/>
            <w:tcBorders>
              <w:top w:val="single" w:sz="8" w:space="0" w:color="auto"/>
              <w:left w:val="single" w:sz="8" w:space="0" w:color="auto"/>
              <w:bottom w:val="single" w:sz="8" w:space="0" w:color="auto"/>
              <w:right w:val="single" w:sz="8" w:space="0" w:color="auto"/>
            </w:tcBorders>
            <w:vAlign w:val="center"/>
          </w:tcPr>
          <w:p w14:paraId="2AF3F2DC" w14:textId="77777777" w:rsidR="006A239E" w:rsidRPr="00EF3F6B" w:rsidRDefault="006A239E" w:rsidP="00797E79">
            <w:pPr>
              <w:widowControl w:val="0"/>
              <w:numPr>
                <w:ilvl w:val="0"/>
                <w:numId w:val="48"/>
              </w:numPr>
              <w:adjustRightInd w:val="0"/>
              <w:spacing w:line="276" w:lineRule="auto"/>
              <w:ind w:left="290"/>
              <w:contextualSpacing/>
              <w:textAlignment w:val="baseline"/>
              <w:rPr>
                <w:rFonts w:eastAsia="Calibri" w:cs="Arial"/>
                <w:snapToGrid w:val="0"/>
                <w:kern w:val="2"/>
                <w:sz w:val="20"/>
                <w:szCs w:val="20"/>
                <w14:ligatures w14:val="standardContextual"/>
              </w:rPr>
            </w:pPr>
          </w:p>
        </w:tc>
        <w:tc>
          <w:tcPr>
            <w:tcW w:w="3090" w:type="dxa"/>
            <w:tcBorders>
              <w:top w:val="single" w:sz="8" w:space="0" w:color="auto"/>
              <w:left w:val="single" w:sz="8" w:space="0" w:color="auto"/>
              <w:bottom w:val="single" w:sz="8" w:space="0" w:color="auto"/>
              <w:right w:val="single" w:sz="8" w:space="0" w:color="auto"/>
            </w:tcBorders>
            <w:vAlign w:val="center"/>
            <w:hideMark/>
          </w:tcPr>
          <w:p w14:paraId="6BB89C10" w14:textId="430A468B"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Hala produkcyjno-magazynowa H4 (Zakład Z-2)</w:t>
            </w:r>
          </w:p>
        </w:tc>
        <w:tc>
          <w:tcPr>
            <w:tcW w:w="1134" w:type="dxa"/>
            <w:tcBorders>
              <w:top w:val="single" w:sz="8" w:space="0" w:color="auto"/>
              <w:left w:val="single" w:sz="8" w:space="0" w:color="auto"/>
              <w:bottom w:val="single" w:sz="8" w:space="0" w:color="auto"/>
              <w:right w:val="single" w:sz="8" w:space="0" w:color="auto"/>
            </w:tcBorders>
            <w:vAlign w:val="center"/>
            <w:hideMark/>
          </w:tcPr>
          <w:p w14:paraId="24481038"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b/>
                <w:kern w:val="2"/>
                <w:sz w:val="20"/>
                <w:szCs w:val="20"/>
                <w:lang w:eastAsia="ar-SA"/>
                <w14:ligatures w14:val="standardContextual"/>
              </w:rPr>
            </w:pPr>
            <w:r w:rsidRPr="00EF3F6B">
              <w:rPr>
                <w:rFonts w:eastAsia="Calibri" w:cs="Arial"/>
                <w:b/>
                <w:kern w:val="2"/>
                <w:sz w:val="20"/>
                <w:szCs w:val="20"/>
                <w:lang w:eastAsia="ar-SA"/>
                <w14:ligatures w14:val="standardContextual"/>
              </w:rPr>
              <w:t>B-11</w:t>
            </w:r>
          </w:p>
        </w:tc>
        <w:tc>
          <w:tcPr>
            <w:tcW w:w="1178" w:type="dxa"/>
            <w:tcBorders>
              <w:top w:val="single" w:sz="8" w:space="0" w:color="auto"/>
              <w:left w:val="single" w:sz="8" w:space="0" w:color="auto"/>
              <w:bottom w:val="single" w:sz="8" w:space="0" w:color="auto"/>
              <w:right w:val="single" w:sz="8" w:space="0" w:color="auto"/>
            </w:tcBorders>
            <w:vAlign w:val="center"/>
            <w:hideMark/>
          </w:tcPr>
          <w:p w14:paraId="7BA2F84D"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budynek</w:t>
            </w:r>
          </w:p>
        </w:tc>
        <w:tc>
          <w:tcPr>
            <w:tcW w:w="1797" w:type="dxa"/>
            <w:tcBorders>
              <w:top w:val="single" w:sz="8" w:space="0" w:color="auto"/>
              <w:left w:val="single" w:sz="8" w:space="0" w:color="auto"/>
              <w:bottom w:val="single" w:sz="8" w:space="0" w:color="auto"/>
              <w:right w:val="single" w:sz="8" w:space="0" w:color="auto"/>
            </w:tcBorders>
            <w:vAlign w:val="center"/>
            <w:hideMark/>
          </w:tcPr>
          <w:p w14:paraId="361C9883"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168 x 84 x 17</w:t>
            </w:r>
          </w:p>
        </w:tc>
        <w:tc>
          <w:tcPr>
            <w:tcW w:w="1021" w:type="dxa"/>
            <w:tcBorders>
              <w:top w:val="single" w:sz="8" w:space="0" w:color="auto"/>
              <w:left w:val="single" w:sz="8" w:space="0" w:color="auto"/>
              <w:bottom w:val="single" w:sz="8" w:space="0" w:color="auto"/>
              <w:right w:val="single" w:sz="8" w:space="0" w:color="auto"/>
            </w:tcBorders>
            <w:vAlign w:val="center"/>
            <w:hideMark/>
          </w:tcPr>
          <w:p w14:paraId="02139ADB"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16</w:t>
            </w:r>
          </w:p>
        </w:tc>
        <w:tc>
          <w:tcPr>
            <w:tcW w:w="900" w:type="dxa"/>
            <w:tcBorders>
              <w:top w:val="single" w:sz="8" w:space="0" w:color="auto"/>
              <w:left w:val="single" w:sz="8" w:space="0" w:color="auto"/>
              <w:bottom w:val="single" w:sz="8" w:space="0" w:color="auto"/>
              <w:right w:val="single" w:sz="8" w:space="0" w:color="auto"/>
            </w:tcBorders>
            <w:vAlign w:val="center"/>
            <w:hideMark/>
          </w:tcPr>
          <w:p w14:paraId="45287F0D"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8</w:t>
            </w:r>
          </w:p>
        </w:tc>
      </w:tr>
      <w:tr w:rsidR="006A239E" w:rsidRPr="00EF3F6B" w14:paraId="13A09638" w14:textId="77777777" w:rsidTr="002D577D">
        <w:trPr>
          <w:cantSplit/>
          <w:jc w:val="center"/>
        </w:trPr>
        <w:tc>
          <w:tcPr>
            <w:tcW w:w="508" w:type="dxa"/>
            <w:tcBorders>
              <w:top w:val="single" w:sz="8" w:space="0" w:color="auto"/>
              <w:left w:val="single" w:sz="8" w:space="0" w:color="auto"/>
              <w:bottom w:val="single" w:sz="8" w:space="0" w:color="auto"/>
              <w:right w:val="single" w:sz="8" w:space="0" w:color="auto"/>
            </w:tcBorders>
            <w:vAlign w:val="center"/>
          </w:tcPr>
          <w:p w14:paraId="16A1013F" w14:textId="77777777" w:rsidR="006A239E" w:rsidRPr="00EF3F6B" w:rsidRDefault="006A239E" w:rsidP="00797E79">
            <w:pPr>
              <w:widowControl w:val="0"/>
              <w:numPr>
                <w:ilvl w:val="0"/>
                <w:numId w:val="48"/>
              </w:numPr>
              <w:adjustRightInd w:val="0"/>
              <w:spacing w:line="276" w:lineRule="auto"/>
              <w:ind w:left="290"/>
              <w:contextualSpacing/>
              <w:textAlignment w:val="baseline"/>
              <w:rPr>
                <w:rFonts w:eastAsia="Calibri" w:cs="Arial"/>
                <w:snapToGrid w:val="0"/>
                <w:kern w:val="2"/>
                <w:sz w:val="20"/>
                <w:szCs w:val="20"/>
                <w14:ligatures w14:val="standardContextual"/>
              </w:rPr>
            </w:pPr>
          </w:p>
        </w:tc>
        <w:tc>
          <w:tcPr>
            <w:tcW w:w="3090" w:type="dxa"/>
            <w:tcBorders>
              <w:top w:val="single" w:sz="8" w:space="0" w:color="auto"/>
              <w:left w:val="single" w:sz="8" w:space="0" w:color="auto"/>
              <w:bottom w:val="single" w:sz="8" w:space="0" w:color="auto"/>
              <w:right w:val="single" w:sz="8" w:space="0" w:color="auto"/>
            </w:tcBorders>
            <w:vAlign w:val="center"/>
          </w:tcPr>
          <w:p w14:paraId="39B994C5" w14:textId="77777777" w:rsidR="006A239E" w:rsidRPr="00EF3F6B" w:rsidRDefault="006A239E" w:rsidP="00797E79">
            <w:pPr>
              <w:autoSpaceDE w:val="0"/>
              <w:autoSpaceDN w:val="0"/>
              <w:adjustRightInd w:val="0"/>
              <w:contextualSpacing/>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Zespół reaktora i filtra</w:t>
            </w:r>
          </w:p>
          <w:p w14:paraId="1F8D1CF7" w14:textId="77777777" w:rsidR="006A239E" w:rsidRPr="00EF3F6B" w:rsidRDefault="006A239E" w:rsidP="00797E79">
            <w:pPr>
              <w:autoSpaceDE w:val="0"/>
              <w:autoSpaceDN w:val="0"/>
              <w:adjustRightInd w:val="0"/>
              <w:contextualSpacing/>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tkaninowego wraz z dmuchawą</w:t>
            </w:r>
          </w:p>
          <w:p w14:paraId="039CE994" w14:textId="77777777" w:rsidR="006A239E" w:rsidRPr="00EF3F6B" w:rsidRDefault="006A239E" w:rsidP="00797E79">
            <w:pPr>
              <w:autoSpaceDE w:val="0"/>
              <w:autoSpaceDN w:val="0"/>
              <w:adjustRightInd w:val="0"/>
              <w:contextualSpacing/>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do odbioru produktu</w:t>
            </w:r>
          </w:p>
          <w:p w14:paraId="35B98EEF" w14:textId="77777777" w:rsidR="006A239E" w:rsidRPr="00EF3F6B" w:rsidRDefault="006A239E" w:rsidP="00797E79">
            <w:pPr>
              <w:autoSpaceDE w:val="0"/>
              <w:autoSpaceDN w:val="0"/>
              <w:adjustRightInd w:val="0"/>
              <w:contextualSpacing/>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 xml:space="preserve">poreakcyjnego o mocy 4,0 kW, stanowiący jedną nitkę instalacji odsiarczania spalin – 1 </w:t>
            </w:r>
            <w:proofErr w:type="spellStart"/>
            <w:r w:rsidRPr="00EF3F6B">
              <w:rPr>
                <w:rFonts w:eastAsia="Calibri" w:cs="Arial"/>
                <w:kern w:val="2"/>
                <w:sz w:val="20"/>
                <w:szCs w:val="20"/>
                <w:lang w:eastAsia="ar-SA"/>
                <w14:ligatures w14:val="standardContextual"/>
              </w:rPr>
              <w:t>kpl</w:t>
            </w:r>
            <w:proofErr w:type="spellEnd"/>
            <w:r w:rsidRPr="00EF3F6B">
              <w:rPr>
                <w:rFonts w:eastAsia="Calibri" w:cs="Arial"/>
                <w:kern w:val="2"/>
                <w:sz w:val="20"/>
                <w:szCs w:val="20"/>
                <w:lang w:eastAsia="ar-SA"/>
                <w14:ligatures w14:val="standardContextual"/>
              </w:rPr>
              <w:t>.</w:t>
            </w:r>
          </w:p>
        </w:tc>
        <w:tc>
          <w:tcPr>
            <w:tcW w:w="1134" w:type="dxa"/>
            <w:tcBorders>
              <w:top w:val="single" w:sz="8" w:space="0" w:color="auto"/>
              <w:left w:val="single" w:sz="8" w:space="0" w:color="auto"/>
              <w:bottom w:val="single" w:sz="8" w:space="0" w:color="auto"/>
              <w:right w:val="single" w:sz="8" w:space="0" w:color="auto"/>
            </w:tcBorders>
            <w:vAlign w:val="center"/>
          </w:tcPr>
          <w:p w14:paraId="2AAD3B32"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b/>
                <w:kern w:val="2"/>
                <w:sz w:val="20"/>
                <w:szCs w:val="20"/>
                <w:lang w:eastAsia="ar-SA"/>
                <w14:ligatures w14:val="standardContextual"/>
              </w:rPr>
            </w:pPr>
            <w:r w:rsidRPr="00EF3F6B">
              <w:rPr>
                <w:rFonts w:eastAsia="Calibri" w:cs="Arial"/>
                <w:b/>
                <w:kern w:val="2"/>
                <w:sz w:val="20"/>
                <w:szCs w:val="20"/>
                <w:lang w:eastAsia="ar-SA"/>
                <w14:ligatures w14:val="standardContextual"/>
              </w:rPr>
              <w:t>RF1</w:t>
            </w:r>
          </w:p>
        </w:tc>
        <w:tc>
          <w:tcPr>
            <w:tcW w:w="1178" w:type="dxa"/>
            <w:tcBorders>
              <w:top w:val="single" w:sz="8" w:space="0" w:color="auto"/>
              <w:left w:val="single" w:sz="8" w:space="0" w:color="auto"/>
              <w:bottom w:val="single" w:sz="8" w:space="0" w:color="auto"/>
              <w:right w:val="single" w:sz="8" w:space="0" w:color="auto"/>
            </w:tcBorders>
            <w:vAlign w:val="center"/>
          </w:tcPr>
          <w:p w14:paraId="52C4B4DF"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punktowe</w:t>
            </w:r>
          </w:p>
        </w:tc>
        <w:tc>
          <w:tcPr>
            <w:tcW w:w="1797" w:type="dxa"/>
            <w:tcBorders>
              <w:top w:val="single" w:sz="8" w:space="0" w:color="auto"/>
              <w:left w:val="single" w:sz="8" w:space="0" w:color="auto"/>
              <w:bottom w:val="single" w:sz="8" w:space="0" w:color="auto"/>
              <w:right w:val="single" w:sz="8" w:space="0" w:color="auto"/>
            </w:tcBorders>
            <w:vAlign w:val="center"/>
          </w:tcPr>
          <w:p w14:paraId="5F5BA255"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+ 4,0 m</w:t>
            </w:r>
          </w:p>
        </w:tc>
        <w:tc>
          <w:tcPr>
            <w:tcW w:w="1021" w:type="dxa"/>
            <w:tcBorders>
              <w:top w:val="single" w:sz="8" w:space="0" w:color="auto"/>
              <w:left w:val="single" w:sz="8" w:space="0" w:color="auto"/>
              <w:bottom w:val="single" w:sz="8" w:space="0" w:color="auto"/>
              <w:right w:val="single" w:sz="8" w:space="0" w:color="auto"/>
            </w:tcBorders>
            <w:vAlign w:val="center"/>
          </w:tcPr>
          <w:p w14:paraId="596F701E"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8</w:t>
            </w:r>
          </w:p>
        </w:tc>
        <w:tc>
          <w:tcPr>
            <w:tcW w:w="900" w:type="dxa"/>
            <w:tcBorders>
              <w:top w:val="single" w:sz="8" w:space="0" w:color="auto"/>
              <w:left w:val="single" w:sz="8" w:space="0" w:color="auto"/>
              <w:bottom w:val="single" w:sz="8" w:space="0" w:color="auto"/>
              <w:right w:val="single" w:sz="8" w:space="0" w:color="auto"/>
            </w:tcBorders>
            <w:vAlign w:val="center"/>
          </w:tcPr>
          <w:p w14:paraId="232D158D" w14:textId="77777777" w:rsidR="006A239E" w:rsidRPr="00EF3F6B"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EF3F6B">
              <w:rPr>
                <w:rFonts w:eastAsia="Calibri" w:cs="Arial"/>
                <w:kern w:val="2"/>
                <w:sz w:val="20"/>
                <w:szCs w:val="20"/>
                <w:lang w:eastAsia="ar-SA"/>
                <w14:ligatures w14:val="standardContextual"/>
              </w:rPr>
              <w:t>4</w:t>
            </w:r>
          </w:p>
        </w:tc>
      </w:tr>
      <w:tr w:rsidR="006A239E" w:rsidRPr="00EF3F6B" w14:paraId="7BAADF3A" w14:textId="77777777" w:rsidTr="002D577D">
        <w:trPr>
          <w:cantSplit/>
          <w:jc w:val="center"/>
        </w:trPr>
        <w:tc>
          <w:tcPr>
            <w:tcW w:w="508" w:type="dxa"/>
            <w:tcBorders>
              <w:top w:val="single" w:sz="8" w:space="0" w:color="auto"/>
              <w:left w:val="single" w:sz="8" w:space="0" w:color="auto"/>
              <w:bottom w:val="single" w:sz="8" w:space="0" w:color="auto"/>
              <w:right w:val="single" w:sz="8" w:space="0" w:color="auto"/>
            </w:tcBorders>
            <w:vAlign w:val="center"/>
          </w:tcPr>
          <w:p w14:paraId="12AFAD93" w14:textId="77777777" w:rsidR="006A239E" w:rsidRPr="00EF3F6B" w:rsidRDefault="006A239E" w:rsidP="00797E79">
            <w:pPr>
              <w:widowControl w:val="0"/>
              <w:numPr>
                <w:ilvl w:val="0"/>
                <w:numId w:val="48"/>
              </w:numPr>
              <w:adjustRightInd w:val="0"/>
              <w:spacing w:line="276" w:lineRule="auto"/>
              <w:ind w:left="290"/>
              <w:contextualSpacing/>
              <w:textAlignment w:val="baseline"/>
              <w:rPr>
                <w:rFonts w:eastAsia="Calibri" w:cs="Arial"/>
                <w:snapToGrid w:val="0"/>
                <w:kern w:val="2"/>
                <w:sz w:val="20"/>
                <w:szCs w:val="20"/>
                <w14:ligatures w14:val="standardContextual"/>
              </w:rPr>
            </w:pPr>
          </w:p>
        </w:tc>
        <w:tc>
          <w:tcPr>
            <w:tcW w:w="3090" w:type="dxa"/>
            <w:tcBorders>
              <w:top w:val="single" w:sz="8" w:space="0" w:color="auto"/>
              <w:left w:val="single" w:sz="8" w:space="0" w:color="auto"/>
              <w:bottom w:val="single" w:sz="8" w:space="0" w:color="auto"/>
              <w:right w:val="single" w:sz="8" w:space="0" w:color="auto"/>
            </w:tcBorders>
            <w:vAlign w:val="center"/>
          </w:tcPr>
          <w:p w14:paraId="78A2A1F6" w14:textId="77777777" w:rsidR="006A239E" w:rsidRPr="002C7B1C" w:rsidRDefault="006A239E" w:rsidP="00797E79">
            <w:pPr>
              <w:autoSpaceDE w:val="0"/>
              <w:autoSpaceDN w:val="0"/>
              <w:adjustRightInd w:val="0"/>
              <w:contextualSpacing/>
              <w:rPr>
                <w:rFonts w:eastAsia="Calibri" w:cs="Arial"/>
                <w:kern w:val="2"/>
                <w:sz w:val="20"/>
                <w:szCs w:val="20"/>
                <w:lang w:eastAsia="ar-SA"/>
                <w14:ligatures w14:val="standardContextual"/>
              </w:rPr>
            </w:pPr>
            <w:r w:rsidRPr="002C7B1C">
              <w:rPr>
                <w:rFonts w:eastAsia="Calibri" w:cs="Arial"/>
                <w:kern w:val="2"/>
                <w:sz w:val="20"/>
                <w:szCs w:val="20"/>
                <w:lang w:eastAsia="ar-SA"/>
                <w14:ligatures w14:val="standardContextual"/>
              </w:rPr>
              <w:t>Zespół reaktora i filtra</w:t>
            </w:r>
          </w:p>
          <w:p w14:paraId="122C581A" w14:textId="77777777" w:rsidR="006A239E" w:rsidRPr="002C7B1C" w:rsidRDefault="006A239E" w:rsidP="00797E79">
            <w:pPr>
              <w:autoSpaceDE w:val="0"/>
              <w:autoSpaceDN w:val="0"/>
              <w:adjustRightInd w:val="0"/>
              <w:contextualSpacing/>
              <w:rPr>
                <w:rFonts w:eastAsia="Calibri" w:cs="Arial"/>
                <w:kern w:val="2"/>
                <w:sz w:val="20"/>
                <w:szCs w:val="20"/>
                <w:lang w:eastAsia="ar-SA"/>
                <w14:ligatures w14:val="standardContextual"/>
              </w:rPr>
            </w:pPr>
            <w:r w:rsidRPr="002C7B1C">
              <w:rPr>
                <w:rFonts w:eastAsia="Calibri" w:cs="Arial"/>
                <w:kern w:val="2"/>
                <w:sz w:val="20"/>
                <w:szCs w:val="20"/>
                <w:lang w:eastAsia="ar-SA"/>
                <w14:ligatures w14:val="standardContextual"/>
              </w:rPr>
              <w:t>tkaninowego wraz z dmuchawą do odbioru produktu poreakcyjnego o mocy 4,0 kW</w:t>
            </w:r>
          </w:p>
          <w:p w14:paraId="4A3C8921" w14:textId="77777777" w:rsidR="006A239E" w:rsidRPr="002C7B1C" w:rsidRDefault="006A239E" w:rsidP="00797E79">
            <w:pPr>
              <w:autoSpaceDE w:val="0"/>
              <w:autoSpaceDN w:val="0"/>
              <w:adjustRightInd w:val="0"/>
              <w:contextualSpacing/>
              <w:rPr>
                <w:rFonts w:eastAsia="Calibri" w:cs="Arial"/>
                <w:kern w:val="2"/>
                <w:sz w:val="20"/>
                <w:szCs w:val="20"/>
                <w:lang w:eastAsia="ar-SA"/>
                <w14:ligatures w14:val="standardContextual"/>
              </w:rPr>
            </w:pPr>
            <w:r w:rsidRPr="002C7B1C">
              <w:rPr>
                <w:rFonts w:eastAsia="Calibri" w:cs="Arial"/>
                <w:kern w:val="2"/>
                <w:sz w:val="20"/>
                <w:szCs w:val="20"/>
                <w:lang w:eastAsia="ar-SA"/>
                <w14:ligatures w14:val="standardContextual"/>
              </w:rPr>
              <w:t xml:space="preserve">stanowiący jedną nitkę instalacji odsiarczania spalin – 1 </w:t>
            </w:r>
            <w:proofErr w:type="spellStart"/>
            <w:r w:rsidRPr="002C7B1C">
              <w:rPr>
                <w:rFonts w:eastAsia="Calibri" w:cs="Arial"/>
                <w:kern w:val="2"/>
                <w:sz w:val="20"/>
                <w:szCs w:val="20"/>
                <w:lang w:eastAsia="ar-SA"/>
                <w14:ligatures w14:val="standardContextual"/>
              </w:rPr>
              <w:t>kpl</w:t>
            </w:r>
            <w:proofErr w:type="spellEnd"/>
            <w:r w:rsidRPr="002C7B1C">
              <w:rPr>
                <w:rFonts w:eastAsia="Calibri" w:cs="Arial"/>
                <w:kern w:val="2"/>
                <w:sz w:val="20"/>
                <w:szCs w:val="20"/>
                <w:lang w:eastAsia="ar-SA"/>
                <w14:ligatures w14:val="standardContextual"/>
              </w:rPr>
              <w:t>.</w:t>
            </w:r>
          </w:p>
        </w:tc>
        <w:tc>
          <w:tcPr>
            <w:tcW w:w="1134" w:type="dxa"/>
            <w:tcBorders>
              <w:top w:val="single" w:sz="8" w:space="0" w:color="auto"/>
              <w:left w:val="single" w:sz="8" w:space="0" w:color="auto"/>
              <w:bottom w:val="single" w:sz="8" w:space="0" w:color="auto"/>
              <w:right w:val="single" w:sz="8" w:space="0" w:color="auto"/>
            </w:tcBorders>
            <w:vAlign w:val="center"/>
          </w:tcPr>
          <w:p w14:paraId="0F658CDC" w14:textId="77777777" w:rsidR="006A239E" w:rsidRPr="002C7B1C" w:rsidRDefault="006A239E" w:rsidP="00797E79">
            <w:pPr>
              <w:widowControl w:val="0"/>
              <w:suppressAutoHyphens/>
              <w:overflowPunct w:val="0"/>
              <w:autoSpaceDE w:val="0"/>
              <w:adjustRightInd w:val="0"/>
              <w:spacing w:line="276" w:lineRule="auto"/>
              <w:contextualSpacing/>
              <w:textAlignment w:val="baseline"/>
              <w:rPr>
                <w:rFonts w:eastAsia="Calibri" w:cs="Arial"/>
                <w:b/>
                <w:kern w:val="2"/>
                <w:sz w:val="20"/>
                <w:szCs w:val="20"/>
                <w:lang w:eastAsia="ar-SA"/>
                <w14:ligatures w14:val="standardContextual"/>
              </w:rPr>
            </w:pPr>
            <w:r w:rsidRPr="002C7B1C">
              <w:rPr>
                <w:rFonts w:eastAsia="Calibri" w:cs="Arial"/>
                <w:b/>
                <w:kern w:val="2"/>
                <w:sz w:val="20"/>
                <w:szCs w:val="20"/>
                <w:lang w:eastAsia="ar-SA"/>
                <w14:ligatures w14:val="standardContextual"/>
              </w:rPr>
              <w:t>RF1</w:t>
            </w:r>
          </w:p>
        </w:tc>
        <w:tc>
          <w:tcPr>
            <w:tcW w:w="1178" w:type="dxa"/>
            <w:tcBorders>
              <w:top w:val="single" w:sz="8" w:space="0" w:color="auto"/>
              <w:left w:val="single" w:sz="8" w:space="0" w:color="auto"/>
              <w:bottom w:val="single" w:sz="8" w:space="0" w:color="auto"/>
              <w:right w:val="single" w:sz="8" w:space="0" w:color="auto"/>
            </w:tcBorders>
            <w:vAlign w:val="center"/>
          </w:tcPr>
          <w:p w14:paraId="45D98D8B" w14:textId="77777777" w:rsidR="006A239E" w:rsidRPr="002C7B1C"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2C7B1C">
              <w:rPr>
                <w:rFonts w:eastAsia="Calibri" w:cs="Arial"/>
                <w:kern w:val="2"/>
                <w:sz w:val="20"/>
                <w:szCs w:val="20"/>
                <w:lang w:eastAsia="ar-SA"/>
                <w14:ligatures w14:val="standardContextual"/>
              </w:rPr>
              <w:t>punktowe</w:t>
            </w:r>
          </w:p>
        </w:tc>
        <w:tc>
          <w:tcPr>
            <w:tcW w:w="1797" w:type="dxa"/>
            <w:tcBorders>
              <w:top w:val="single" w:sz="8" w:space="0" w:color="auto"/>
              <w:left w:val="single" w:sz="8" w:space="0" w:color="auto"/>
              <w:bottom w:val="single" w:sz="8" w:space="0" w:color="auto"/>
              <w:right w:val="single" w:sz="8" w:space="0" w:color="auto"/>
            </w:tcBorders>
            <w:vAlign w:val="center"/>
          </w:tcPr>
          <w:p w14:paraId="4617DB1F" w14:textId="77777777" w:rsidR="006A239E" w:rsidRPr="002C7B1C"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2C7B1C">
              <w:rPr>
                <w:rFonts w:eastAsia="Calibri" w:cs="Arial"/>
                <w:kern w:val="2"/>
                <w:sz w:val="20"/>
                <w:szCs w:val="20"/>
                <w:lang w:eastAsia="ar-SA"/>
                <w14:ligatures w14:val="standardContextual"/>
              </w:rPr>
              <w:t>+ 4,0 m</w:t>
            </w:r>
          </w:p>
        </w:tc>
        <w:tc>
          <w:tcPr>
            <w:tcW w:w="1021" w:type="dxa"/>
            <w:tcBorders>
              <w:top w:val="single" w:sz="8" w:space="0" w:color="auto"/>
              <w:left w:val="single" w:sz="8" w:space="0" w:color="auto"/>
              <w:bottom w:val="single" w:sz="8" w:space="0" w:color="auto"/>
              <w:right w:val="single" w:sz="8" w:space="0" w:color="auto"/>
            </w:tcBorders>
            <w:vAlign w:val="center"/>
          </w:tcPr>
          <w:p w14:paraId="1C3E14FF" w14:textId="77777777" w:rsidR="006A239E" w:rsidRPr="002C7B1C"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2C7B1C">
              <w:rPr>
                <w:rFonts w:eastAsia="Calibri" w:cs="Arial"/>
                <w:kern w:val="2"/>
                <w:sz w:val="20"/>
                <w:szCs w:val="20"/>
                <w:lang w:eastAsia="ar-SA"/>
                <w14:ligatures w14:val="standardContextual"/>
              </w:rPr>
              <w:t>8</w:t>
            </w:r>
          </w:p>
        </w:tc>
        <w:tc>
          <w:tcPr>
            <w:tcW w:w="900" w:type="dxa"/>
            <w:tcBorders>
              <w:top w:val="single" w:sz="8" w:space="0" w:color="auto"/>
              <w:left w:val="single" w:sz="8" w:space="0" w:color="auto"/>
              <w:bottom w:val="single" w:sz="8" w:space="0" w:color="auto"/>
              <w:right w:val="single" w:sz="8" w:space="0" w:color="auto"/>
            </w:tcBorders>
            <w:vAlign w:val="center"/>
          </w:tcPr>
          <w:p w14:paraId="14B84139" w14:textId="77777777" w:rsidR="006A239E" w:rsidRPr="002C7B1C" w:rsidRDefault="006A239E" w:rsidP="00797E79">
            <w:pPr>
              <w:widowControl w:val="0"/>
              <w:suppressAutoHyphens/>
              <w:overflowPunct w:val="0"/>
              <w:autoSpaceDE w:val="0"/>
              <w:adjustRightInd w:val="0"/>
              <w:spacing w:line="276" w:lineRule="auto"/>
              <w:contextualSpacing/>
              <w:textAlignment w:val="baseline"/>
              <w:rPr>
                <w:rFonts w:eastAsia="Calibri" w:cs="Arial"/>
                <w:kern w:val="2"/>
                <w:sz w:val="20"/>
                <w:szCs w:val="20"/>
                <w:lang w:eastAsia="ar-SA"/>
                <w14:ligatures w14:val="standardContextual"/>
              </w:rPr>
            </w:pPr>
            <w:r w:rsidRPr="002C7B1C">
              <w:rPr>
                <w:rFonts w:eastAsia="Calibri" w:cs="Arial"/>
                <w:kern w:val="2"/>
                <w:sz w:val="20"/>
                <w:szCs w:val="20"/>
                <w:lang w:eastAsia="ar-SA"/>
                <w14:ligatures w14:val="standardContextual"/>
              </w:rPr>
              <w:t>4</w:t>
            </w:r>
          </w:p>
        </w:tc>
      </w:tr>
    </w:tbl>
    <w:p w14:paraId="6542A4C3" w14:textId="77777777" w:rsidR="006A239E" w:rsidRPr="003A440E" w:rsidRDefault="006A239E" w:rsidP="00320573">
      <w:pPr>
        <w:widowControl w:val="0"/>
        <w:adjustRightInd w:val="0"/>
        <w:spacing w:before="360" w:after="60" w:line="240" w:lineRule="auto"/>
        <w:textAlignment w:val="baseline"/>
        <w:outlineLvl w:val="4"/>
        <w:rPr>
          <w:rFonts w:eastAsia="Times New Roman" w:cs="Times New Roman"/>
          <w:bCs/>
          <w:iCs/>
          <w:szCs w:val="26"/>
          <w:lang w:eastAsia="pl-PL"/>
        </w:rPr>
      </w:pPr>
      <w:r w:rsidRPr="003A440E">
        <w:rPr>
          <w:rFonts w:eastAsia="Times New Roman" w:cs="Times New Roman"/>
          <w:b/>
          <w:bCs/>
          <w:iCs/>
          <w:szCs w:val="26"/>
          <w:lang w:eastAsia="pl-PL"/>
        </w:rPr>
        <w:t xml:space="preserve">III.2.2. </w:t>
      </w:r>
      <w:r w:rsidRPr="00F44511">
        <w:rPr>
          <w:rFonts w:eastAsia="Times New Roman" w:cs="Times New Roman"/>
          <w:b/>
          <w:iCs/>
          <w:szCs w:val="26"/>
          <w:lang w:eastAsia="pl-PL"/>
        </w:rPr>
        <w:t>Warunki emisji hałasu do środowiska</w:t>
      </w:r>
      <w:r w:rsidRPr="003A440E">
        <w:rPr>
          <w:rFonts w:eastAsia="Times New Roman" w:cs="Times New Roman"/>
          <w:bCs/>
          <w:iCs/>
          <w:szCs w:val="26"/>
          <w:lang w:eastAsia="pl-PL"/>
        </w:rPr>
        <w:t xml:space="preserve"> </w:t>
      </w:r>
    </w:p>
    <w:p w14:paraId="49962678" w14:textId="77C6FA09" w:rsidR="006A239E" w:rsidRPr="003A440E" w:rsidRDefault="006A239E" w:rsidP="00797E79">
      <w:pPr>
        <w:widowControl w:val="0"/>
        <w:autoSpaceDE w:val="0"/>
        <w:autoSpaceDN w:val="0"/>
        <w:adjustRightInd w:val="0"/>
        <w:spacing w:after="0" w:line="276" w:lineRule="auto"/>
        <w:textAlignment w:val="baseline"/>
        <w:rPr>
          <w:rFonts w:eastAsia="Times New Roman" w:cs="Arial"/>
          <w:szCs w:val="24"/>
          <w:lang w:eastAsia="pl-PL"/>
        </w:rPr>
      </w:pPr>
      <w:r w:rsidRPr="003A440E">
        <w:rPr>
          <w:rFonts w:eastAsia="Times New Roman" w:cs="Arial"/>
          <w:b/>
          <w:szCs w:val="24"/>
          <w:lang w:eastAsia="pl-PL"/>
        </w:rPr>
        <w:t xml:space="preserve">III.2.2.1. </w:t>
      </w:r>
      <w:r w:rsidRPr="003A440E">
        <w:rPr>
          <w:rFonts w:eastAsia="Times New Roman" w:cs="Arial"/>
          <w:szCs w:val="24"/>
          <w:lang w:eastAsia="pl-PL"/>
        </w:rPr>
        <w:t>Wyrzut powietrza z miksera pneumatycznego zostanie zabezpieczony tłumikiem akustycznym.</w:t>
      </w:r>
    </w:p>
    <w:p w14:paraId="204E96FF" w14:textId="77777777" w:rsidR="006A239E" w:rsidRPr="002D1112" w:rsidRDefault="006A239E" w:rsidP="00797E79">
      <w:pPr>
        <w:keepNext/>
        <w:spacing w:after="0"/>
        <w:contextualSpacing/>
        <w:outlineLvl w:val="3"/>
        <w:rPr>
          <w:rFonts w:eastAsia="Times New Roman" w:cs="Times New Roman"/>
          <w:bCs/>
          <w:szCs w:val="24"/>
          <w:lang w:eastAsia="pl-PL"/>
        </w:rPr>
      </w:pPr>
      <w:r w:rsidRPr="002D1112">
        <w:rPr>
          <w:rFonts w:eastAsia="Times New Roman" w:cs="Times New Roman"/>
          <w:b/>
          <w:szCs w:val="24"/>
          <w:lang w:eastAsia="pl-PL"/>
        </w:rPr>
        <w:t>III.3.</w:t>
      </w:r>
      <w:r w:rsidRPr="002D1112">
        <w:rPr>
          <w:rFonts w:eastAsia="Times New Roman" w:cs="Times New Roman"/>
          <w:bCs/>
          <w:szCs w:val="24"/>
          <w:lang w:eastAsia="pl-PL"/>
        </w:rPr>
        <w:t xml:space="preserve"> </w:t>
      </w:r>
      <w:r w:rsidRPr="00F44511">
        <w:rPr>
          <w:rFonts w:eastAsia="Times New Roman" w:cs="Times New Roman"/>
          <w:b/>
          <w:szCs w:val="24"/>
          <w:lang w:eastAsia="pl-PL"/>
        </w:rPr>
        <w:t>Miejsce wprowadzania ścieków do odbiornika</w:t>
      </w:r>
      <w:r w:rsidRPr="002D1112">
        <w:rPr>
          <w:rFonts w:eastAsia="Times New Roman" w:cs="Times New Roman"/>
          <w:bCs/>
          <w:szCs w:val="24"/>
          <w:lang w:eastAsia="pl-PL"/>
        </w:rPr>
        <w:t xml:space="preserve"> </w:t>
      </w:r>
    </w:p>
    <w:p w14:paraId="02038078" w14:textId="77777777" w:rsidR="006A239E" w:rsidRPr="002D1112" w:rsidRDefault="006A239E" w:rsidP="00797E79">
      <w:pPr>
        <w:widowControl w:val="0"/>
        <w:adjustRightInd w:val="0"/>
        <w:spacing w:before="240" w:after="60"/>
        <w:contextualSpacing/>
        <w:textAlignment w:val="baseline"/>
        <w:outlineLvl w:val="4"/>
        <w:rPr>
          <w:rFonts w:eastAsia="Times New Roman" w:cs="Times New Roman"/>
          <w:bCs/>
          <w:iCs/>
          <w:szCs w:val="24"/>
          <w:lang w:eastAsia="pl-PL"/>
        </w:rPr>
      </w:pPr>
      <w:r w:rsidRPr="002D1112">
        <w:rPr>
          <w:rFonts w:eastAsia="Times New Roman" w:cs="Times New Roman"/>
          <w:b/>
          <w:bCs/>
          <w:iCs/>
          <w:szCs w:val="24"/>
          <w:lang w:eastAsia="pl-PL"/>
        </w:rPr>
        <w:t>III.3.1</w:t>
      </w:r>
      <w:r w:rsidRPr="002D1112">
        <w:rPr>
          <w:rFonts w:eastAsia="Times New Roman" w:cs="Times New Roman"/>
          <w:bCs/>
          <w:iCs/>
          <w:szCs w:val="24"/>
          <w:lang w:eastAsia="pl-PL"/>
        </w:rPr>
        <w:t xml:space="preserve">. Ścieki przemysłowe (woda z czyszczenia filtrów z ujęcia wody, woda obiegowo – chłodnicza), wody infiltracyjne i wody opadowo-roztopowe z powierzchni łącznej wynoszącej 6,724 ha (w tym 2,3701 ha powierzchnie utwardzone) wprowadzane będą do wód rzeki San w km 280+750 biegu rzeki, lewobrzeżnym wylotem </w:t>
      </w:r>
      <w:r w:rsidRPr="002D1112">
        <w:rPr>
          <w:rFonts w:eastAsia="Times New Roman" w:cs="Times New Roman"/>
          <w:b/>
          <w:bCs/>
          <w:iCs/>
          <w:szCs w:val="24"/>
          <w:lang w:eastAsia="pl-PL"/>
        </w:rPr>
        <w:t>Nr 4</w:t>
      </w:r>
      <w:r w:rsidRPr="002D1112">
        <w:rPr>
          <w:rFonts w:eastAsia="Times New Roman" w:cs="Times New Roman"/>
          <w:bCs/>
          <w:iCs/>
          <w:szCs w:val="24"/>
          <w:lang w:eastAsia="pl-PL"/>
        </w:rPr>
        <w:t xml:space="preserve"> o</w:t>
      </w:r>
      <w:r>
        <w:rPr>
          <w:rFonts w:eastAsia="Times New Roman" w:cs="Times New Roman"/>
          <w:bCs/>
          <w:iCs/>
          <w:szCs w:val="24"/>
          <w:lang w:eastAsia="pl-PL"/>
        </w:rPr>
        <w:t> </w:t>
      </w:r>
      <w:r w:rsidRPr="002D1112">
        <w:rPr>
          <w:rFonts w:eastAsia="Times New Roman" w:cs="Times New Roman"/>
          <w:bCs/>
          <w:iCs/>
          <w:szCs w:val="24"/>
          <w:lang w:eastAsia="pl-PL"/>
        </w:rPr>
        <w:t>współrzędnych geograficznych:</w:t>
      </w:r>
    </w:p>
    <w:p w14:paraId="5B64282D" w14:textId="77777777" w:rsidR="006A239E" w:rsidRPr="002D1112" w:rsidRDefault="006A239E" w:rsidP="00797E79">
      <w:pPr>
        <w:widowControl w:val="0"/>
        <w:adjustRightInd w:val="0"/>
        <w:spacing w:line="276" w:lineRule="auto"/>
        <w:ind w:firstLine="708"/>
        <w:contextualSpacing/>
        <w:textAlignment w:val="baseline"/>
        <w:rPr>
          <w:rFonts w:eastAsia="Times New Roman" w:cs="Arial"/>
          <w:szCs w:val="24"/>
          <w:lang w:eastAsia="pl-PL"/>
        </w:rPr>
      </w:pPr>
      <w:r w:rsidRPr="002D1112">
        <w:rPr>
          <w:rFonts w:eastAsia="Times New Roman" w:cs="Arial"/>
          <w:szCs w:val="24"/>
          <w:lang w:eastAsia="pl-PL"/>
        </w:rPr>
        <w:t>N:49°33’10,84529”</w:t>
      </w:r>
    </w:p>
    <w:p w14:paraId="655DD511" w14:textId="3E860E9F" w:rsidR="006A239E" w:rsidRPr="002D1112" w:rsidRDefault="006A239E" w:rsidP="00FC03F4">
      <w:pPr>
        <w:widowControl w:val="0"/>
        <w:adjustRightInd w:val="0"/>
        <w:spacing w:line="276" w:lineRule="auto"/>
        <w:ind w:firstLine="708"/>
        <w:contextualSpacing/>
        <w:textAlignment w:val="baseline"/>
        <w:rPr>
          <w:rFonts w:eastAsia="Times New Roman" w:cs="Arial"/>
          <w:szCs w:val="24"/>
          <w:lang w:eastAsia="pl-PL"/>
        </w:rPr>
      </w:pPr>
      <w:r w:rsidRPr="002D1112">
        <w:rPr>
          <w:rFonts w:eastAsia="Times New Roman" w:cs="Arial"/>
          <w:szCs w:val="24"/>
          <w:lang w:eastAsia="pl-PL"/>
        </w:rPr>
        <w:t>E:22°13’00,41887”</w:t>
      </w:r>
      <w:r w:rsidRPr="002D1112">
        <w:rPr>
          <w:rFonts w:eastAsia="Times New Roman" w:cs="Arial"/>
          <w:szCs w:val="24"/>
          <w:lang w:eastAsia="pl-PL"/>
        </w:rPr>
        <w:tab/>
      </w:r>
    </w:p>
    <w:p w14:paraId="5BC3DC98" w14:textId="77777777" w:rsidR="006A239E" w:rsidRPr="002D1112" w:rsidRDefault="006A239E" w:rsidP="00797E79">
      <w:pPr>
        <w:widowControl w:val="0"/>
        <w:adjustRightInd w:val="0"/>
        <w:spacing w:before="240" w:after="60"/>
        <w:contextualSpacing/>
        <w:textAlignment w:val="baseline"/>
        <w:outlineLvl w:val="4"/>
        <w:rPr>
          <w:rFonts w:eastAsia="Times New Roman" w:cs="Times New Roman"/>
          <w:bCs/>
          <w:iCs/>
          <w:szCs w:val="24"/>
          <w:shd w:val="clear" w:color="auto" w:fill="FFFFFF"/>
          <w:lang w:eastAsia="pl-PL"/>
        </w:rPr>
      </w:pPr>
      <w:r w:rsidRPr="002D1112">
        <w:rPr>
          <w:rFonts w:eastAsia="Times New Roman" w:cs="Times New Roman"/>
          <w:b/>
          <w:bCs/>
          <w:iCs/>
          <w:szCs w:val="24"/>
          <w:lang w:eastAsia="pl-PL"/>
        </w:rPr>
        <w:t>III.3.2</w:t>
      </w:r>
      <w:r w:rsidRPr="002D1112">
        <w:rPr>
          <w:rFonts w:eastAsia="Times New Roman" w:cs="Times New Roman"/>
          <w:bCs/>
          <w:iCs/>
          <w:szCs w:val="24"/>
          <w:lang w:eastAsia="pl-PL"/>
        </w:rPr>
        <w:t xml:space="preserve">. </w:t>
      </w:r>
      <w:r w:rsidRPr="002D1112">
        <w:rPr>
          <w:rFonts w:eastAsia="Times New Roman" w:cs="Times New Roman"/>
          <w:bCs/>
          <w:iCs/>
          <w:szCs w:val="24"/>
          <w:shd w:val="clear" w:color="auto" w:fill="FFFFFF"/>
          <w:lang w:eastAsia="pl-PL"/>
        </w:rPr>
        <w:t>Wody infiltracyjne i nadmiar wód opadowo-roztopowych podczas trwania deszczu nawalnego, które w ilości powyżej 43,2 m</w:t>
      </w:r>
      <w:r w:rsidRPr="002D1112">
        <w:rPr>
          <w:rFonts w:eastAsia="Times New Roman" w:cs="Times New Roman"/>
          <w:bCs/>
          <w:iCs/>
          <w:szCs w:val="24"/>
          <w:shd w:val="clear" w:color="auto" w:fill="FFFFFF"/>
          <w:vertAlign w:val="superscript"/>
          <w:lang w:eastAsia="pl-PL"/>
        </w:rPr>
        <w:t>3</w:t>
      </w:r>
      <w:r w:rsidRPr="002D1112">
        <w:rPr>
          <w:rFonts w:eastAsia="Times New Roman" w:cs="Times New Roman"/>
          <w:bCs/>
          <w:iCs/>
          <w:szCs w:val="24"/>
          <w:shd w:val="clear" w:color="auto" w:fill="FFFFFF"/>
          <w:lang w:eastAsia="pl-PL"/>
        </w:rPr>
        <w:t>/h nie mogą wpłynąć do komór oczyszczalni ścieków i kolektora nr 4, z powierzchni łącznej wynoszącej 6,724 ha (w</w:t>
      </w:r>
      <w:r>
        <w:rPr>
          <w:rFonts w:eastAsia="Times New Roman" w:cs="Times New Roman"/>
          <w:bCs/>
          <w:iCs/>
          <w:szCs w:val="24"/>
          <w:shd w:val="clear" w:color="auto" w:fill="FFFFFF"/>
          <w:lang w:eastAsia="pl-PL"/>
        </w:rPr>
        <w:t> </w:t>
      </w:r>
      <w:r w:rsidRPr="002D1112">
        <w:rPr>
          <w:rFonts w:eastAsia="Times New Roman" w:cs="Times New Roman"/>
          <w:bCs/>
          <w:iCs/>
          <w:szCs w:val="24"/>
          <w:shd w:val="clear" w:color="auto" w:fill="FFFFFF"/>
          <w:lang w:eastAsia="pl-PL"/>
        </w:rPr>
        <w:t>tym 2,3701 ha powierzchnie utwardzone) wprowadzane będą do wód rzeki San w</w:t>
      </w:r>
      <w:r>
        <w:rPr>
          <w:rFonts w:eastAsia="Times New Roman" w:cs="Times New Roman"/>
          <w:bCs/>
          <w:iCs/>
          <w:szCs w:val="24"/>
          <w:shd w:val="clear" w:color="auto" w:fill="FFFFFF"/>
          <w:lang w:eastAsia="pl-PL"/>
        </w:rPr>
        <w:t> </w:t>
      </w:r>
      <w:r w:rsidRPr="002D1112">
        <w:rPr>
          <w:rFonts w:eastAsia="Times New Roman" w:cs="Times New Roman"/>
          <w:bCs/>
          <w:iCs/>
          <w:szCs w:val="24"/>
          <w:shd w:val="clear" w:color="auto" w:fill="FFFFFF"/>
          <w:lang w:eastAsia="pl-PL"/>
        </w:rPr>
        <w:t xml:space="preserve">km 280+800 biegu rzeki, lewobrzeżnym wylotem </w:t>
      </w:r>
      <w:r w:rsidRPr="002D1112">
        <w:rPr>
          <w:rFonts w:eastAsia="Times New Roman" w:cs="Times New Roman"/>
          <w:b/>
          <w:bCs/>
          <w:iCs/>
          <w:szCs w:val="24"/>
          <w:shd w:val="clear" w:color="auto" w:fill="FFFFFF"/>
          <w:lang w:eastAsia="pl-PL"/>
        </w:rPr>
        <w:t>Nr 3</w:t>
      </w:r>
      <w:r w:rsidRPr="002D1112">
        <w:rPr>
          <w:rFonts w:eastAsia="Times New Roman" w:cs="Times New Roman"/>
          <w:bCs/>
          <w:iCs/>
          <w:szCs w:val="24"/>
          <w:shd w:val="clear" w:color="auto" w:fill="FFFFFF"/>
          <w:lang w:eastAsia="pl-PL"/>
        </w:rPr>
        <w:t xml:space="preserve"> o współrzędnych geograficznych:</w:t>
      </w:r>
    </w:p>
    <w:p w14:paraId="03F290E2" w14:textId="77777777" w:rsidR="006A239E" w:rsidRPr="002D1112" w:rsidRDefault="006A239E" w:rsidP="00797E79">
      <w:pPr>
        <w:widowControl w:val="0"/>
        <w:adjustRightInd w:val="0"/>
        <w:spacing w:line="276" w:lineRule="auto"/>
        <w:ind w:firstLine="708"/>
        <w:contextualSpacing/>
        <w:textAlignment w:val="baseline"/>
        <w:rPr>
          <w:rFonts w:eastAsia="Times New Roman" w:cs="Arial"/>
          <w:szCs w:val="24"/>
          <w:lang w:eastAsia="pl-PL"/>
        </w:rPr>
      </w:pPr>
      <w:r w:rsidRPr="002D1112">
        <w:rPr>
          <w:rFonts w:eastAsia="Times New Roman" w:cs="Arial"/>
          <w:szCs w:val="24"/>
          <w:lang w:eastAsia="pl-PL"/>
        </w:rPr>
        <w:t>N:49°33’09,61231”</w:t>
      </w:r>
    </w:p>
    <w:p w14:paraId="02A17914" w14:textId="37EBB896" w:rsidR="006A239E" w:rsidRPr="002D1112" w:rsidRDefault="006A239E" w:rsidP="00FC03F4">
      <w:pPr>
        <w:widowControl w:val="0"/>
        <w:adjustRightInd w:val="0"/>
        <w:spacing w:line="276" w:lineRule="auto"/>
        <w:ind w:firstLine="708"/>
        <w:contextualSpacing/>
        <w:textAlignment w:val="baseline"/>
        <w:rPr>
          <w:rFonts w:eastAsia="Times New Roman" w:cs="Arial"/>
          <w:szCs w:val="24"/>
          <w:lang w:eastAsia="pl-PL"/>
        </w:rPr>
      </w:pPr>
      <w:r w:rsidRPr="002D1112">
        <w:rPr>
          <w:rFonts w:eastAsia="Times New Roman" w:cs="Arial"/>
          <w:szCs w:val="24"/>
          <w:lang w:eastAsia="pl-PL"/>
        </w:rPr>
        <w:t>E:22°13’01,10621”</w:t>
      </w:r>
    </w:p>
    <w:p w14:paraId="07AEAF3D" w14:textId="5ECE8C3C" w:rsidR="006A239E" w:rsidRPr="002D1112" w:rsidRDefault="006A239E" w:rsidP="00797E79">
      <w:pPr>
        <w:widowControl w:val="0"/>
        <w:adjustRightInd w:val="0"/>
        <w:spacing w:before="240" w:after="60"/>
        <w:contextualSpacing/>
        <w:textAlignment w:val="baseline"/>
        <w:outlineLvl w:val="4"/>
        <w:rPr>
          <w:rFonts w:eastAsia="Times New Roman" w:cs="Times New Roman"/>
          <w:bCs/>
          <w:iCs/>
          <w:szCs w:val="24"/>
          <w:lang w:eastAsia="pl-PL"/>
        </w:rPr>
      </w:pPr>
      <w:r w:rsidRPr="002D1112">
        <w:rPr>
          <w:rFonts w:eastAsia="Times New Roman" w:cs="Times New Roman"/>
          <w:b/>
          <w:bCs/>
          <w:iCs/>
          <w:szCs w:val="24"/>
          <w:lang w:eastAsia="pl-PL"/>
        </w:rPr>
        <w:t>III.3.3.</w:t>
      </w:r>
      <w:r w:rsidRPr="002D1112">
        <w:rPr>
          <w:rFonts w:eastAsia="Times New Roman" w:cs="Times New Roman"/>
          <w:bCs/>
          <w:iCs/>
          <w:szCs w:val="24"/>
          <w:lang w:eastAsia="pl-PL"/>
        </w:rPr>
        <w:t xml:space="preserve"> Ścieki przemysłowe (woda obiegowo – chłodnicza, kondensat z Zakładu Z-3 – skropliny parowe uzdatnionej wody),  wody infiltracyjne i wody opadowo-roztopowe z</w:t>
      </w:r>
      <w:r w:rsidR="00320573">
        <w:rPr>
          <w:rFonts w:eastAsia="Times New Roman" w:cs="Times New Roman"/>
          <w:bCs/>
          <w:iCs/>
          <w:szCs w:val="24"/>
          <w:lang w:eastAsia="pl-PL"/>
        </w:rPr>
        <w:t> </w:t>
      </w:r>
      <w:r w:rsidRPr="002D1112">
        <w:rPr>
          <w:rFonts w:eastAsia="Times New Roman" w:cs="Times New Roman"/>
          <w:bCs/>
          <w:iCs/>
          <w:szCs w:val="24"/>
          <w:lang w:eastAsia="pl-PL"/>
        </w:rPr>
        <w:t xml:space="preserve">powierzchni łącznej wynoszącej 25,1917 ha (w tym 9,0896 ha powierzchnie utwardzone) wprowadzane będą do wód rzeki San w km 281+300 biegu rzeki, prawobrzeżnym wylotem </w:t>
      </w:r>
      <w:r w:rsidRPr="002D1112">
        <w:rPr>
          <w:rFonts w:eastAsia="Times New Roman" w:cs="Times New Roman"/>
          <w:b/>
          <w:bCs/>
          <w:iCs/>
          <w:szCs w:val="24"/>
          <w:lang w:eastAsia="pl-PL"/>
        </w:rPr>
        <w:t>Nr 1</w:t>
      </w:r>
      <w:r w:rsidRPr="002D1112">
        <w:rPr>
          <w:rFonts w:eastAsia="Times New Roman" w:cs="Times New Roman"/>
          <w:bCs/>
          <w:iCs/>
          <w:szCs w:val="24"/>
          <w:lang w:eastAsia="pl-PL"/>
        </w:rPr>
        <w:t xml:space="preserve"> o współrzędnych geograficznych:</w:t>
      </w:r>
    </w:p>
    <w:p w14:paraId="538568C4" w14:textId="77777777" w:rsidR="006A239E" w:rsidRPr="002D1112" w:rsidRDefault="006A239E" w:rsidP="00797E79">
      <w:pPr>
        <w:widowControl w:val="0"/>
        <w:adjustRightInd w:val="0"/>
        <w:spacing w:line="276" w:lineRule="auto"/>
        <w:ind w:firstLine="708"/>
        <w:contextualSpacing/>
        <w:textAlignment w:val="baseline"/>
        <w:rPr>
          <w:rFonts w:eastAsia="Times New Roman" w:cs="Arial"/>
          <w:szCs w:val="24"/>
          <w:lang w:eastAsia="pl-PL"/>
        </w:rPr>
      </w:pPr>
      <w:r w:rsidRPr="002D1112">
        <w:rPr>
          <w:rFonts w:eastAsia="Times New Roman" w:cs="Arial"/>
          <w:szCs w:val="24"/>
          <w:lang w:eastAsia="pl-PL"/>
        </w:rPr>
        <w:t>N:49°33’00,42351”</w:t>
      </w:r>
    </w:p>
    <w:p w14:paraId="19A3EEF7" w14:textId="69152FA0" w:rsidR="006A239E" w:rsidRDefault="006A239E" w:rsidP="00FC03F4">
      <w:pPr>
        <w:widowControl w:val="0"/>
        <w:adjustRightInd w:val="0"/>
        <w:spacing w:line="276" w:lineRule="auto"/>
        <w:ind w:firstLine="708"/>
        <w:contextualSpacing/>
        <w:textAlignment w:val="baseline"/>
        <w:rPr>
          <w:rFonts w:eastAsia="Times New Roman" w:cs="Arial"/>
          <w:szCs w:val="24"/>
          <w:lang w:eastAsia="pl-PL"/>
        </w:rPr>
      </w:pPr>
      <w:r w:rsidRPr="002D1112">
        <w:rPr>
          <w:rFonts w:eastAsia="Times New Roman" w:cs="Arial"/>
          <w:szCs w:val="24"/>
          <w:lang w:eastAsia="pl-PL"/>
        </w:rPr>
        <w:t>E:22°13’16,09986” ”</w:t>
      </w:r>
    </w:p>
    <w:p w14:paraId="16CE6689" w14:textId="77777777" w:rsidR="006A239E" w:rsidRPr="003A440E" w:rsidRDefault="006A239E" w:rsidP="00320573">
      <w:pPr>
        <w:keepNext/>
        <w:spacing w:before="480" w:after="0" w:line="240" w:lineRule="auto"/>
        <w:outlineLvl w:val="3"/>
        <w:rPr>
          <w:rFonts w:eastAsia="Times New Roman" w:cs="Times New Roman"/>
          <w:bCs/>
          <w:szCs w:val="28"/>
          <w:lang w:eastAsia="pl-PL"/>
        </w:rPr>
      </w:pPr>
      <w:r w:rsidRPr="003A440E">
        <w:rPr>
          <w:rFonts w:eastAsia="Times New Roman" w:cs="Times New Roman"/>
          <w:b/>
          <w:szCs w:val="28"/>
          <w:lang w:eastAsia="pl-PL"/>
        </w:rPr>
        <w:t>III.4.</w:t>
      </w:r>
      <w:r w:rsidRPr="003A440E">
        <w:rPr>
          <w:rFonts w:eastAsia="Times New Roman" w:cs="Times New Roman"/>
          <w:bCs/>
          <w:szCs w:val="28"/>
          <w:lang w:eastAsia="pl-PL"/>
        </w:rPr>
        <w:t xml:space="preserve"> </w:t>
      </w:r>
      <w:r w:rsidRPr="00F44511">
        <w:rPr>
          <w:rFonts w:eastAsia="Times New Roman" w:cs="Times New Roman"/>
          <w:b/>
          <w:szCs w:val="28"/>
          <w:lang w:eastAsia="pl-PL"/>
        </w:rPr>
        <w:t>Sposoby postępowania z wytworzonymi odpadami</w:t>
      </w:r>
      <w:r>
        <w:rPr>
          <w:rFonts w:eastAsia="Times New Roman" w:cs="Times New Roman"/>
          <w:b/>
          <w:szCs w:val="28"/>
          <w:lang w:eastAsia="pl-PL"/>
        </w:rPr>
        <w:t>.</w:t>
      </w:r>
      <w:r w:rsidRPr="003A440E">
        <w:rPr>
          <w:rFonts w:eastAsia="Times New Roman" w:cs="Times New Roman"/>
          <w:bCs/>
          <w:szCs w:val="28"/>
          <w:lang w:eastAsia="pl-PL"/>
        </w:rPr>
        <w:t xml:space="preserve"> </w:t>
      </w:r>
    </w:p>
    <w:p w14:paraId="07404175" w14:textId="77777777" w:rsidR="006A239E" w:rsidRDefault="006A239E" w:rsidP="00A65FE9">
      <w:pPr>
        <w:widowControl w:val="0"/>
        <w:adjustRightInd w:val="0"/>
        <w:spacing w:after="60" w:line="240" w:lineRule="auto"/>
        <w:textAlignment w:val="baseline"/>
        <w:outlineLvl w:val="4"/>
        <w:rPr>
          <w:rFonts w:eastAsia="Times New Roman" w:cs="Times New Roman"/>
          <w:b/>
          <w:bCs/>
          <w:iCs/>
          <w:szCs w:val="26"/>
          <w:lang w:eastAsia="pl-PL"/>
        </w:rPr>
      </w:pPr>
      <w:r w:rsidRPr="003A440E">
        <w:rPr>
          <w:rFonts w:eastAsia="Times New Roman" w:cs="Times New Roman"/>
          <w:b/>
          <w:bCs/>
          <w:iCs/>
          <w:szCs w:val="26"/>
          <w:lang w:eastAsia="pl-PL"/>
        </w:rPr>
        <w:t xml:space="preserve">III.4.1. </w:t>
      </w:r>
      <w:r w:rsidRPr="00F44511">
        <w:rPr>
          <w:rFonts w:eastAsia="Times New Roman" w:cs="Times New Roman"/>
          <w:b/>
          <w:iCs/>
          <w:szCs w:val="26"/>
          <w:lang w:eastAsia="pl-PL"/>
        </w:rPr>
        <w:t>Miejsce i sposób magazynowania odpadów</w:t>
      </w:r>
      <w:r>
        <w:rPr>
          <w:rFonts w:eastAsia="Times New Roman" w:cs="Times New Roman"/>
          <w:b/>
          <w:bCs/>
          <w:iCs/>
          <w:szCs w:val="26"/>
          <w:lang w:eastAsia="pl-PL"/>
        </w:rPr>
        <w:t>.</w:t>
      </w:r>
    </w:p>
    <w:p w14:paraId="471BD502" w14:textId="77777777" w:rsidR="006A239E" w:rsidRPr="003A440E" w:rsidRDefault="006A239E" w:rsidP="00797E79">
      <w:pPr>
        <w:widowControl w:val="0"/>
        <w:adjustRightInd w:val="0"/>
        <w:spacing w:after="0" w:line="276" w:lineRule="auto"/>
        <w:textAlignment w:val="baseline"/>
        <w:rPr>
          <w:rFonts w:eastAsia="Times New Roman" w:cs="Arial"/>
          <w:bCs/>
          <w:szCs w:val="24"/>
          <w:lang w:eastAsia="pl-PL"/>
        </w:rPr>
      </w:pPr>
      <w:r w:rsidRPr="003A440E">
        <w:rPr>
          <w:rFonts w:eastAsia="Times New Roman" w:cs="Arial"/>
          <w:b/>
          <w:bCs/>
          <w:sz w:val="22"/>
          <w:lang w:eastAsia="pl-PL"/>
        </w:rPr>
        <w:t>Tabela 31</w:t>
      </w:r>
    </w:p>
    <w:tbl>
      <w:tblPr>
        <w:tblW w:w="487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Description w:val="Przedstawia sposób i miejsce mahazynowania odpadów wytwarzanych w instalacji."/>
      </w:tblPr>
      <w:tblGrid>
        <w:gridCol w:w="440"/>
        <w:gridCol w:w="1142"/>
        <w:gridCol w:w="2973"/>
        <w:gridCol w:w="4273"/>
      </w:tblGrid>
      <w:tr w:rsidR="006A239E" w:rsidRPr="00FC03F4" w14:paraId="5DEA4F55" w14:textId="77777777" w:rsidTr="002D577D">
        <w:trPr>
          <w:cantSplit/>
          <w:trHeight w:val="425"/>
          <w:tblHeader/>
        </w:trPr>
        <w:tc>
          <w:tcPr>
            <w:tcW w:w="249" w:type="pct"/>
            <w:tcBorders>
              <w:top w:val="single" w:sz="8" w:space="0" w:color="auto"/>
              <w:left w:val="single" w:sz="8" w:space="0" w:color="auto"/>
              <w:bottom w:val="single" w:sz="8" w:space="0" w:color="auto"/>
              <w:right w:val="single" w:sz="8" w:space="0" w:color="auto"/>
            </w:tcBorders>
            <w:vAlign w:val="center"/>
            <w:hideMark/>
          </w:tcPr>
          <w:p w14:paraId="11C78DB6"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Lp.</w:t>
            </w:r>
          </w:p>
        </w:tc>
        <w:tc>
          <w:tcPr>
            <w:tcW w:w="647" w:type="pct"/>
            <w:tcBorders>
              <w:top w:val="single" w:sz="8" w:space="0" w:color="auto"/>
              <w:left w:val="single" w:sz="8" w:space="0" w:color="auto"/>
              <w:bottom w:val="single" w:sz="8" w:space="0" w:color="auto"/>
              <w:right w:val="single" w:sz="8" w:space="0" w:color="auto"/>
            </w:tcBorders>
            <w:vAlign w:val="center"/>
            <w:hideMark/>
          </w:tcPr>
          <w:p w14:paraId="2F944CBF"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Kod odpadu</w:t>
            </w:r>
          </w:p>
        </w:tc>
        <w:tc>
          <w:tcPr>
            <w:tcW w:w="1684" w:type="pct"/>
            <w:tcBorders>
              <w:top w:val="single" w:sz="8" w:space="0" w:color="auto"/>
              <w:left w:val="single" w:sz="8" w:space="0" w:color="auto"/>
              <w:bottom w:val="single" w:sz="8" w:space="0" w:color="auto"/>
              <w:right w:val="single" w:sz="8" w:space="0" w:color="auto"/>
            </w:tcBorders>
            <w:vAlign w:val="center"/>
            <w:hideMark/>
          </w:tcPr>
          <w:p w14:paraId="6750F5C1"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Rodzaj odpadu</w:t>
            </w:r>
          </w:p>
        </w:tc>
        <w:tc>
          <w:tcPr>
            <w:tcW w:w="2420" w:type="pct"/>
            <w:tcBorders>
              <w:top w:val="single" w:sz="8" w:space="0" w:color="auto"/>
              <w:left w:val="single" w:sz="8" w:space="0" w:color="auto"/>
              <w:bottom w:val="single" w:sz="8" w:space="0" w:color="auto"/>
              <w:right w:val="single" w:sz="8" w:space="0" w:color="auto"/>
            </w:tcBorders>
            <w:vAlign w:val="center"/>
          </w:tcPr>
          <w:p w14:paraId="27F0DA10"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Sposób i miejsce magazynowania</w:t>
            </w:r>
          </w:p>
        </w:tc>
      </w:tr>
      <w:tr w:rsidR="006A239E" w:rsidRPr="00FC03F4" w14:paraId="1C26C99F" w14:textId="77777777" w:rsidTr="002D577D">
        <w:trPr>
          <w:cantSplit/>
          <w:trHeight w:val="555"/>
        </w:trPr>
        <w:tc>
          <w:tcPr>
            <w:tcW w:w="249" w:type="pct"/>
            <w:tcBorders>
              <w:top w:val="single" w:sz="8" w:space="0" w:color="auto"/>
              <w:left w:val="single" w:sz="8" w:space="0" w:color="auto"/>
              <w:bottom w:val="single" w:sz="8" w:space="0" w:color="auto"/>
              <w:right w:val="single" w:sz="8" w:space="0" w:color="auto"/>
            </w:tcBorders>
            <w:vAlign w:val="center"/>
            <w:hideMark/>
          </w:tcPr>
          <w:p w14:paraId="00F26093"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1.</w:t>
            </w:r>
          </w:p>
        </w:tc>
        <w:tc>
          <w:tcPr>
            <w:tcW w:w="647" w:type="pct"/>
            <w:tcBorders>
              <w:top w:val="single" w:sz="8" w:space="0" w:color="auto"/>
              <w:left w:val="single" w:sz="8" w:space="0" w:color="auto"/>
              <w:bottom w:val="single" w:sz="8" w:space="0" w:color="auto"/>
              <w:right w:val="single" w:sz="8" w:space="0" w:color="auto"/>
            </w:tcBorders>
            <w:vAlign w:val="center"/>
            <w:hideMark/>
          </w:tcPr>
          <w:p w14:paraId="6D6FA212"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06 10 02*</w:t>
            </w:r>
          </w:p>
        </w:tc>
        <w:tc>
          <w:tcPr>
            <w:tcW w:w="1684" w:type="pct"/>
            <w:tcBorders>
              <w:top w:val="single" w:sz="8" w:space="0" w:color="auto"/>
              <w:left w:val="single" w:sz="8" w:space="0" w:color="auto"/>
              <w:bottom w:val="single" w:sz="8" w:space="0" w:color="auto"/>
              <w:right w:val="single" w:sz="8" w:space="0" w:color="auto"/>
            </w:tcBorders>
            <w:vAlign w:val="center"/>
            <w:hideMark/>
          </w:tcPr>
          <w:p w14:paraId="6EA96EFE"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zawierające substancje niebezpieczne</w:t>
            </w:r>
          </w:p>
        </w:tc>
        <w:tc>
          <w:tcPr>
            <w:tcW w:w="2420" w:type="pct"/>
            <w:tcBorders>
              <w:top w:val="single" w:sz="8" w:space="0" w:color="auto"/>
              <w:left w:val="single" w:sz="8" w:space="0" w:color="auto"/>
              <w:bottom w:val="single" w:sz="8" w:space="0" w:color="auto"/>
              <w:right w:val="single" w:sz="8" w:space="0" w:color="auto"/>
            </w:tcBorders>
            <w:vAlign w:val="center"/>
          </w:tcPr>
          <w:p w14:paraId="75140593"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w postaci  szlamu, umieszczane będą w opisanych beczkach metalowych w Magazynie Odpadów</w:t>
            </w:r>
          </w:p>
        </w:tc>
      </w:tr>
      <w:tr w:rsidR="006A239E" w:rsidRPr="00FC03F4" w14:paraId="7F7AE294" w14:textId="77777777" w:rsidTr="002D577D">
        <w:trPr>
          <w:cantSplit/>
          <w:trHeight w:val="720"/>
        </w:trPr>
        <w:tc>
          <w:tcPr>
            <w:tcW w:w="249" w:type="pct"/>
            <w:tcBorders>
              <w:top w:val="single" w:sz="8" w:space="0" w:color="auto"/>
              <w:left w:val="single" w:sz="8" w:space="0" w:color="auto"/>
              <w:bottom w:val="single" w:sz="8" w:space="0" w:color="auto"/>
              <w:right w:val="single" w:sz="8" w:space="0" w:color="auto"/>
            </w:tcBorders>
            <w:vAlign w:val="center"/>
            <w:hideMark/>
          </w:tcPr>
          <w:p w14:paraId="17119DEC"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2.</w:t>
            </w:r>
          </w:p>
        </w:tc>
        <w:tc>
          <w:tcPr>
            <w:tcW w:w="647" w:type="pct"/>
            <w:tcBorders>
              <w:top w:val="single" w:sz="8" w:space="0" w:color="auto"/>
              <w:left w:val="single" w:sz="8" w:space="0" w:color="auto"/>
              <w:bottom w:val="single" w:sz="8" w:space="0" w:color="auto"/>
              <w:right w:val="single" w:sz="8" w:space="0" w:color="auto"/>
            </w:tcBorders>
            <w:vAlign w:val="center"/>
            <w:hideMark/>
          </w:tcPr>
          <w:p w14:paraId="19E43350"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06 01 99</w:t>
            </w:r>
          </w:p>
        </w:tc>
        <w:tc>
          <w:tcPr>
            <w:tcW w:w="1684" w:type="pct"/>
            <w:tcBorders>
              <w:top w:val="single" w:sz="8" w:space="0" w:color="auto"/>
              <w:left w:val="single" w:sz="8" w:space="0" w:color="auto"/>
              <w:bottom w:val="single" w:sz="8" w:space="0" w:color="auto"/>
              <w:right w:val="single" w:sz="8" w:space="0" w:color="auto"/>
            </w:tcBorders>
            <w:vAlign w:val="center"/>
            <w:hideMark/>
          </w:tcPr>
          <w:p w14:paraId="62914FF7"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Inne nie wymienione odpady</w:t>
            </w:r>
          </w:p>
        </w:tc>
        <w:tc>
          <w:tcPr>
            <w:tcW w:w="2420" w:type="pct"/>
            <w:tcBorders>
              <w:top w:val="single" w:sz="8" w:space="0" w:color="auto"/>
              <w:left w:val="single" w:sz="8" w:space="0" w:color="auto"/>
              <w:bottom w:val="single" w:sz="8" w:space="0" w:color="auto"/>
              <w:right w:val="single" w:sz="8" w:space="0" w:color="auto"/>
            </w:tcBorders>
            <w:vAlign w:val="center"/>
          </w:tcPr>
          <w:p w14:paraId="7BB590A4"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w opisanych beczkach metalowych lub szczelnych workach na drewnianych podestach w Magazynie Odpadów.</w:t>
            </w:r>
          </w:p>
        </w:tc>
      </w:tr>
      <w:tr w:rsidR="006A239E" w:rsidRPr="00FC03F4" w14:paraId="3EE0AE3B" w14:textId="77777777" w:rsidTr="002D577D">
        <w:trPr>
          <w:cantSplit/>
          <w:trHeight w:val="345"/>
        </w:trPr>
        <w:tc>
          <w:tcPr>
            <w:tcW w:w="249" w:type="pct"/>
            <w:tcBorders>
              <w:top w:val="single" w:sz="8" w:space="0" w:color="auto"/>
              <w:left w:val="single" w:sz="8" w:space="0" w:color="auto"/>
              <w:bottom w:val="single" w:sz="8" w:space="0" w:color="auto"/>
              <w:right w:val="single" w:sz="8" w:space="0" w:color="auto"/>
            </w:tcBorders>
            <w:vAlign w:val="center"/>
            <w:hideMark/>
          </w:tcPr>
          <w:p w14:paraId="28534379"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3.</w:t>
            </w:r>
          </w:p>
        </w:tc>
        <w:tc>
          <w:tcPr>
            <w:tcW w:w="647" w:type="pct"/>
            <w:tcBorders>
              <w:top w:val="single" w:sz="8" w:space="0" w:color="auto"/>
              <w:left w:val="single" w:sz="8" w:space="0" w:color="auto"/>
              <w:bottom w:val="single" w:sz="8" w:space="0" w:color="auto"/>
              <w:right w:val="single" w:sz="8" w:space="0" w:color="auto"/>
            </w:tcBorders>
            <w:vAlign w:val="center"/>
            <w:hideMark/>
          </w:tcPr>
          <w:p w14:paraId="1D504E9A"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06 02 04*</w:t>
            </w:r>
          </w:p>
        </w:tc>
        <w:tc>
          <w:tcPr>
            <w:tcW w:w="1684" w:type="pct"/>
            <w:tcBorders>
              <w:top w:val="single" w:sz="8" w:space="0" w:color="auto"/>
              <w:left w:val="single" w:sz="8" w:space="0" w:color="auto"/>
              <w:bottom w:val="single" w:sz="8" w:space="0" w:color="auto"/>
              <w:right w:val="single" w:sz="8" w:space="0" w:color="auto"/>
            </w:tcBorders>
            <w:vAlign w:val="center"/>
            <w:hideMark/>
          </w:tcPr>
          <w:p w14:paraId="2CE43506" w14:textId="14C220A5"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Wodorotlenek sodowy i</w:t>
            </w:r>
            <w:r w:rsidR="00320573">
              <w:rPr>
                <w:rFonts w:eastAsia="Times New Roman" w:cs="Arial"/>
                <w:sz w:val="20"/>
                <w:szCs w:val="20"/>
                <w:lang w:eastAsia="pl-PL"/>
              </w:rPr>
              <w:t> </w:t>
            </w:r>
            <w:r w:rsidRPr="00FC03F4">
              <w:rPr>
                <w:rFonts w:eastAsia="Times New Roman" w:cs="Arial"/>
                <w:sz w:val="20"/>
                <w:szCs w:val="20"/>
                <w:lang w:eastAsia="pl-PL"/>
              </w:rPr>
              <w:t xml:space="preserve"> potasowy</w:t>
            </w:r>
          </w:p>
        </w:tc>
        <w:tc>
          <w:tcPr>
            <w:tcW w:w="2420" w:type="pct"/>
            <w:tcBorders>
              <w:top w:val="single" w:sz="8" w:space="0" w:color="auto"/>
              <w:left w:val="single" w:sz="8" w:space="0" w:color="auto"/>
              <w:bottom w:val="single" w:sz="8" w:space="0" w:color="auto"/>
              <w:right w:val="single" w:sz="8" w:space="0" w:color="auto"/>
            </w:tcBorders>
            <w:vAlign w:val="center"/>
          </w:tcPr>
          <w:p w14:paraId="49D3012B"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w opisanych pojemnikach z tworzywa sztucznego o pojemności 200 dm</w:t>
            </w:r>
            <w:r w:rsidRPr="00FC03F4">
              <w:rPr>
                <w:rFonts w:eastAsia="Times New Roman" w:cs="Arial"/>
                <w:sz w:val="20"/>
                <w:szCs w:val="20"/>
                <w:vertAlign w:val="superscript"/>
                <w:lang w:eastAsia="pl-PL"/>
              </w:rPr>
              <w:t>3</w:t>
            </w:r>
            <w:r w:rsidRPr="00FC03F4">
              <w:rPr>
                <w:rFonts w:eastAsia="Times New Roman" w:cs="Arial"/>
                <w:sz w:val="20"/>
                <w:szCs w:val="20"/>
                <w:lang w:eastAsia="pl-PL"/>
              </w:rPr>
              <w:t xml:space="preserve"> szczelnie zamykanych i przekazany do Magazynu Odpadów</w:t>
            </w:r>
          </w:p>
        </w:tc>
      </w:tr>
      <w:tr w:rsidR="006A239E" w:rsidRPr="00FC03F4" w14:paraId="4C04B20B" w14:textId="77777777" w:rsidTr="002D577D">
        <w:trPr>
          <w:cantSplit/>
          <w:trHeight w:val="570"/>
        </w:trPr>
        <w:tc>
          <w:tcPr>
            <w:tcW w:w="249" w:type="pct"/>
            <w:tcBorders>
              <w:top w:val="single" w:sz="8" w:space="0" w:color="auto"/>
              <w:left w:val="single" w:sz="8" w:space="0" w:color="auto"/>
              <w:bottom w:val="single" w:sz="8" w:space="0" w:color="auto"/>
              <w:right w:val="single" w:sz="8" w:space="0" w:color="auto"/>
            </w:tcBorders>
            <w:vAlign w:val="center"/>
            <w:hideMark/>
          </w:tcPr>
          <w:p w14:paraId="4C88DE95"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4.</w:t>
            </w:r>
          </w:p>
        </w:tc>
        <w:tc>
          <w:tcPr>
            <w:tcW w:w="647" w:type="pct"/>
            <w:tcBorders>
              <w:top w:val="single" w:sz="8" w:space="0" w:color="auto"/>
              <w:left w:val="single" w:sz="8" w:space="0" w:color="auto"/>
              <w:bottom w:val="single" w:sz="8" w:space="0" w:color="auto"/>
              <w:right w:val="single" w:sz="8" w:space="0" w:color="auto"/>
            </w:tcBorders>
            <w:vAlign w:val="center"/>
            <w:hideMark/>
          </w:tcPr>
          <w:p w14:paraId="39CFC91B"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06 04 05*</w:t>
            </w:r>
          </w:p>
        </w:tc>
        <w:tc>
          <w:tcPr>
            <w:tcW w:w="1684" w:type="pct"/>
            <w:tcBorders>
              <w:top w:val="single" w:sz="8" w:space="0" w:color="auto"/>
              <w:left w:val="single" w:sz="8" w:space="0" w:color="auto"/>
              <w:bottom w:val="single" w:sz="8" w:space="0" w:color="auto"/>
              <w:right w:val="single" w:sz="8" w:space="0" w:color="auto"/>
            </w:tcBorders>
            <w:vAlign w:val="center"/>
            <w:hideMark/>
          </w:tcPr>
          <w:p w14:paraId="7362D584"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 xml:space="preserve">Odpady zawierające inne metale ciężkie </w:t>
            </w:r>
          </w:p>
        </w:tc>
        <w:tc>
          <w:tcPr>
            <w:tcW w:w="2420" w:type="pct"/>
            <w:tcBorders>
              <w:top w:val="single" w:sz="8" w:space="0" w:color="auto"/>
              <w:left w:val="single" w:sz="8" w:space="0" w:color="auto"/>
              <w:bottom w:val="single" w:sz="8" w:space="0" w:color="auto"/>
              <w:right w:val="single" w:sz="8" w:space="0" w:color="auto"/>
            </w:tcBorders>
            <w:vAlign w:val="center"/>
          </w:tcPr>
          <w:p w14:paraId="31A61873"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Opakowania będą sprasowane, powiązane i umieszczone na paletach drewnianych w opisanym miejscu w Magazynie Odpadów</w:t>
            </w:r>
          </w:p>
        </w:tc>
      </w:tr>
      <w:tr w:rsidR="006A239E" w:rsidRPr="00FC03F4" w14:paraId="7F789498" w14:textId="77777777" w:rsidTr="002D577D">
        <w:trPr>
          <w:cantSplit/>
          <w:trHeight w:val="495"/>
        </w:trPr>
        <w:tc>
          <w:tcPr>
            <w:tcW w:w="249" w:type="pct"/>
            <w:tcBorders>
              <w:top w:val="single" w:sz="8" w:space="0" w:color="auto"/>
              <w:left w:val="single" w:sz="8" w:space="0" w:color="auto"/>
              <w:bottom w:val="single" w:sz="8" w:space="0" w:color="auto"/>
              <w:right w:val="single" w:sz="8" w:space="0" w:color="auto"/>
            </w:tcBorders>
            <w:vAlign w:val="center"/>
            <w:hideMark/>
          </w:tcPr>
          <w:p w14:paraId="6B2F27A9"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5.</w:t>
            </w:r>
          </w:p>
        </w:tc>
        <w:tc>
          <w:tcPr>
            <w:tcW w:w="647" w:type="pct"/>
            <w:tcBorders>
              <w:top w:val="single" w:sz="8" w:space="0" w:color="auto"/>
              <w:left w:val="single" w:sz="8" w:space="0" w:color="auto"/>
              <w:bottom w:val="single" w:sz="8" w:space="0" w:color="auto"/>
              <w:right w:val="single" w:sz="8" w:space="0" w:color="auto"/>
            </w:tcBorders>
            <w:vAlign w:val="center"/>
            <w:hideMark/>
          </w:tcPr>
          <w:p w14:paraId="0B116C2B"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06 13 03</w:t>
            </w:r>
          </w:p>
        </w:tc>
        <w:tc>
          <w:tcPr>
            <w:tcW w:w="1684" w:type="pct"/>
            <w:tcBorders>
              <w:top w:val="single" w:sz="8" w:space="0" w:color="auto"/>
              <w:left w:val="single" w:sz="8" w:space="0" w:color="auto"/>
              <w:bottom w:val="single" w:sz="8" w:space="0" w:color="auto"/>
              <w:right w:val="single" w:sz="8" w:space="0" w:color="auto"/>
            </w:tcBorders>
            <w:vAlign w:val="center"/>
            <w:hideMark/>
          </w:tcPr>
          <w:p w14:paraId="366F6525"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 xml:space="preserve">Czysta sadza </w:t>
            </w:r>
          </w:p>
        </w:tc>
        <w:tc>
          <w:tcPr>
            <w:tcW w:w="2420" w:type="pct"/>
            <w:tcBorders>
              <w:top w:val="single" w:sz="8" w:space="0" w:color="auto"/>
              <w:left w:val="single" w:sz="8" w:space="0" w:color="auto"/>
              <w:bottom w:val="single" w:sz="8" w:space="0" w:color="auto"/>
              <w:right w:val="single" w:sz="8" w:space="0" w:color="auto"/>
            </w:tcBorders>
            <w:vAlign w:val="center"/>
          </w:tcPr>
          <w:p w14:paraId="6A8806C5"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w szczelnie zamykanych, opisanych workach typu big-</w:t>
            </w:r>
            <w:proofErr w:type="spellStart"/>
            <w:r w:rsidRPr="00FC03F4">
              <w:rPr>
                <w:rFonts w:eastAsia="Times New Roman" w:cs="Arial"/>
                <w:sz w:val="20"/>
                <w:szCs w:val="20"/>
                <w:lang w:eastAsia="pl-PL"/>
              </w:rPr>
              <w:t>bag</w:t>
            </w:r>
            <w:proofErr w:type="spellEnd"/>
            <w:r w:rsidRPr="00FC03F4">
              <w:rPr>
                <w:rFonts w:eastAsia="Times New Roman" w:cs="Arial"/>
                <w:sz w:val="20"/>
                <w:szCs w:val="20"/>
                <w:lang w:eastAsia="pl-PL"/>
              </w:rPr>
              <w:t xml:space="preserve"> na podestach w Magazynie Odpadów</w:t>
            </w:r>
          </w:p>
        </w:tc>
      </w:tr>
      <w:tr w:rsidR="006A239E" w:rsidRPr="00FC03F4" w14:paraId="1970F5B6" w14:textId="77777777" w:rsidTr="002D577D">
        <w:trPr>
          <w:cantSplit/>
          <w:trHeight w:val="705"/>
        </w:trPr>
        <w:tc>
          <w:tcPr>
            <w:tcW w:w="249" w:type="pct"/>
            <w:tcBorders>
              <w:top w:val="single" w:sz="8" w:space="0" w:color="auto"/>
              <w:left w:val="single" w:sz="8" w:space="0" w:color="auto"/>
              <w:bottom w:val="single" w:sz="8" w:space="0" w:color="auto"/>
              <w:right w:val="single" w:sz="8" w:space="0" w:color="auto"/>
            </w:tcBorders>
            <w:vAlign w:val="center"/>
            <w:hideMark/>
          </w:tcPr>
          <w:p w14:paraId="4FE9940A"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6.</w:t>
            </w:r>
          </w:p>
        </w:tc>
        <w:tc>
          <w:tcPr>
            <w:tcW w:w="647" w:type="pct"/>
            <w:tcBorders>
              <w:top w:val="single" w:sz="8" w:space="0" w:color="auto"/>
              <w:left w:val="single" w:sz="8" w:space="0" w:color="auto"/>
              <w:bottom w:val="single" w:sz="8" w:space="0" w:color="auto"/>
              <w:right w:val="single" w:sz="8" w:space="0" w:color="auto"/>
            </w:tcBorders>
            <w:vAlign w:val="center"/>
            <w:hideMark/>
          </w:tcPr>
          <w:p w14:paraId="4EE1112F"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07 01 99</w:t>
            </w:r>
          </w:p>
        </w:tc>
        <w:tc>
          <w:tcPr>
            <w:tcW w:w="1684" w:type="pct"/>
            <w:tcBorders>
              <w:top w:val="single" w:sz="8" w:space="0" w:color="auto"/>
              <w:left w:val="single" w:sz="8" w:space="0" w:color="auto"/>
              <w:bottom w:val="single" w:sz="8" w:space="0" w:color="auto"/>
              <w:right w:val="single" w:sz="8" w:space="0" w:color="auto"/>
            </w:tcBorders>
            <w:vAlign w:val="center"/>
            <w:hideMark/>
          </w:tcPr>
          <w:p w14:paraId="2B5D11D7"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Inne nie wymienione</w:t>
            </w:r>
          </w:p>
        </w:tc>
        <w:tc>
          <w:tcPr>
            <w:tcW w:w="2420" w:type="pct"/>
            <w:tcBorders>
              <w:top w:val="single" w:sz="8" w:space="0" w:color="auto"/>
              <w:left w:val="single" w:sz="8" w:space="0" w:color="auto"/>
              <w:bottom w:val="single" w:sz="8" w:space="0" w:color="auto"/>
              <w:right w:val="single" w:sz="8" w:space="0" w:color="auto"/>
            </w:tcBorders>
            <w:vAlign w:val="center"/>
          </w:tcPr>
          <w:p w14:paraId="2C822FCF"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w opisanych workach lub beczkach metalowych na podestach drewnianych w Magazynie Odpadów</w:t>
            </w:r>
          </w:p>
        </w:tc>
      </w:tr>
      <w:tr w:rsidR="006A239E" w:rsidRPr="00FC03F4" w14:paraId="450A2EAE" w14:textId="77777777" w:rsidTr="002D577D">
        <w:trPr>
          <w:cantSplit/>
          <w:trHeight w:val="603"/>
        </w:trPr>
        <w:tc>
          <w:tcPr>
            <w:tcW w:w="249" w:type="pct"/>
            <w:tcBorders>
              <w:top w:val="single" w:sz="8" w:space="0" w:color="auto"/>
              <w:left w:val="single" w:sz="8" w:space="0" w:color="auto"/>
              <w:bottom w:val="single" w:sz="8" w:space="0" w:color="auto"/>
              <w:right w:val="single" w:sz="8" w:space="0" w:color="auto"/>
            </w:tcBorders>
            <w:vAlign w:val="center"/>
            <w:hideMark/>
          </w:tcPr>
          <w:p w14:paraId="1D8F14F8"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7.</w:t>
            </w:r>
          </w:p>
        </w:tc>
        <w:tc>
          <w:tcPr>
            <w:tcW w:w="647" w:type="pct"/>
            <w:tcBorders>
              <w:top w:val="single" w:sz="8" w:space="0" w:color="auto"/>
              <w:left w:val="single" w:sz="8" w:space="0" w:color="auto"/>
              <w:bottom w:val="single" w:sz="8" w:space="0" w:color="auto"/>
              <w:right w:val="single" w:sz="8" w:space="0" w:color="auto"/>
            </w:tcBorders>
            <w:vAlign w:val="center"/>
            <w:hideMark/>
          </w:tcPr>
          <w:p w14:paraId="15243D5F"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07 02 13</w:t>
            </w:r>
          </w:p>
        </w:tc>
        <w:tc>
          <w:tcPr>
            <w:tcW w:w="1684" w:type="pct"/>
            <w:tcBorders>
              <w:top w:val="single" w:sz="8" w:space="0" w:color="auto"/>
              <w:left w:val="single" w:sz="8" w:space="0" w:color="auto"/>
              <w:bottom w:val="single" w:sz="8" w:space="0" w:color="auto"/>
              <w:right w:val="single" w:sz="8" w:space="0" w:color="auto"/>
            </w:tcBorders>
            <w:vAlign w:val="center"/>
            <w:hideMark/>
          </w:tcPr>
          <w:p w14:paraId="2A531FBC"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tworzyw sztucznych</w:t>
            </w:r>
          </w:p>
        </w:tc>
        <w:tc>
          <w:tcPr>
            <w:tcW w:w="2420" w:type="pct"/>
            <w:tcBorders>
              <w:top w:val="single" w:sz="8" w:space="0" w:color="auto"/>
              <w:left w:val="single" w:sz="8" w:space="0" w:color="auto"/>
              <w:bottom w:val="single" w:sz="8" w:space="0" w:color="auto"/>
              <w:right w:val="single" w:sz="8" w:space="0" w:color="auto"/>
            </w:tcBorders>
            <w:vAlign w:val="center"/>
          </w:tcPr>
          <w:p w14:paraId="51F527F1"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w opisanych workach szczelnie zamkniętych w Magazynie Odpadów</w:t>
            </w:r>
          </w:p>
        </w:tc>
      </w:tr>
      <w:tr w:rsidR="006A239E" w:rsidRPr="00FC03F4" w14:paraId="5E7A183D" w14:textId="77777777" w:rsidTr="002D577D">
        <w:trPr>
          <w:cantSplit/>
          <w:trHeight w:val="660"/>
        </w:trPr>
        <w:tc>
          <w:tcPr>
            <w:tcW w:w="249" w:type="pct"/>
            <w:tcBorders>
              <w:top w:val="single" w:sz="8" w:space="0" w:color="auto"/>
              <w:left w:val="single" w:sz="8" w:space="0" w:color="auto"/>
              <w:bottom w:val="single" w:sz="8" w:space="0" w:color="auto"/>
              <w:right w:val="single" w:sz="8" w:space="0" w:color="auto"/>
            </w:tcBorders>
            <w:vAlign w:val="center"/>
            <w:hideMark/>
          </w:tcPr>
          <w:p w14:paraId="32AD92CB"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8.</w:t>
            </w:r>
          </w:p>
        </w:tc>
        <w:tc>
          <w:tcPr>
            <w:tcW w:w="647" w:type="pct"/>
            <w:tcBorders>
              <w:top w:val="single" w:sz="8" w:space="0" w:color="auto"/>
              <w:left w:val="single" w:sz="8" w:space="0" w:color="auto"/>
              <w:bottom w:val="single" w:sz="8" w:space="0" w:color="auto"/>
              <w:right w:val="single" w:sz="8" w:space="0" w:color="auto"/>
            </w:tcBorders>
            <w:vAlign w:val="center"/>
            <w:hideMark/>
          </w:tcPr>
          <w:p w14:paraId="47E53775"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07 02 80</w:t>
            </w:r>
          </w:p>
        </w:tc>
        <w:tc>
          <w:tcPr>
            <w:tcW w:w="1684" w:type="pct"/>
            <w:tcBorders>
              <w:top w:val="single" w:sz="8" w:space="0" w:color="auto"/>
              <w:left w:val="single" w:sz="8" w:space="0" w:color="auto"/>
              <w:bottom w:val="single" w:sz="8" w:space="0" w:color="auto"/>
              <w:right w:val="single" w:sz="8" w:space="0" w:color="auto"/>
            </w:tcBorders>
            <w:vAlign w:val="center"/>
            <w:hideMark/>
          </w:tcPr>
          <w:p w14:paraId="3F8D68CF"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z przemysłu gumowego i </w:t>
            </w:r>
            <w:proofErr w:type="spellStart"/>
            <w:r w:rsidRPr="00FC03F4">
              <w:rPr>
                <w:rFonts w:eastAsia="Times New Roman" w:cs="Arial"/>
                <w:sz w:val="20"/>
                <w:szCs w:val="20"/>
                <w:lang w:eastAsia="pl-PL"/>
              </w:rPr>
              <w:t>rodukcji</w:t>
            </w:r>
            <w:proofErr w:type="spellEnd"/>
            <w:r w:rsidRPr="00FC03F4">
              <w:rPr>
                <w:rFonts w:eastAsia="Times New Roman" w:cs="Arial"/>
                <w:sz w:val="20"/>
                <w:szCs w:val="20"/>
                <w:lang w:eastAsia="pl-PL"/>
              </w:rPr>
              <w:t xml:space="preserve"> gumy </w:t>
            </w:r>
          </w:p>
        </w:tc>
        <w:tc>
          <w:tcPr>
            <w:tcW w:w="2420" w:type="pct"/>
            <w:tcBorders>
              <w:top w:val="single" w:sz="8" w:space="0" w:color="auto"/>
              <w:left w:val="single" w:sz="8" w:space="0" w:color="auto"/>
              <w:bottom w:val="single" w:sz="8" w:space="0" w:color="auto"/>
              <w:right w:val="single" w:sz="8" w:space="0" w:color="auto"/>
            </w:tcBorders>
            <w:vAlign w:val="center"/>
          </w:tcPr>
          <w:p w14:paraId="2EFA96DB"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na utwardzonym placu prawobrzeżnej części Spółki, w pobliżu budynku Nr 30 Odpad gumowo-metalowy Zakładu Z1 umieszczany będzie w opakowaniach w obiekcie nr 31</w:t>
            </w:r>
          </w:p>
        </w:tc>
      </w:tr>
      <w:tr w:rsidR="006A239E" w:rsidRPr="00FC03F4" w14:paraId="50B836BB" w14:textId="77777777" w:rsidTr="002D577D">
        <w:trPr>
          <w:cantSplit/>
          <w:trHeight w:val="698"/>
        </w:trPr>
        <w:tc>
          <w:tcPr>
            <w:tcW w:w="249" w:type="pct"/>
            <w:tcBorders>
              <w:top w:val="single" w:sz="8" w:space="0" w:color="auto"/>
              <w:left w:val="single" w:sz="8" w:space="0" w:color="auto"/>
              <w:bottom w:val="single" w:sz="8" w:space="0" w:color="auto"/>
              <w:right w:val="single" w:sz="8" w:space="0" w:color="auto"/>
            </w:tcBorders>
            <w:vAlign w:val="center"/>
            <w:hideMark/>
          </w:tcPr>
          <w:p w14:paraId="0D00BD58"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9.</w:t>
            </w:r>
          </w:p>
        </w:tc>
        <w:tc>
          <w:tcPr>
            <w:tcW w:w="647" w:type="pct"/>
            <w:tcBorders>
              <w:top w:val="single" w:sz="8" w:space="0" w:color="auto"/>
              <w:left w:val="single" w:sz="8" w:space="0" w:color="auto"/>
              <w:bottom w:val="single" w:sz="8" w:space="0" w:color="auto"/>
              <w:right w:val="single" w:sz="8" w:space="0" w:color="auto"/>
            </w:tcBorders>
            <w:vAlign w:val="center"/>
            <w:hideMark/>
          </w:tcPr>
          <w:p w14:paraId="706CA2FF"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08 04 09*</w:t>
            </w:r>
          </w:p>
        </w:tc>
        <w:tc>
          <w:tcPr>
            <w:tcW w:w="1684" w:type="pct"/>
            <w:tcBorders>
              <w:top w:val="single" w:sz="8" w:space="0" w:color="auto"/>
              <w:left w:val="single" w:sz="8" w:space="0" w:color="auto"/>
              <w:bottom w:val="single" w:sz="8" w:space="0" w:color="auto"/>
              <w:right w:val="single" w:sz="8" w:space="0" w:color="auto"/>
            </w:tcBorders>
            <w:vAlign w:val="center"/>
            <w:hideMark/>
          </w:tcPr>
          <w:p w14:paraId="12B5FC29"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 xml:space="preserve">Inne niewymienione odpady (odpady </w:t>
            </w:r>
            <w:proofErr w:type="spellStart"/>
            <w:r w:rsidRPr="00FC03F4">
              <w:rPr>
                <w:rFonts w:eastAsia="Times New Roman" w:cs="Arial"/>
                <w:sz w:val="20"/>
                <w:szCs w:val="20"/>
                <w:lang w:eastAsia="pl-PL"/>
              </w:rPr>
              <w:t>polakiernicze</w:t>
            </w:r>
            <w:proofErr w:type="spellEnd"/>
            <w:r w:rsidRPr="00FC03F4">
              <w:rPr>
                <w:rFonts w:eastAsia="Times New Roman" w:cs="Arial"/>
                <w:sz w:val="20"/>
                <w:szCs w:val="20"/>
                <w:lang w:eastAsia="pl-PL"/>
              </w:rPr>
              <w:t>)</w:t>
            </w:r>
          </w:p>
        </w:tc>
        <w:tc>
          <w:tcPr>
            <w:tcW w:w="2420" w:type="pct"/>
            <w:tcBorders>
              <w:top w:val="single" w:sz="8" w:space="0" w:color="auto"/>
              <w:left w:val="single" w:sz="8" w:space="0" w:color="auto"/>
              <w:bottom w:val="single" w:sz="8" w:space="0" w:color="auto"/>
              <w:right w:val="single" w:sz="8" w:space="0" w:color="auto"/>
            </w:tcBorders>
            <w:vAlign w:val="center"/>
          </w:tcPr>
          <w:p w14:paraId="6A977D8B"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w opisanych beczkach metalowych szczelnie zamykanych w Magazynie Odpadów</w:t>
            </w:r>
          </w:p>
        </w:tc>
      </w:tr>
      <w:tr w:rsidR="006A239E" w:rsidRPr="00FC03F4" w14:paraId="7AC0396B" w14:textId="77777777" w:rsidTr="002D577D">
        <w:trPr>
          <w:cantSplit/>
          <w:trHeight w:val="495"/>
        </w:trPr>
        <w:tc>
          <w:tcPr>
            <w:tcW w:w="249" w:type="pct"/>
            <w:tcBorders>
              <w:top w:val="single" w:sz="8" w:space="0" w:color="auto"/>
              <w:left w:val="single" w:sz="8" w:space="0" w:color="auto"/>
              <w:bottom w:val="single" w:sz="8" w:space="0" w:color="auto"/>
              <w:right w:val="single" w:sz="8" w:space="0" w:color="auto"/>
            </w:tcBorders>
            <w:vAlign w:val="center"/>
            <w:hideMark/>
          </w:tcPr>
          <w:p w14:paraId="461879BA"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10.</w:t>
            </w:r>
          </w:p>
        </w:tc>
        <w:tc>
          <w:tcPr>
            <w:tcW w:w="647" w:type="pct"/>
            <w:tcBorders>
              <w:top w:val="single" w:sz="8" w:space="0" w:color="auto"/>
              <w:left w:val="single" w:sz="8" w:space="0" w:color="auto"/>
              <w:bottom w:val="single" w:sz="8" w:space="0" w:color="auto"/>
              <w:right w:val="single" w:sz="8" w:space="0" w:color="auto"/>
            </w:tcBorders>
            <w:vAlign w:val="center"/>
            <w:hideMark/>
          </w:tcPr>
          <w:p w14:paraId="3402AD96"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10 01 01</w:t>
            </w:r>
          </w:p>
        </w:tc>
        <w:tc>
          <w:tcPr>
            <w:tcW w:w="1684" w:type="pct"/>
            <w:tcBorders>
              <w:top w:val="single" w:sz="8" w:space="0" w:color="auto"/>
              <w:left w:val="single" w:sz="8" w:space="0" w:color="auto"/>
              <w:bottom w:val="single" w:sz="8" w:space="0" w:color="auto"/>
              <w:right w:val="single" w:sz="8" w:space="0" w:color="auto"/>
            </w:tcBorders>
            <w:vAlign w:val="center"/>
            <w:hideMark/>
          </w:tcPr>
          <w:p w14:paraId="65CA253D" w14:textId="31B13BF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Żużle, popioły paleniskowe i</w:t>
            </w:r>
            <w:r w:rsidR="00320573">
              <w:rPr>
                <w:rFonts w:eastAsia="Times New Roman" w:cs="Arial"/>
                <w:sz w:val="20"/>
                <w:szCs w:val="20"/>
                <w:lang w:eastAsia="pl-PL"/>
              </w:rPr>
              <w:t> </w:t>
            </w:r>
            <w:r w:rsidRPr="00FC03F4">
              <w:rPr>
                <w:rFonts w:eastAsia="Times New Roman" w:cs="Arial"/>
                <w:sz w:val="20"/>
                <w:szCs w:val="20"/>
                <w:lang w:eastAsia="pl-PL"/>
              </w:rPr>
              <w:t>pyły z kotłów (z wyłączeniem pyłów z kotłów wymienionych w</w:t>
            </w:r>
            <w:r w:rsidR="00320573">
              <w:rPr>
                <w:rFonts w:eastAsia="Times New Roman" w:cs="Arial"/>
                <w:sz w:val="20"/>
                <w:szCs w:val="20"/>
                <w:lang w:eastAsia="pl-PL"/>
              </w:rPr>
              <w:t> </w:t>
            </w:r>
            <w:r w:rsidRPr="00FC03F4">
              <w:rPr>
                <w:rFonts w:eastAsia="Times New Roman" w:cs="Arial"/>
                <w:sz w:val="20"/>
                <w:szCs w:val="20"/>
                <w:lang w:eastAsia="pl-PL"/>
              </w:rPr>
              <w:t>10 01 04)</w:t>
            </w:r>
          </w:p>
        </w:tc>
        <w:tc>
          <w:tcPr>
            <w:tcW w:w="2420" w:type="pct"/>
            <w:tcBorders>
              <w:top w:val="single" w:sz="8" w:space="0" w:color="auto"/>
              <w:left w:val="single" w:sz="8" w:space="0" w:color="auto"/>
              <w:bottom w:val="single" w:sz="8" w:space="0" w:color="auto"/>
              <w:right w:val="single" w:sz="8" w:space="0" w:color="auto"/>
            </w:tcBorders>
            <w:vAlign w:val="center"/>
          </w:tcPr>
          <w:p w14:paraId="17037585"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na utwardzonym placu żużlowym przy kotłowni, w okresach suchych odpady będą zraszane w celu zapobiegania ich rozproszeniu.</w:t>
            </w:r>
          </w:p>
        </w:tc>
      </w:tr>
      <w:tr w:rsidR="006A239E" w:rsidRPr="00FC03F4" w14:paraId="34662CC2" w14:textId="77777777" w:rsidTr="002D577D">
        <w:trPr>
          <w:cantSplit/>
          <w:trHeight w:val="495"/>
        </w:trPr>
        <w:tc>
          <w:tcPr>
            <w:tcW w:w="249" w:type="pct"/>
            <w:tcBorders>
              <w:top w:val="single" w:sz="8" w:space="0" w:color="auto"/>
              <w:left w:val="single" w:sz="8" w:space="0" w:color="auto"/>
              <w:bottom w:val="single" w:sz="8" w:space="0" w:color="auto"/>
              <w:right w:val="single" w:sz="8" w:space="0" w:color="auto"/>
            </w:tcBorders>
            <w:vAlign w:val="center"/>
          </w:tcPr>
          <w:p w14:paraId="3B67B05D"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11.</w:t>
            </w:r>
          </w:p>
        </w:tc>
        <w:tc>
          <w:tcPr>
            <w:tcW w:w="647" w:type="pct"/>
            <w:tcBorders>
              <w:top w:val="single" w:sz="8" w:space="0" w:color="auto"/>
              <w:left w:val="single" w:sz="8" w:space="0" w:color="auto"/>
              <w:bottom w:val="single" w:sz="8" w:space="0" w:color="auto"/>
              <w:right w:val="single" w:sz="8" w:space="0" w:color="auto"/>
            </w:tcBorders>
            <w:vAlign w:val="center"/>
          </w:tcPr>
          <w:p w14:paraId="13E5A83E"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10 01 82</w:t>
            </w:r>
          </w:p>
        </w:tc>
        <w:tc>
          <w:tcPr>
            <w:tcW w:w="1684" w:type="pct"/>
            <w:tcBorders>
              <w:top w:val="single" w:sz="8" w:space="0" w:color="auto"/>
              <w:left w:val="single" w:sz="8" w:space="0" w:color="auto"/>
              <w:bottom w:val="single" w:sz="8" w:space="0" w:color="auto"/>
              <w:right w:val="single" w:sz="8" w:space="0" w:color="auto"/>
            </w:tcBorders>
            <w:vAlign w:val="center"/>
          </w:tcPr>
          <w:p w14:paraId="6C741ECC" w14:textId="11F3DC30"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Mieszaniny popiołów lotnych i</w:t>
            </w:r>
            <w:r w:rsidR="00320573">
              <w:rPr>
                <w:rFonts w:eastAsia="Times New Roman" w:cs="Arial"/>
                <w:sz w:val="20"/>
                <w:szCs w:val="20"/>
                <w:lang w:eastAsia="pl-PL"/>
              </w:rPr>
              <w:t> </w:t>
            </w:r>
            <w:r w:rsidRPr="00FC03F4">
              <w:rPr>
                <w:rFonts w:eastAsia="Times New Roman" w:cs="Arial"/>
                <w:sz w:val="20"/>
                <w:szCs w:val="20"/>
                <w:lang w:eastAsia="pl-PL"/>
              </w:rPr>
              <w:t>odpadów stałych z wapniowych metod odsiarczania gazów odlotowych (metody suche i</w:t>
            </w:r>
            <w:r w:rsidR="00320573">
              <w:rPr>
                <w:rFonts w:eastAsia="Times New Roman" w:cs="Arial"/>
                <w:sz w:val="20"/>
                <w:szCs w:val="20"/>
                <w:lang w:eastAsia="pl-PL"/>
              </w:rPr>
              <w:t> </w:t>
            </w:r>
            <w:r w:rsidRPr="00FC03F4">
              <w:rPr>
                <w:rFonts w:eastAsia="Times New Roman" w:cs="Arial"/>
                <w:sz w:val="20"/>
                <w:szCs w:val="20"/>
                <w:lang w:eastAsia="pl-PL"/>
              </w:rPr>
              <w:t>półsuche odsiarczania spalin oraz spalanie w złożu fluidalnym)</w:t>
            </w:r>
          </w:p>
        </w:tc>
        <w:tc>
          <w:tcPr>
            <w:tcW w:w="2420" w:type="pct"/>
            <w:tcBorders>
              <w:top w:val="single" w:sz="8" w:space="0" w:color="auto"/>
              <w:left w:val="single" w:sz="8" w:space="0" w:color="auto"/>
              <w:bottom w:val="single" w:sz="8" w:space="0" w:color="auto"/>
              <w:right w:val="single" w:sz="8" w:space="0" w:color="auto"/>
            </w:tcBorders>
            <w:vAlign w:val="center"/>
          </w:tcPr>
          <w:p w14:paraId="3DCE74DE"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gromadzone będą w hermetycznym silosie produktu poreakcyjnego stanowiącego integralną część instalacji odsiarczania</w:t>
            </w:r>
          </w:p>
        </w:tc>
      </w:tr>
      <w:tr w:rsidR="006A239E" w:rsidRPr="00FC03F4" w14:paraId="62F983DC" w14:textId="77777777" w:rsidTr="002D577D">
        <w:trPr>
          <w:cantSplit/>
          <w:trHeight w:val="676"/>
        </w:trPr>
        <w:tc>
          <w:tcPr>
            <w:tcW w:w="249" w:type="pct"/>
            <w:tcBorders>
              <w:top w:val="single" w:sz="8" w:space="0" w:color="auto"/>
              <w:left w:val="single" w:sz="8" w:space="0" w:color="auto"/>
              <w:bottom w:val="single" w:sz="8" w:space="0" w:color="auto"/>
              <w:right w:val="single" w:sz="8" w:space="0" w:color="auto"/>
            </w:tcBorders>
            <w:vAlign w:val="center"/>
            <w:hideMark/>
          </w:tcPr>
          <w:p w14:paraId="4ECFEC96"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12.</w:t>
            </w:r>
          </w:p>
        </w:tc>
        <w:tc>
          <w:tcPr>
            <w:tcW w:w="647" w:type="pct"/>
            <w:tcBorders>
              <w:top w:val="single" w:sz="8" w:space="0" w:color="auto"/>
              <w:left w:val="single" w:sz="8" w:space="0" w:color="auto"/>
              <w:bottom w:val="single" w:sz="8" w:space="0" w:color="auto"/>
              <w:right w:val="single" w:sz="8" w:space="0" w:color="auto"/>
            </w:tcBorders>
            <w:vAlign w:val="center"/>
            <w:hideMark/>
          </w:tcPr>
          <w:p w14:paraId="19B415BB"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11 01 05*</w:t>
            </w:r>
          </w:p>
        </w:tc>
        <w:tc>
          <w:tcPr>
            <w:tcW w:w="1684" w:type="pct"/>
            <w:tcBorders>
              <w:top w:val="single" w:sz="8" w:space="0" w:color="auto"/>
              <w:left w:val="single" w:sz="8" w:space="0" w:color="auto"/>
              <w:bottom w:val="single" w:sz="8" w:space="0" w:color="auto"/>
              <w:right w:val="single" w:sz="8" w:space="0" w:color="auto"/>
            </w:tcBorders>
            <w:vAlign w:val="center"/>
            <w:hideMark/>
          </w:tcPr>
          <w:p w14:paraId="2CB2553E"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Kwasy trawiące</w:t>
            </w:r>
          </w:p>
        </w:tc>
        <w:tc>
          <w:tcPr>
            <w:tcW w:w="2420" w:type="pct"/>
            <w:tcBorders>
              <w:top w:val="single" w:sz="8" w:space="0" w:color="auto"/>
              <w:left w:val="single" w:sz="8" w:space="0" w:color="auto"/>
              <w:bottom w:val="single" w:sz="8" w:space="0" w:color="auto"/>
              <w:right w:val="single" w:sz="8" w:space="0" w:color="auto"/>
            </w:tcBorders>
            <w:vAlign w:val="center"/>
          </w:tcPr>
          <w:p w14:paraId="507CE8BD" w14:textId="2D47209A"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w pojemnikach z tworzyw  sztucznych o pojemności 1000 dm</w:t>
            </w:r>
            <w:r w:rsidRPr="00FC03F4">
              <w:rPr>
                <w:rFonts w:eastAsia="Times New Roman" w:cs="Arial"/>
                <w:sz w:val="20"/>
                <w:szCs w:val="20"/>
                <w:vertAlign w:val="superscript"/>
                <w:lang w:eastAsia="pl-PL"/>
              </w:rPr>
              <w:t>3</w:t>
            </w:r>
            <w:r w:rsidRPr="00FC03F4">
              <w:rPr>
                <w:rFonts w:eastAsia="Times New Roman" w:cs="Arial"/>
                <w:sz w:val="20"/>
                <w:szCs w:val="20"/>
                <w:lang w:eastAsia="pl-PL"/>
              </w:rPr>
              <w:t>, opisanych kodem i nazwą odpadów w</w:t>
            </w:r>
            <w:r w:rsidR="00FC03F4">
              <w:rPr>
                <w:rFonts w:eastAsia="Times New Roman" w:cs="Arial"/>
                <w:sz w:val="20"/>
                <w:szCs w:val="20"/>
                <w:lang w:eastAsia="pl-PL"/>
              </w:rPr>
              <w:t> </w:t>
            </w:r>
            <w:r w:rsidRPr="00FC03F4">
              <w:rPr>
                <w:rFonts w:eastAsia="Times New Roman" w:cs="Arial"/>
                <w:sz w:val="20"/>
                <w:szCs w:val="20"/>
                <w:lang w:eastAsia="pl-PL"/>
              </w:rPr>
              <w:t>Magazynie Odpadów</w:t>
            </w:r>
          </w:p>
        </w:tc>
      </w:tr>
      <w:tr w:rsidR="006A239E" w:rsidRPr="00FC03F4" w14:paraId="093BB24E" w14:textId="77777777" w:rsidTr="002D577D">
        <w:trPr>
          <w:cantSplit/>
          <w:trHeight w:val="700"/>
        </w:trPr>
        <w:tc>
          <w:tcPr>
            <w:tcW w:w="249" w:type="pct"/>
            <w:tcBorders>
              <w:top w:val="single" w:sz="8" w:space="0" w:color="auto"/>
              <w:left w:val="single" w:sz="8" w:space="0" w:color="auto"/>
              <w:bottom w:val="single" w:sz="8" w:space="0" w:color="auto"/>
              <w:right w:val="single" w:sz="8" w:space="0" w:color="auto"/>
            </w:tcBorders>
            <w:vAlign w:val="center"/>
          </w:tcPr>
          <w:p w14:paraId="194469AA"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13.</w:t>
            </w:r>
          </w:p>
        </w:tc>
        <w:tc>
          <w:tcPr>
            <w:tcW w:w="647" w:type="pct"/>
            <w:tcBorders>
              <w:top w:val="single" w:sz="8" w:space="0" w:color="auto"/>
              <w:left w:val="single" w:sz="8" w:space="0" w:color="auto"/>
              <w:bottom w:val="single" w:sz="8" w:space="0" w:color="auto"/>
              <w:right w:val="single" w:sz="8" w:space="0" w:color="auto"/>
            </w:tcBorders>
            <w:vAlign w:val="center"/>
          </w:tcPr>
          <w:p w14:paraId="709650F5"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11 01 07*</w:t>
            </w:r>
          </w:p>
        </w:tc>
        <w:tc>
          <w:tcPr>
            <w:tcW w:w="1684" w:type="pct"/>
            <w:tcBorders>
              <w:top w:val="single" w:sz="8" w:space="0" w:color="auto"/>
              <w:left w:val="single" w:sz="8" w:space="0" w:color="auto"/>
              <w:bottom w:val="single" w:sz="8" w:space="0" w:color="auto"/>
              <w:right w:val="single" w:sz="8" w:space="0" w:color="auto"/>
            </w:tcBorders>
            <w:vAlign w:val="center"/>
          </w:tcPr>
          <w:p w14:paraId="51ACBBAB"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Alkalia trawiące</w:t>
            </w:r>
          </w:p>
        </w:tc>
        <w:tc>
          <w:tcPr>
            <w:tcW w:w="2420" w:type="pct"/>
            <w:tcBorders>
              <w:top w:val="single" w:sz="8" w:space="0" w:color="auto"/>
              <w:left w:val="single" w:sz="8" w:space="0" w:color="auto"/>
              <w:bottom w:val="single" w:sz="8" w:space="0" w:color="auto"/>
              <w:right w:val="single" w:sz="8" w:space="0" w:color="auto"/>
            </w:tcBorders>
            <w:vAlign w:val="center"/>
          </w:tcPr>
          <w:p w14:paraId="58C14332" w14:textId="69E09E44" w:rsidR="006A239E" w:rsidRPr="00FC03F4" w:rsidRDefault="006A239E" w:rsidP="00320573">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w pojemnikach z tworzyw sztucznych o pojemności 1000 dm</w:t>
            </w:r>
            <w:r w:rsidRPr="00FC03F4">
              <w:rPr>
                <w:rFonts w:eastAsia="Times New Roman" w:cs="Arial"/>
                <w:sz w:val="20"/>
                <w:szCs w:val="20"/>
                <w:vertAlign w:val="superscript"/>
                <w:lang w:eastAsia="pl-PL"/>
              </w:rPr>
              <w:t>3</w:t>
            </w:r>
            <w:r w:rsidRPr="00FC03F4">
              <w:rPr>
                <w:rFonts w:eastAsia="Times New Roman" w:cs="Arial"/>
                <w:sz w:val="20"/>
                <w:szCs w:val="20"/>
                <w:lang w:eastAsia="pl-PL"/>
              </w:rPr>
              <w:t>, opisanych kodem i nazwą odpadów w</w:t>
            </w:r>
            <w:r w:rsidR="00320573">
              <w:rPr>
                <w:rFonts w:eastAsia="Times New Roman" w:cs="Arial"/>
                <w:sz w:val="20"/>
                <w:szCs w:val="20"/>
                <w:lang w:eastAsia="pl-PL"/>
              </w:rPr>
              <w:t> </w:t>
            </w:r>
            <w:r w:rsidRPr="00FC03F4">
              <w:rPr>
                <w:rFonts w:eastAsia="Times New Roman" w:cs="Arial"/>
                <w:sz w:val="20"/>
                <w:szCs w:val="20"/>
                <w:lang w:eastAsia="pl-PL"/>
              </w:rPr>
              <w:t>Magazynie Odpadów</w:t>
            </w:r>
          </w:p>
        </w:tc>
      </w:tr>
      <w:tr w:rsidR="006A239E" w:rsidRPr="00FC03F4" w14:paraId="636334D0" w14:textId="77777777" w:rsidTr="002D577D">
        <w:trPr>
          <w:cantSplit/>
          <w:trHeight w:val="696"/>
        </w:trPr>
        <w:tc>
          <w:tcPr>
            <w:tcW w:w="249" w:type="pct"/>
            <w:tcBorders>
              <w:top w:val="single" w:sz="8" w:space="0" w:color="auto"/>
              <w:left w:val="single" w:sz="8" w:space="0" w:color="auto"/>
              <w:bottom w:val="single" w:sz="8" w:space="0" w:color="auto"/>
              <w:right w:val="single" w:sz="8" w:space="0" w:color="auto"/>
            </w:tcBorders>
            <w:vAlign w:val="center"/>
          </w:tcPr>
          <w:p w14:paraId="52340558"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14.</w:t>
            </w:r>
          </w:p>
        </w:tc>
        <w:tc>
          <w:tcPr>
            <w:tcW w:w="647" w:type="pct"/>
            <w:tcBorders>
              <w:top w:val="single" w:sz="8" w:space="0" w:color="auto"/>
              <w:left w:val="single" w:sz="8" w:space="0" w:color="auto"/>
              <w:bottom w:val="single" w:sz="8" w:space="0" w:color="auto"/>
              <w:right w:val="single" w:sz="8" w:space="0" w:color="auto"/>
            </w:tcBorders>
            <w:vAlign w:val="center"/>
          </w:tcPr>
          <w:p w14:paraId="30BDE4D9"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11 01 08*</w:t>
            </w:r>
          </w:p>
        </w:tc>
        <w:tc>
          <w:tcPr>
            <w:tcW w:w="1684" w:type="pct"/>
            <w:tcBorders>
              <w:top w:val="single" w:sz="8" w:space="0" w:color="auto"/>
              <w:left w:val="single" w:sz="8" w:space="0" w:color="auto"/>
              <w:bottom w:val="single" w:sz="8" w:space="0" w:color="auto"/>
              <w:right w:val="single" w:sz="8" w:space="0" w:color="auto"/>
            </w:tcBorders>
            <w:vAlign w:val="center"/>
          </w:tcPr>
          <w:p w14:paraId="0001378C"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Osady i szlamy z fosforanowania</w:t>
            </w:r>
          </w:p>
        </w:tc>
        <w:tc>
          <w:tcPr>
            <w:tcW w:w="2420" w:type="pct"/>
            <w:tcBorders>
              <w:top w:val="single" w:sz="8" w:space="0" w:color="auto"/>
              <w:left w:val="single" w:sz="8" w:space="0" w:color="auto"/>
              <w:bottom w:val="single" w:sz="8" w:space="0" w:color="auto"/>
              <w:right w:val="single" w:sz="8" w:space="0" w:color="auto"/>
            </w:tcBorders>
            <w:vAlign w:val="center"/>
          </w:tcPr>
          <w:p w14:paraId="49BC99C0" w14:textId="3C14C73C"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w pojemnikach z tworzyw  sztucznych o pojemności 1000 dm</w:t>
            </w:r>
            <w:r w:rsidRPr="00FC03F4">
              <w:rPr>
                <w:rFonts w:eastAsia="Times New Roman" w:cs="Arial"/>
                <w:sz w:val="20"/>
                <w:szCs w:val="20"/>
                <w:vertAlign w:val="superscript"/>
                <w:lang w:eastAsia="pl-PL"/>
              </w:rPr>
              <w:t>3</w:t>
            </w:r>
            <w:r w:rsidRPr="00FC03F4">
              <w:rPr>
                <w:rFonts w:eastAsia="Times New Roman" w:cs="Arial"/>
                <w:sz w:val="20"/>
                <w:szCs w:val="20"/>
                <w:lang w:eastAsia="pl-PL"/>
              </w:rPr>
              <w:t>, beczki metalowe o pojemności 200 dm</w:t>
            </w:r>
            <w:r w:rsidRPr="00FC03F4">
              <w:rPr>
                <w:rFonts w:eastAsia="Times New Roman" w:cs="Arial"/>
                <w:sz w:val="20"/>
                <w:szCs w:val="20"/>
                <w:vertAlign w:val="superscript"/>
                <w:lang w:eastAsia="pl-PL"/>
              </w:rPr>
              <w:t>3</w:t>
            </w:r>
            <w:r w:rsidRPr="00FC03F4">
              <w:rPr>
                <w:rFonts w:eastAsia="Times New Roman" w:cs="Arial"/>
                <w:sz w:val="20"/>
                <w:szCs w:val="20"/>
                <w:lang w:eastAsia="pl-PL"/>
              </w:rPr>
              <w:t>, opisanych kodem i nazwą odpadów w</w:t>
            </w:r>
            <w:r w:rsidR="00FC03F4">
              <w:rPr>
                <w:rFonts w:eastAsia="Times New Roman" w:cs="Arial"/>
                <w:sz w:val="20"/>
                <w:szCs w:val="20"/>
                <w:lang w:eastAsia="pl-PL"/>
              </w:rPr>
              <w:t> </w:t>
            </w:r>
            <w:r w:rsidRPr="00FC03F4">
              <w:rPr>
                <w:rFonts w:eastAsia="Times New Roman" w:cs="Arial"/>
                <w:sz w:val="20"/>
                <w:szCs w:val="20"/>
                <w:lang w:eastAsia="pl-PL"/>
              </w:rPr>
              <w:t>Magazynie Odpadów</w:t>
            </w:r>
          </w:p>
        </w:tc>
      </w:tr>
      <w:tr w:rsidR="006A239E" w:rsidRPr="00FC03F4" w14:paraId="62295EAC" w14:textId="77777777" w:rsidTr="002D577D">
        <w:trPr>
          <w:cantSplit/>
          <w:trHeight w:val="848"/>
        </w:trPr>
        <w:tc>
          <w:tcPr>
            <w:tcW w:w="249" w:type="pct"/>
            <w:tcBorders>
              <w:top w:val="single" w:sz="8" w:space="0" w:color="auto"/>
              <w:left w:val="single" w:sz="8" w:space="0" w:color="auto"/>
              <w:bottom w:val="single" w:sz="8" w:space="0" w:color="auto"/>
              <w:right w:val="single" w:sz="8" w:space="0" w:color="auto"/>
            </w:tcBorders>
            <w:vAlign w:val="center"/>
            <w:hideMark/>
          </w:tcPr>
          <w:p w14:paraId="6FEE0400"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15.</w:t>
            </w:r>
          </w:p>
        </w:tc>
        <w:tc>
          <w:tcPr>
            <w:tcW w:w="647" w:type="pct"/>
            <w:tcBorders>
              <w:top w:val="single" w:sz="8" w:space="0" w:color="auto"/>
              <w:left w:val="single" w:sz="8" w:space="0" w:color="auto"/>
              <w:bottom w:val="single" w:sz="8" w:space="0" w:color="auto"/>
              <w:right w:val="single" w:sz="8" w:space="0" w:color="auto"/>
            </w:tcBorders>
            <w:vAlign w:val="center"/>
            <w:hideMark/>
          </w:tcPr>
          <w:p w14:paraId="191C582F"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11 01 09*</w:t>
            </w:r>
          </w:p>
        </w:tc>
        <w:tc>
          <w:tcPr>
            <w:tcW w:w="1684" w:type="pct"/>
            <w:tcBorders>
              <w:top w:val="single" w:sz="8" w:space="0" w:color="auto"/>
              <w:left w:val="single" w:sz="8" w:space="0" w:color="auto"/>
              <w:bottom w:val="single" w:sz="8" w:space="0" w:color="auto"/>
              <w:right w:val="single" w:sz="8" w:space="0" w:color="auto"/>
            </w:tcBorders>
            <w:vAlign w:val="center"/>
            <w:hideMark/>
          </w:tcPr>
          <w:p w14:paraId="6F6FB101"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 xml:space="preserve">Szlamy i osady </w:t>
            </w:r>
            <w:proofErr w:type="spellStart"/>
            <w:r w:rsidRPr="00FC03F4">
              <w:rPr>
                <w:rFonts w:eastAsia="Times New Roman" w:cs="Arial"/>
                <w:sz w:val="20"/>
                <w:szCs w:val="20"/>
                <w:lang w:eastAsia="pl-PL"/>
              </w:rPr>
              <w:t>pofiltracyjne</w:t>
            </w:r>
            <w:proofErr w:type="spellEnd"/>
            <w:r w:rsidRPr="00FC03F4">
              <w:rPr>
                <w:rFonts w:eastAsia="Times New Roman" w:cs="Arial"/>
                <w:sz w:val="20"/>
                <w:szCs w:val="20"/>
                <w:lang w:eastAsia="pl-PL"/>
              </w:rPr>
              <w:t xml:space="preserve"> zawierające substancje niebezpieczne</w:t>
            </w:r>
          </w:p>
        </w:tc>
        <w:tc>
          <w:tcPr>
            <w:tcW w:w="2420" w:type="pct"/>
            <w:tcBorders>
              <w:top w:val="single" w:sz="8" w:space="0" w:color="auto"/>
              <w:left w:val="single" w:sz="8" w:space="0" w:color="auto"/>
              <w:bottom w:val="single" w:sz="8" w:space="0" w:color="auto"/>
              <w:right w:val="single" w:sz="8" w:space="0" w:color="auto"/>
            </w:tcBorders>
            <w:vAlign w:val="center"/>
          </w:tcPr>
          <w:p w14:paraId="2AE65A77"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w pojemnikach z tworzyw sztucznych o pojemności 1000 dm</w:t>
            </w:r>
            <w:r w:rsidRPr="00FC03F4">
              <w:rPr>
                <w:rFonts w:eastAsia="Times New Roman" w:cs="Arial"/>
                <w:sz w:val="20"/>
                <w:szCs w:val="20"/>
                <w:vertAlign w:val="superscript"/>
                <w:lang w:eastAsia="pl-PL"/>
              </w:rPr>
              <w:t>3</w:t>
            </w:r>
            <w:r w:rsidRPr="00FC03F4">
              <w:rPr>
                <w:rFonts w:eastAsia="Times New Roman" w:cs="Arial"/>
                <w:sz w:val="20"/>
                <w:szCs w:val="20"/>
                <w:lang w:eastAsia="pl-PL"/>
              </w:rPr>
              <w:t>, opisane kodem i nazwą odpadów w Magazynie Odpadów</w:t>
            </w:r>
          </w:p>
        </w:tc>
      </w:tr>
      <w:tr w:rsidR="006A239E" w:rsidRPr="00FC03F4" w14:paraId="2067ADAA" w14:textId="77777777" w:rsidTr="002D577D">
        <w:trPr>
          <w:cantSplit/>
          <w:trHeight w:val="690"/>
        </w:trPr>
        <w:tc>
          <w:tcPr>
            <w:tcW w:w="249" w:type="pct"/>
            <w:tcBorders>
              <w:top w:val="single" w:sz="8" w:space="0" w:color="auto"/>
              <w:left w:val="single" w:sz="8" w:space="0" w:color="auto"/>
              <w:bottom w:val="single" w:sz="8" w:space="0" w:color="auto"/>
              <w:right w:val="single" w:sz="8" w:space="0" w:color="auto"/>
            </w:tcBorders>
            <w:vAlign w:val="center"/>
          </w:tcPr>
          <w:p w14:paraId="6821C559"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16.</w:t>
            </w:r>
          </w:p>
        </w:tc>
        <w:tc>
          <w:tcPr>
            <w:tcW w:w="647" w:type="pct"/>
            <w:tcBorders>
              <w:top w:val="single" w:sz="8" w:space="0" w:color="auto"/>
              <w:left w:val="single" w:sz="8" w:space="0" w:color="auto"/>
              <w:bottom w:val="single" w:sz="8" w:space="0" w:color="auto"/>
              <w:right w:val="single" w:sz="8" w:space="0" w:color="auto"/>
            </w:tcBorders>
            <w:vAlign w:val="center"/>
          </w:tcPr>
          <w:p w14:paraId="729CD181"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11 01 13*</w:t>
            </w:r>
          </w:p>
        </w:tc>
        <w:tc>
          <w:tcPr>
            <w:tcW w:w="1684" w:type="pct"/>
            <w:tcBorders>
              <w:top w:val="single" w:sz="8" w:space="0" w:color="auto"/>
              <w:left w:val="single" w:sz="8" w:space="0" w:color="auto"/>
              <w:bottom w:val="single" w:sz="8" w:space="0" w:color="auto"/>
              <w:right w:val="single" w:sz="8" w:space="0" w:color="auto"/>
            </w:tcBorders>
            <w:vAlign w:val="center"/>
          </w:tcPr>
          <w:p w14:paraId="051E2A78"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z odtłuszczania zawierające substancje niebezpieczne</w:t>
            </w:r>
          </w:p>
        </w:tc>
        <w:tc>
          <w:tcPr>
            <w:tcW w:w="2420" w:type="pct"/>
            <w:tcBorders>
              <w:top w:val="single" w:sz="8" w:space="0" w:color="auto"/>
              <w:left w:val="single" w:sz="8" w:space="0" w:color="auto"/>
              <w:bottom w:val="single" w:sz="8" w:space="0" w:color="auto"/>
              <w:right w:val="single" w:sz="8" w:space="0" w:color="auto"/>
            </w:tcBorders>
            <w:vAlign w:val="center"/>
          </w:tcPr>
          <w:p w14:paraId="714FE095" w14:textId="2BEBFC61"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w pojemnikach z tworzyw sztucznych o pojemności 1000 dm</w:t>
            </w:r>
            <w:r w:rsidRPr="00FC03F4">
              <w:rPr>
                <w:rFonts w:eastAsia="Times New Roman" w:cs="Arial"/>
                <w:sz w:val="20"/>
                <w:szCs w:val="20"/>
                <w:vertAlign w:val="superscript"/>
                <w:lang w:eastAsia="pl-PL"/>
              </w:rPr>
              <w:t>3</w:t>
            </w:r>
            <w:r w:rsidRPr="00FC03F4">
              <w:rPr>
                <w:rFonts w:eastAsia="Times New Roman" w:cs="Arial"/>
                <w:sz w:val="20"/>
                <w:szCs w:val="20"/>
                <w:lang w:eastAsia="pl-PL"/>
              </w:rPr>
              <w:t>, opisane kodem i nazwą odpadów w</w:t>
            </w:r>
            <w:r w:rsidR="00FC03F4">
              <w:rPr>
                <w:rFonts w:eastAsia="Times New Roman" w:cs="Arial"/>
                <w:sz w:val="20"/>
                <w:szCs w:val="20"/>
                <w:lang w:eastAsia="pl-PL"/>
              </w:rPr>
              <w:t> </w:t>
            </w:r>
            <w:r w:rsidRPr="00FC03F4">
              <w:rPr>
                <w:rFonts w:eastAsia="Times New Roman" w:cs="Arial"/>
                <w:sz w:val="20"/>
                <w:szCs w:val="20"/>
                <w:lang w:eastAsia="pl-PL"/>
              </w:rPr>
              <w:t>Magazynie Odpadów</w:t>
            </w:r>
          </w:p>
        </w:tc>
      </w:tr>
      <w:tr w:rsidR="006A239E" w:rsidRPr="00FC03F4" w14:paraId="0E46BFC4" w14:textId="77777777" w:rsidTr="002D577D">
        <w:trPr>
          <w:cantSplit/>
          <w:trHeight w:val="562"/>
        </w:trPr>
        <w:tc>
          <w:tcPr>
            <w:tcW w:w="249" w:type="pct"/>
            <w:tcBorders>
              <w:top w:val="single" w:sz="8" w:space="0" w:color="auto"/>
              <w:left w:val="single" w:sz="8" w:space="0" w:color="auto"/>
              <w:bottom w:val="single" w:sz="8" w:space="0" w:color="auto"/>
              <w:right w:val="single" w:sz="8" w:space="0" w:color="auto"/>
            </w:tcBorders>
            <w:vAlign w:val="center"/>
          </w:tcPr>
          <w:p w14:paraId="447E1E36"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17.</w:t>
            </w:r>
          </w:p>
        </w:tc>
        <w:tc>
          <w:tcPr>
            <w:tcW w:w="647" w:type="pct"/>
            <w:tcBorders>
              <w:top w:val="single" w:sz="8" w:space="0" w:color="auto"/>
              <w:left w:val="single" w:sz="8" w:space="0" w:color="auto"/>
              <w:bottom w:val="single" w:sz="8" w:space="0" w:color="auto"/>
              <w:right w:val="single" w:sz="8" w:space="0" w:color="auto"/>
            </w:tcBorders>
            <w:vAlign w:val="center"/>
          </w:tcPr>
          <w:p w14:paraId="3559D416"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 xml:space="preserve">11 01 15* </w:t>
            </w:r>
          </w:p>
        </w:tc>
        <w:tc>
          <w:tcPr>
            <w:tcW w:w="1684" w:type="pct"/>
            <w:tcBorders>
              <w:top w:val="single" w:sz="8" w:space="0" w:color="auto"/>
              <w:left w:val="single" w:sz="8" w:space="0" w:color="auto"/>
              <w:bottom w:val="single" w:sz="8" w:space="0" w:color="auto"/>
              <w:right w:val="single" w:sz="8" w:space="0" w:color="auto"/>
            </w:tcBorders>
            <w:vAlign w:val="center"/>
          </w:tcPr>
          <w:p w14:paraId="522A1AFF"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Odcieki i szlamy z systemów membranowych lub systemów wymiany jonowej zawierające substancje  niebezpieczne</w:t>
            </w:r>
          </w:p>
        </w:tc>
        <w:tc>
          <w:tcPr>
            <w:tcW w:w="2420" w:type="pct"/>
            <w:tcBorders>
              <w:top w:val="single" w:sz="8" w:space="0" w:color="auto"/>
              <w:left w:val="single" w:sz="8" w:space="0" w:color="auto"/>
              <w:bottom w:val="single" w:sz="8" w:space="0" w:color="auto"/>
              <w:right w:val="single" w:sz="8" w:space="0" w:color="auto"/>
            </w:tcBorders>
            <w:vAlign w:val="center"/>
          </w:tcPr>
          <w:p w14:paraId="345A7BA9" w14:textId="3D65CB4F"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w pojemnikach z tworzyw sztucznych o pojemności 1000 dm</w:t>
            </w:r>
            <w:r w:rsidRPr="00FC03F4">
              <w:rPr>
                <w:rFonts w:eastAsia="Times New Roman" w:cs="Arial"/>
                <w:sz w:val="20"/>
                <w:szCs w:val="20"/>
                <w:vertAlign w:val="superscript"/>
                <w:lang w:eastAsia="pl-PL"/>
              </w:rPr>
              <w:t>3</w:t>
            </w:r>
            <w:r w:rsidRPr="00FC03F4">
              <w:rPr>
                <w:rFonts w:eastAsia="Times New Roman" w:cs="Arial"/>
                <w:sz w:val="20"/>
                <w:szCs w:val="20"/>
                <w:lang w:eastAsia="pl-PL"/>
              </w:rPr>
              <w:t>, beczki metalowe o pojemności 200 dm</w:t>
            </w:r>
            <w:r w:rsidRPr="00FC03F4">
              <w:rPr>
                <w:rFonts w:eastAsia="Times New Roman" w:cs="Arial"/>
                <w:sz w:val="20"/>
                <w:szCs w:val="20"/>
                <w:vertAlign w:val="superscript"/>
                <w:lang w:eastAsia="pl-PL"/>
              </w:rPr>
              <w:t>3</w:t>
            </w:r>
            <w:r w:rsidRPr="00FC03F4">
              <w:rPr>
                <w:rFonts w:eastAsia="Times New Roman" w:cs="Arial"/>
                <w:sz w:val="20"/>
                <w:szCs w:val="20"/>
                <w:lang w:eastAsia="pl-PL"/>
              </w:rPr>
              <w:t>, opisane kodem i nazwą odpadów w</w:t>
            </w:r>
            <w:r w:rsidR="00FC03F4">
              <w:rPr>
                <w:rFonts w:eastAsia="Times New Roman" w:cs="Arial"/>
                <w:sz w:val="20"/>
                <w:szCs w:val="20"/>
                <w:lang w:eastAsia="pl-PL"/>
              </w:rPr>
              <w:t> </w:t>
            </w:r>
            <w:r w:rsidRPr="00FC03F4">
              <w:rPr>
                <w:rFonts w:eastAsia="Times New Roman" w:cs="Arial"/>
                <w:sz w:val="20"/>
                <w:szCs w:val="20"/>
                <w:lang w:eastAsia="pl-PL"/>
              </w:rPr>
              <w:t>Magazynie Odpadów</w:t>
            </w:r>
          </w:p>
        </w:tc>
      </w:tr>
      <w:tr w:rsidR="006A239E" w:rsidRPr="00FC03F4" w14:paraId="13AE981B" w14:textId="77777777" w:rsidTr="002D577D">
        <w:trPr>
          <w:cantSplit/>
          <w:trHeight w:val="315"/>
        </w:trPr>
        <w:tc>
          <w:tcPr>
            <w:tcW w:w="249" w:type="pct"/>
            <w:tcBorders>
              <w:top w:val="single" w:sz="8" w:space="0" w:color="auto"/>
              <w:left w:val="single" w:sz="8" w:space="0" w:color="auto"/>
              <w:bottom w:val="single" w:sz="8" w:space="0" w:color="auto"/>
              <w:right w:val="single" w:sz="8" w:space="0" w:color="auto"/>
            </w:tcBorders>
            <w:vAlign w:val="center"/>
          </w:tcPr>
          <w:p w14:paraId="4B376C9D"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18.</w:t>
            </w:r>
          </w:p>
        </w:tc>
        <w:tc>
          <w:tcPr>
            <w:tcW w:w="647" w:type="pct"/>
            <w:tcBorders>
              <w:top w:val="single" w:sz="8" w:space="0" w:color="auto"/>
              <w:left w:val="single" w:sz="8" w:space="0" w:color="auto"/>
              <w:bottom w:val="single" w:sz="8" w:space="0" w:color="auto"/>
              <w:right w:val="single" w:sz="8" w:space="0" w:color="auto"/>
            </w:tcBorders>
            <w:vAlign w:val="center"/>
          </w:tcPr>
          <w:p w14:paraId="284E9588"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 xml:space="preserve">11 01 99 </w:t>
            </w:r>
          </w:p>
        </w:tc>
        <w:tc>
          <w:tcPr>
            <w:tcW w:w="1684" w:type="pct"/>
            <w:tcBorders>
              <w:top w:val="single" w:sz="8" w:space="0" w:color="auto"/>
              <w:left w:val="single" w:sz="8" w:space="0" w:color="auto"/>
              <w:bottom w:val="single" w:sz="8" w:space="0" w:color="auto"/>
              <w:right w:val="single" w:sz="8" w:space="0" w:color="auto"/>
            </w:tcBorders>
            <w:vAlign w:val="center"/>
          </w:tcPr>
          <w:p w14:paraId="69CB5BB8"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Inne niewymienione odpady</w:t>
            </w:r>
          </w:p>
        </w:tc>
        <w:tc>
          <w:tcPr>
            <w:tcW w:w="2420" w:type="pct"/>
            <w:tcBorders>
              <w:top w:val="single" w:sz="8" w:space="0" w:color="auto"/>
              <w:left w:val="single" w:sz="8" w:space="0" w:color="auto"/>
              <w:bottom w:val="single" w:sz="8" w:space="0" w:color="auto"/>
              <w:right w:val="single" w:sz="8" w:space="0" w:color="auto"/>
            </w:tcBorders>
            <w:vAlign w:val="center"/>
          </w:tcPr>
          <w:p w14:paraId="398A8F77"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zbierane będą do worków i przechowywane w pojemnikach z tworzywa sztucznego, opisanych kodem i nazwą odpadów, w Magazynie Odpadów</w:t>
            </w:r>
          </w:p>
        </w:tc>
      </w:tr>
      <w:tr w:rsidR="006A239E" w:rsidRPr="00FC03F4" w14:paraId="7228751C" w14:textId="77777777" w:rsidTr="002D577D">
        <w:trPr>
          <w:cantSplit/>
          <w:trHeight w:val="315"/>
        </w:trPr>
        <w:tc>
          <w:tcPr>
            <w:tcW w:w="249" w:type="pct"/>
            <w:tcBorders>
              <w:top w:val="single" w:sz="8" w:space="0" w:color="auto"/>
              <w:left w:val="single" w:sz="8" w:space="0" w:color="auto"/>
              <w:bottom w:val="single" w:sz="8" w:space="0" w:color="auto"/>
              <w:right w:val="single" w:sz="8" w:space="0" w:color="auto"/>
            </w:tcBorders>
            <w:vAlign w:val="center"/>
          </w:tcPr>
          <w:p w14:paraId="2C0E0F6A"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19.</w:t>
            </w:r>
          </w:p>
        </w:tc>
        <w:tc>
          <w:tcPr>
            <w:tcW w:w="647" w:type="pct"/>
            <w:tcBorders>
              <w:top w:val="single" w:sz="8" w:space="0" w:color="auto"/>
              <w:left w:val="single" w:sz="8" w:space="0" w:color="auto"/>
              <w:bottom w:val="single" w:sz="8" w:space="0" w:color="auto"/>
              <w:right w:val="single" w:sz="8" w:space="0" w:color="auto"/>
            </w:tcBorders>
            <w:vAlign w:val="center"/>
          </w:tcPr>
          <w:p w14:paraId="3272138D"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12 01 15</w:t>
            </w:r>
          </w:p>
        </w:tc>
        <w:tc>
          <w:tcPr>
            <w:tcW w:w="1684" w:type="pct"/>
            <w:tcBorders>
              <w:top w:val="single" w:sz="8" w:space="0" w:color="auto"/>
              <w:left w:val="single" w:sz="8" w:space="0" w:color="auto"/>
              <w:bottom w:val="single" w:sz="8" w:space="0" w:color="auto"/>
              <w:right w:val="single" w:sz="8" w:space="0" w:color="auto"/>
            </w:tcBorders>
            <w:vAlign w:val="center"/>
          </w:tcPr>
          <w:p w14:paraId="5D64CAFB"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Szlamy z obróbki metali inne niż wymienione w 12 01 14</w:t>
            </w:r>
          </w:p>
        </w:tc>
        <w:tc>
          <w:tcPr>
            <w:tcW w:w="2420" w:type="pct"/>
            <w:tcBorders>
              <w:top w:val="single" w:sz="8" w:space="0" w:color="auto"/>
              <w:left w:val="single" w:sz="8" w:space="0" w:color="auto"/>
              <w:bottom w:val="single" w:sz="8" w:space="0" w:color="auto"/>
              <w:right w:val="single" w:sz="8" w:space="0" w:color="auto"/>
            </w:tcBorders>
            <w:vAlign w:val="center"/>
          </w:tcPr>
          <w:p w14:paraId="7ECBF950"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w opisanych beczkach metalowych, szczelnie zamykanych w Magazynie Odpadów</w:t>
            </w:r>
          </w:p>
        </w:tc>
      </w:tr>
      <w:tr w:rsidR="006A239E" w:rsidRPr="00FC03F4" w14:paraId="780AC40C" w14:textId="77777777" w:rsidTr="002D577D">
        <w:trPr>
          <w:cantSplit/>
          <w:trHeight w:val="661"/>
        </w:trPr>
        <w:tc>
          <w:tcPr>
            <w:tcW w:w="249" w:type="pct"/>
            <w:tcBorders>
              <w:top w:val="single" w:sz="8" w:space="0" w:color="auto"/>
              <w:left w:val="single" w:sz="8" w:space="0" w:color="auto"/>
              <w:bottom w:val="single" w:sz="8" w:space="0" w:color="auto"/>
              <w:right w:val="single" w:sz="8" w:space="0" w:color="auto"/>
            </w:tcBorders>
            <w:vAlign w:val="center"/>
          </w:tcPr>
          <w:p w14:paraId="1521A78A"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20.</w:t>
            </w:r>
          </w:p>
        </w:tc>
        <w:tc>
          <w:tcPr>
            <w:tcW w:w="647" w:type="pct"/>
            <w:tcBorders>
              <w:top w:val="single" w:sz="8" w:space="0" w:color="auto"/>
              <w:left w:val="single" w:sz="8" w:space="0" w:color="auto"/>
              <w:bottom w:val="single" w:sz="8" w:space="0" w:color="auto"/>
              <w:right w:val="single" w:sz="8" w:space="0" w:color="auto"/>
            </w:tcBorders>
            <w:vAlign w:val="center"/>
          </w:tcPr>
          <w:p w14:paraId="4725100E"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12 01 99</w:t>
            </w:r>
          </w:p>
        </w:tc>
        <w:tc>
          <w:tcPr>
            <w:tcW w:w="1684" w:type="pct"/>
            <w:tcBorders>
              <w:top w:val="single" w:sz="8" w:space="0" w:color="auto"/>
              <w:left w:val="single" w:sz="8" w:space="0" w:color="auto"/>
              <w:bottom w:val="single" w:sz="8" w:space="0" w:color="auto"/>
              <w:right w:val="single" w:sz="8" w:space="0" w:color="auto"/>
            </w:tcBorders>
            <w:vAlign w:val="center"/>
          </w:tcPr>
          <w:p w14:paraId="73E5C864"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 xml:space="preserve">Inne nie wymienione odpady </w:t>
            </w:r>
          </w:p>
        </w:tc>
        <w:tc>
          <w:tcPr>
            <w:tcW w:w="2420" w:type="pct"/>
            <w:tcBorders>
              <w:top w:val="single" w:sz="8" w:space="0" w:color="auto"/>
              <w:left w:val="single" w:sz="8" w:space="0" w:color="auto"/>
              <w:bottom w:val="single" w:sz="8" w:space="0" w:color="auto"/>
              <w:right w:val="single" w:sz="8" w:space="0" w:color="auto"/>
            </w:tcBorders>
            <w:vAlign w:val="center"/>
          </w:tcPr>
          <w:p w14:paraId="5145A654"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w szczelnie zamykanych, opisanych workach papierowych w skrzyniach drewnianych w Magazynie Odpadów</w:t>
            </w:r>
          </w:p>
        </w:tc>
      </w:tr>
      <w:tr w:rsidR="006A239E" w:rsidRPr="00FC03F4" w14:paraId="64E7808B" w14:textId="77777777" w:rsidTr="002D577D">
        <w:trPr>
          <w:cantSplit/>
          <w:trHeight w:val="480"/>
        </w:trPr>
        <w:tc>
          <w:tcPr>
            <w:tcW w:w="249" w:type="pct"/>
            <w:tcBorders>
              <w:top w:val="single" w:sz="8" w:space="0" w:color="auto"/>
              <w:left w:val="single" w:sz="8" w:space="0" w:color="auto"/>
              <w:bottom w:val="single" w:sz="8" w:space="0" w:color="auto"/>
              <w:right w:val="single" w:sz="8" w:space="0" w:color="auto"/>
            </w:tcBorders>
            <w:vAlign w:val="center"/>
            <w:hideMark/>
          </w:tcPr>
          <w:p w14:paraId="500FF0E7"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21.</w:t>
            </w:r>
          </w:p>
        </w:tc>
        <w:tc>
          <w:tcPr>
            <w:tcW w:w="647" w:type="pct"/>
            <w:tcBorders>
              <w:top w:val="single" w:sz="8" w:space="0" w:color="auto"/>
              <w:left w:val="single" w:sz="8" w:space="0" w:color="auto"/>
              <w:bottom w:val="single" w:sz="8" w:space="0" w:color="auto"/>
              <w:right w:val="single" w:sz="8" w:space="0" w:color="auto"/>
            </w:tcBorders>
            <w:vAlign w:val="center"/>
            <w:hideMark/>
          </w:tcPr>
          <w:p w14:paraId="0E99A12B"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12 03 01*</w:t>
            </w:r>
          </w:p>
        </w:tc>
        <w:tc>
          <w:tcPr>
            <w:tcW w:w="1684" w:type="pct"/>
            <w:tcBorders>
              <w:top w:val="single" w:sz="8" w:space="0" w:color="auto"/>
              <w:left w:val="single" w:sz="8" w:space="0" w:color="auto"/>
              <w:bottom w:val="single" w:sz="8" w:space="0" w:color="auto"/>
              <w:right w:val="single" w:sz="8" w:space="0" w:color="auto"/>
            </w:tcBorders>
            <w:vAlign w:val="center"/>
            <w:hideMark/>
          </w:tcPr>
          <w:p w14:paraId="36C89A88"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Wodne ciecze myjące</w:t>
            </w:r>
          </w:p>
        </w:tc>
        <w:tc>
          <w:tcPr>
            <w:tcW w:w="2420" w:type="pct"/>
            <w:tcBorders>
              <w:top w:val="single" w:sz="8" w:space="0" w:color="auto"/>
              <w:left w:val="single" w:sz="8" w:space="0" w:color="auto"/>
              <w:bottom w:val="single" w:sz="8" w:space="0" w:color="auto"/>
              <w:right w:val="single" w:sz="8" w:space="0" w:color="auto"/>
            </w:tcBorders>
            <w:vAlign w:val="center"/>
          </w:tcPr>
          <w:p w14:paraId="48DD17D1"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 xml:space="preserve">Odpady umieszczane będą w opisanych beczkach metalowych, szczelnie zamykanych w Magazynie Odpadów </w:t>
            </w:r>
          </w:p>
        </w:tc>
      </w:tr>
      <w:tr w:rsidR="006A239E" w:rsidRPr="00FC03F4" w14:paraId="32BBF739" w14:textId="77777777" w:rsidTr="002D577D">
        <w:trPr>
          <w:cantSplit/>
          <w:trHeight w:val="330"/>
        </w:trPr>
        <w:tc>
          <w:tcPr>
            <w:tcW w:w="249" w:type="pct"/>
            <w:tcBorders>
              <w:top w:val="single" w:sz="8" w:space="0" w:color="auto"/>
              <w:left w:val="single" w:sz="8" w:space="0" w:color="auto"/>
              <w:bottom w:val="single" w:sz="8" w:space="0" w:color="auto"/>
              <w:right w:val="single" w:sz="8" w:space="0" w:color="auto"/>
            </w:tcBorders>
            <w:vAlign w:val="center"/>
            <w:hideMark/>
          </w:tcPr>
          <w:p w14:paraId="203B499C"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22.</w:t>
            </w:r>
          </w:p>
        </w:tc>
        <w:tc>
          <w:tcPr>
            <w:tcW w:w="647" w:type="pct"/>
            <w:tcBorders>
              <w:top w:val="single" w:sz="8" w:space="0" w:color="auto"/>
              <w:left w:val="single" w:sz="8" w:space="0" w:color="auto"/>
              <w:bottom w:val="single" w:sz="8" w:space="0" w:color="auto"/>
              <w:right w:val="single" w:sz="8" w:space="0" w:color="auto"/>
            </w:tcBorders>
            <w:vAlign w:val="center"/>
            <w:hideMark/>
          </w:tcPr>
          <w:p w14:paraId="1D83BBD8"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13 01 05*</w:t>
            </w:r>
          </w:p>
        </w:tc>
        <w:tc>
          <w:tcPr>
            <w:tcW w:w="1684" w:type="pct"/>
            <w:tcBorders>
              <w:top w:val="single" w:sz="8" w:space="0" w:color="auto"/>
              <w:left w:val="single" w:sz="8" w:space="0" w:color="auto"/>
              <w:bottom w:val="single" w:sz="8" w:space="0" w:color="auto"/>
              <w:right w:val="single" w:sz="8" w:space="0" w:color="auto"/>
            </w:tcBorders>
            <w:vAlign w:val="center"/>
            <w:hideMark/>
          </w:tcPr>
          <w:p w14:paraId="61C9FC99"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 xml:space="preserve">Emulsje olejowe niezawierające związków </w:t>
            </w:r>
            <w:proofErr w:type="spellStart"/>
            <w:r w:rsidRPr="00FC03F4">
              <w:rPr>
                <w:rFonts w:eastAsia="Times New Roman" w:cs="Arial"/>
                <w:sz w:val="20"/>
                <w:szCs w:val="20"/>
                <w:lang w:eastAsia="pl-PL"/>
              </w:rPr>
              <w:t>chlorowcoorganicznych</w:t>
            </w:r>
            <w:proofErr w:type="spellEnd"/>
            <w:r w:rsidRPr="00FC03F4">
              <w:rPr>
                <w:rFonts w:eastAsia="Times New Roman" w:cs="Arial"/>
                <w:sz w:val="20"/>
                <w:szCs w:val="20"/>
                <w:lang w:eastAsia="pl-PL"/>
              </w:rPr>
              <w:t xml:space="preserve"> </w:t>
            </w:r>
          </w:p>
        </w:tc>
        <w:tc>
          <w:tcPr>
            <w:tcW w:w="2420" w:type="pct"/>
            <w:tcBorders>
              <w:top w:val="single" w:sz="8" w:space="0" w:color="auto"/>
              <w:left w:val="single" w:sz="8" w:space="0" w:color="auto"/>
              <w:bottom w:val="single" w:sz="8" w:space="0" w:color="auto"/>
              <w:right w:val="single" w:sz="8" w:space="0" w:color="auto"/>
            </w:tcBorders>
            <w:vAlign w:val="center"/>
          </w:tcPr>
          <w:p w14:paraId="1CEC5D17"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w opisanych pojemnikach oraz beczkach  metalowych, szczelnie zamykanych w Magazynie Odpadów</w:t>
            </w:r>
          </w:p>
        </w:tc>
      </w:tr>
      <w:tr w:rsidR="006A239E" w:rsidRPr="00FC03F4" w14:paraId="5D862B9B" w14:textId="77777777" w:rsidTr="002D577D">
        <w:trPr>
          <w:cantSplit/>
          <w:trHeight w:val="705"/>
        </w:trPr>
        <w:tc>
          <w:tcPr>
            <w:tcW w:w="249" w:type="pct"/>
            <w:tcBorders>
              <w:top w:val="single" w:sz="8" w:space="0" w:color="auto"/>
              <w:left w:val="single" w:sz="8" w:space="0" w:color="auto"/>
              <w:bottom w:val="single" w:sz="8" w:space="0" w:color="auto"/>
              <w:right w:val="single" w:sz="8" w:space="0" w:color="auto"/>
            </w:tcBorders>
            <w:vAlign w:val="center"/>
            <w:hideMark/>
          </w:tcPr>
          <w:p w14:paraId="70082490"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23.</w:t>
            </w:r>
          </w:p>
        </w:tc>
        <w:tc>
          <w:tcPr>
            <w:tcW w:w="647" w:type="pct"/>
            <w:tcBorders>
              <w:top w:val="single" w:sz="8" w:space="0" w:color="auto"/>
              <w:left w:val="single" w:sz="8" w:space="0" w:color="auto"/>
              <w:bottom w:val="single" w:sz="8" w:space="0" w:color="auto"/>
              <w:right w:val="single" w:sz="8" w:space="0" w:color="auto"/>
            </w:tcBorders>
            <w:vAlign w:val="center"/>
            <w:hideMark/>
          </w:tcPr>
          <w:p w14:paraId="036FA6DF"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13 02 05*</w:t>
            </w:r>
          </w:p>
        </w:tc>
        <w:tc>
          <w:tcPr>
            <w:tcW w:w="1684" w:type="pct"/>
            <w:tcBorders>
              <w:top w:val="single" w:sz="8" w:space="0" w:color="auto"/>
              <w:left w:val="single" w:sz="8" w:space="0" w:color="auto"/>
              <w:bottom w:val="single" w:sz="8" w:space="0" w:color="auto"/>
              <w:right w:val="single" w:sz="8" w:space="0" w:color="auto"/>
            </w:tcBorders>
            <w:vAlign w:val="center"/>
            <w:hideMark/>
          </w:tcPr>
          <w:p w14:paraId="6D61648B"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 xml:space="preserve">Mineralne oleje silnikowe, przekładniowe i smarowe niezawierające związków </w:t>
            </w:r>
            <w:proofErr w:type="spellStart"/>
            <w:r w:rsidRPr="00FC03F4">
              <w:rPr>
                <w:rFonts w:eastAsia="Times New Roman" w:cs="Arial"/>
                <w:sz w:val="20"/>
                <w:szCs w:val="20"/>
                <w:lang w:eastAsia="pl-PL"/>
              </w:rPr>
              <w:t>chlorowco</w:t>
            </w:r>
            <w:proofErr w:type="spellEnd"/>
            <w:r w:rsidRPr="00FC03F4">
              <w:rPr>
                <w:rFonts w:eastAsia="Times New Roman" w:cs="Arial"/>
                <w:sz w:val="20"/>
                <w:szCs w:val="20"/>
                <w:lang w:eastAsia="pl-PL"/>
              </w:rPr>
              <w:t xml:space="preserve">-organicznych </w:t>
            </w:r>
          </w:p>
        </w:tc>
        <w:tc>
          <w:tcPr>
            <w:tcW w:w="2420" w:type="pct"/>
            <w:tcBorders>
              <w:top w:val="single" w:sz="8" w:space="0" w:color="auto"/>
              <w:left w:val="single" w:sz="8" w:space="0" w:color="auto"/>
              <w:bottom w:val="single" w:sz="8" w:space="0" w:color="auto"/>
              <w:right w:val="single" w:sz="8" w:space="0" w:color="auto"/>
            </w:tcBorders>
            <w:vAlign w:val="center"/>
          </w:tcPr>
          <w:p w14:paraId="4C5B16CA"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w oryginalnych beczkach, w których został zakupiony, przechowywane w wydzielonych miejscach na terenie poszczególnych zakładów</w:t>
            </w:r>
          </w:p>
        </w:tc>
      </w:tr>
      <w:tr w:rsidR="006A239E" w:rsidRPr="00FC03F4" w14:paraId="00B176B5" w14:textId="77777777" w:rsidTr="002D577D">
        <w:trPr>
          <w:cantSplit/>
          <w:trHeight w:val="900"/>
        </w:trPr>
        <w:tc>
          <w:tcPr>
            <w:tcW w:w="249" w:type="pct"/>
            <w:tcBorders>
              <w:top w:val="single" w:sz="8" w:space="0" w:color="auto"/>
              <w:left w:val="single" w:sz="8" w:space="0" w:color="auto"/>
              <w:bottom w:val="single" w:sz="8" w:space="0" w:color="auto"/>
              <w:right w:val="single" w:sz="8" w:space="0" w:color="auto"/>
            </w:tcBorders>
            <w:vAlign w:val="center"/>
            <w:hideMark/>
          </w:tcPr>
          <w:p w14:paraId="7F43CC8B"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24.</w:t>
            </w:r>
          </w:p>
        </w:tc>
        <w:tc>
          <w:tcPr>
            <w:tcW w:w="647" w:type="pct"/>
            <w:tcBorders>
              <w:top w:val="single" w:sz="8" w:space="0" w:color="auto"/>
              <w:left w:val="single" w:sz="8" w:space="0" w:color="auto"/>
              <w:bottom w:val="single" w:sz="8" w:space="0" w:color="auto"/>
              <w:right w:val="single" w:sz="8" w:space="0" w:color="auto"/>
            </w:tcBorders>
            <w:vAlign w:val="center"/>
            <w:hideMark/>
          </w:tcPr>
          <w:p w14:paraId="670AFEA2"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13 03 07*</w:t>
            </w:r>
          </w:p>
        </w:tc>
        <w:tc>
          <w:tcPr>
            <w:tcW w:w="1684" w:type="pct"/>
            <w:tcBorders>
              <w:top w:val="single" w:sz="8" w:space="0" w:color="auto"/>
              <w:left w:val="single" w:sz="8" w:space="0" w:color="auto"/>
              <w:bottom w:val="single" w:sz="8" w:space="0" w:color="auto"/>
              <w:right w:val="single" w:sz="8" w:space="0" w:color="auto"/>
            </w:tcBorders>
            <w:vAlign w:val="center"/>
            <w:hideMark/>
          </w:tcPr>
          <w:p w14:paraId="2BD77CB9"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 xml:space="preserve">Mineralne oleje i ciecze stosowane jako </w:t>
            </w:r>
            <w:proofErr w:type="spellStart"/>
            <w:r w:rsidRPr="00FC03F4">
              <w:rPr>
                <w:rFonts w:eastAsia="Times New Roman" w:cs="Arial"/>
                <w:sz w:val="20"/>
                <w:szCs w:val="20"/>
                <w:lang w:eastAsia="pl-PL"/>
              </w:rPr>
              <w:t>elektroizolatory</w:t>
            </w:r>
            <w:proofErr w:type="spellEnd"/>
            <w:r w:rsidRPr="00FC03F4">
              <w:rPr>
                <w:rFonts w:eastAsia="Times New Roman" w:cs="Arial"/>
                <w:sz w:val="20"/>
                <w:szCs w:val="20"/>
                <w:lang w:eastAsia="pl-PL"/>
              </w:rPr>
              <w:t xml:space="preserve"> oraz nośniki ciepła nie zawierające związków </w:t>
            </w:r>
            <w:proofErr w:type="spellStart"/>
            <w:r w:rsidRPr="00FC03F4">
              <w:rPr>
                <w:rFonts w:eastAsia="Times New Roman" w:cs="Arial"/>
                <w:sz w:val="20"/>
                <w:szCs w:val="20"/>
                <w:lang w:eastAsia="pl-PL"/>
              </w:rPr>
              <w:t>chlorowco</w:t>
            </w:r>
            <w:proofErr w:type="spellEnd"/>
            <w:r w:rsidRPr="00FC03F4">
              <w:rPr>
                <w:rFonts w:eastAsia="Times New Roman" w:cs="Arial"/>
                <w:sz w:val="20"/>
                <w:szCs w:val="20"/>
                <w:lang w:eastAsia="pl-PL"/>
              </w:rPr>
              <w:t>-organicznych</w:t>
            </w:r>
          </w:p>
        </w:tc>
        <w:tc>
          <w:tcPr>
            <w:tcW w:w="2420" w:type="pct"/>
            <w:tcBorders>
              <w:top w:val="single" w:sz="8" w:space="0" w:color="auto"/>
              <w:left w:val="single" w:sz="8" w:space="0" w:color="auto"/>
              <w:bottom w:val="single" w:sz="8" w:space="0" w:color="auto"/>
              <w:right w:val="single" w:sz="8" w:space="0" w:color="auto"/>
            </w:tcBorders>
            <w:vAlign w:val="center"/>
          </w:tcPr>
          <w:p w14:paraId="04D87FF4"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w szczelnie zamykanych, opisanych beczkach 200 dm</w:t>
            </w:r>
            <w:r w:rsidRPr="00FC03F4">
              <w:rPr>
                <w:rFonts w:eastAsia="Times New Roman" w:cs="Arial"/>
                <w:sz w:val="20"/>
                <w:szCs w:val="20"/>
                <w:vertAlign w:val="superscript"/>
                <w:lang w:eastAsia="pl-PL"/>
              </w:rPr>
              <w:t>3</w:t>
            </w:r>
            <w:r w:rsidRPr="00FC03F4">
              <w:rPr>
                <w:rFonts w:eastAsia="Times New Roman" w:cs="Arial"/>
                <w:sz w:val="20"/>
                <w:szCs w:val="20"/>
                <w:lang w:eastAsia="pl-PL"/>
              </w:rPr>
              <w:t xml:space="preserve"> w Magazynie Odpadów</w:t>
            </w:r>
          </w:p>
        </w:tc>
      </w:tr>
      <w:tr w:rsidR="006A239E" w:rsidRPr="00FC03F4" w14:paraId="7006BE78" w14:textId="77777777" w:rsidTr="002D577D">
        <w:trPr>
          <w:cantSplit/>
          <w:trHeight w:val="840"/>
        </w:trPr>
        <w:tc>
          <w:tcPr>
            <w:tcW w:w="249" w:type="pct"/>
            <w:tcBorders>
              <w:top w:val="single" w:sz="8" w:space="0" w:color="auto"/>
              <w:left w:val="single" w:sz="8" w:space="0" w:color="auto"/>
              <w:bottom w:val="single" w:sz="8" w:space="0" w:color="auto"/>
              <w:right w:val="single" w:sz="8" w:space="0" w:color="auto"/>
            </w:tcBorders>
            <w:vAlign w:val="center"/>
            <w:hideMark/>
          </w:tcPr>
          <w:p w14:paraId="3323A0AC"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25.</w:t>
            </w:r>
          </w:p>
        </w:tc>
        <w:tc>
          <w:tcPr>
            <w:tcW w:w="647" w:type="pct"/>
            <w:tcBorders>
              <w:top w:val="single" w:sz="8" w:space="0" w:color="auto"/>
              <w:left w:val="single" w:sz="8" w:space="0" w:color="auto"/>
              <w:bottom w:val="single" w:sz="8" w:space="0" w:color="auto"/>
              <w:right w:val="single" w:sz="8" w:space="0" w:color="auto"/>
            </w:tcBorders>
            <w:vAlign w:val="center"/>
            <w:hideMark/>
          </w:tcPr>
          <w:p w14:paraId="78D7B2AF"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 xml:space="preserve">13 05 06* </w:t>
            </w:r>
          </w:p>
        </w:tc>
        <w:tc>
          <w:tcPr>
            <w:tcW w:w="1684" w:type="pct"/>
            <w:tcBorders>
              <w:top w:val="single" w:sz="8" w:space="0" w:color="auto"/>
              <w:left w:val="single" w:sz="8" w:space="0" w:color="auto"/>
              <w:bottom w:val="single" w:sz="8" w:space="0" w:color="auto"/>
              <w:right w:val="single" w:sz="8" w:space="0" w:color="auto"/>
            </w:tcBorders>
            <w:vAlign w:val="center"/>
            <w:hideMark/>
          </w:tcPr>
          <w:p w14:paraId="05EEE4DE"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Olej z odwadniania olejów w separatorach</w:t>
            </w:r>
          </w:p>
        </w:tc>
        <w:tc>
          <w:tcPr>
            <w:tcW w:w="2420" w:type="pct"/>
            <w:tcBorders>
              <w:top w:val="single" w:sz="8" w:space="0" w:color="auto"/>
              <w:left w:val="single" w:sz="8" w:space="0" w:color="auto"/>
              <w:bottom w:val="single" w:sz="8" w:space="0" w:color="auto"/>
              <w:right w:val="single" w:sz="8" w:space="0" w:color="auto"/>
            </w:tcBorders>
            <w:vAlign w:val="center"/>
          </w:tcPr>
          <w:p w14:paraId="38CEC921" w14:textId="6EA8AB6E"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w pojemnikach z tworzyw sztucznych o pojemności 60, 200, 1000 dm</w:t>
            </w:r>
            <w:r w:rsidRPr="00FC03F4">
              <w:rPr>
                <w:rFonts w:eastAsia="Times New Roman" w:cs="Arial"/>
                <w:sz w:val="20"/>
                <w:szCs w:val="20"/>
                <w:vertAlign w:val="superscript"/>
                <w:lang w:eastAsia="pl-PL"/>
              </w:rPr>
              <w:t>3</w:t>
            </w:r>
            <w:r w:rsidRPr="00FC03F4">
              <w:rPr>
                <w:rFonts w:eastAsia="Times New Roman" w:cs="Arial"/>
                <w:sz w:val="20"/>
                <w:szCs w:val="20"/>
                <w:lang w:eastAsia="pl-PL"/>
              </w:rPr>
              <w:t>, beczki metalowe o pojemności 200 dm</w:t>
            </w:r>
            <w:r w:rsidRPr="00FC03F4">
              <w:rPr>
                <w:rFonts w:eastAsia="Times New Roman" w:cs="Arial"/>
                <w:sz w:val="20"/>
                <w:szCs w:val="20"/>
                <w:vertAlign w:val="superscript"/>
                <w:lang w:eastAsia="pl-PL"/>
              </w:rPr>
              <w:t>3</w:t>
            </w:r>
            <w:r w:rsidRPr="00FC03F4">
              <w:rPr>
                <w:rFonts w:eastAsia="Times New Roman" w:cs="Arial"/>
                <w:sz w:val="20"/>
                <w:szCs w:val="20"/>
                <w:lang w:eastAsia="pl-PL"/>
              </w:rPr>
              <w:t>, opisane kodem i nazwą odpadów w</w:t>
            </w:r>
            <w:r w:rsidR="00FC03F4">
              <w:rPr>
                <w:rFonts w:eastAsia="Times New Roman" w:cs="Arial"/>
                <w:sz w:val="20"/>
                <w:szCs w:val="20"/>
                <w:lang w:eastAsia="pl-PL"/>
              </w:rPr>
              <w:t> </w:t>
            </w:r>
            <w:r w:rsidRPr="00FC03F4">
              <w:rPr>
                <w:rFonts w:eastAsia="Times New Roman" w:cs="Arial"/>
                <w:sz w:val="20"/>
                <w:szCs w:val="20"/>
                <w:lang w:eastAsia="pl-PL"/>
              </w:rPr>
              <w:t>Magazynie Odpadów</w:t>
            </w:r>
          </w:p>
        </w:tc>
      </w:tr>
      <w:tr w:rsidR="006A239E" w:rsidRPr="00FC03F4" w14:paraId="128D4166" w14:textId="77777777" w:rsidTr="002D577D">
        <w:trPr>
          <w:cantSplit/>
          <w:trHeight w:val="822"/>
        </w:trPr>
        <w:tc>
          <w:tcPr>
            <w:tcW w:w="249" w:type="pct"/>
            <w:tcBorders>
              <w:top w:val="single" w:sz="8" w:space="0" w:color="auto"/>
              <w:left w:val="single" w:sz="8" w:space="0" w:color="auto"/>
              <w:bottom w:val="single" w:sz="8" w:space="0" w:color="auto"/>
              <w:right w:val="single" w:sz="8" w:space="0" w:color="auto"/>
            </w:tcBorders>
            <w:vAlign w:val="center"/>
            <w:hideMark/>
          </w:tcPr>
          <w:p w14:paraId="4DC5E65F"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26.</w:t>
            </w:r>
          </w:p>
        </w:tc>
        <w:tc>
          <w:tcPr>
            <w:tcW w:w="647" w:type="pct"/>
            <w:tcBorders>
              <w:top w:val="single" w:sz="8" w:space="0" w:color="auto"/>
              <w:left w:val="single" w:sz="8" w:space="0" w:color="auto"/>
              <w:bottom w:val="single" w:sz="8" w:space="0" w:color="auto"/>
              <w:right w:val="single" w:sz="8" w:space="0" w:color="auto"/>
            </w:tcBorders>
            <w:vAlign w:val="center"/>
            <w:hideMark/>
          </w:tcPr>
          <w:p w14:paraId="3C23B031"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13 02 08*</w:t>
            </w:r>
          </w:p>
        </w:tc>
        <w:tc>
          <w:tcPr>
            <w:tcW w:w="1684" w:type="pct"/>
            <w:tcBorders>
              <w:top w:val="single" w:sz="8" w:space="0" w:color="auto"/>
              <w:left w:val="single" w:sz="8" w:space="0" w:color="auto"/>
              <w:bottom w:val="single" w:sz="8" w:space="0" w:color="auto"/>
              <w:right w:val="single" w:sz="8" w:space="0" w:color="auto"/>
            </w:tcBorders>
            <w:vAlign w:val="center"/>
            <w:hideMark/>
          </w:tcPr>
          <w:p w14:paraId="402B0DEF"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 xml:space="preserve">Inne oleje silnikowe, przekładniowe i smarowe </w:t>
            </w:r>
          </w:p>
        </w:tc>
        <w:tc>
          <w:tcPr>
            <w:tcW w:w="2420" w:type="pct"/>
            <w:tcBorders>
              <w:top w:val="single" w:sz="8" w:space="0" w:color="auto"/>
              <w:left w:val="single" w:sz="8" w:space="0" w:color="auto"/>
              <w:bottom w:val="single" w:sz="8" w:space="0" w:color="auto"/>
              <w:right w:val="single" w:sz="8" w:space="0" w:color="auto"/>
            </w:tcBorders>
            <w:vAlign w:val="center"/>
          </w:tcPr>
          <w:p w14:paraId="4EC26443"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w opisanych beczkach metalowych o pojemności 200 dm</w:t>
            </w:r>
            <w:r w:rsidRPr="00FC03F4">
              <w:rPr>
                <w:rFonts w:eastAsia="Times New Roman" w:cs="Arial"/>
                <w:sz w:val="20"/>
                <w:szCs w:val="20"/>
                <w:vertAlign w:val="superscript"/>
                <w:lang w:eastAsia="pl-PL"/>
              </w:rPr>
              <w:t>3</w:t>
            </w:r>
            <w:r w:rsidRPr="00FC03F4">
              <w:rPr>
                <w:rFonts w:eastAsia="Times New Roman" w:cs="Arial"/>
                <w:sz w:val="20"/>
                <w:szCs w:val="20"/>
                <w:lang w:eastAsia="pl-PL"/>
              </w:rPr>
              <w:t xml:space="preserve"> w Magazynie Odpadów</w:t>
            </w:r>
          </w:p>
        </w:tc>
      </w:tr>
      <w:tr w:rsidR="006A239E" w:rsidRPr="00FC03F4" w14:paraId="65C3C4F4" w14:textId="77777777" w:rsidTr="002D577D">
        <w:trPr>
          <w:cantSplit/>
          <w:trHeight w:val="427"/>
        </w:trPr>
        <w:tc>
          <w:tcPr>
            <w:tcW w:w="249" w:type="pct"/>
            <w:tcBorders>
              <w:top w:val="single" w:sz="8" w:space="0" w:color="auto"/>
              <w:left w:val="single" w:sz="8" w:space="0" w:color="auto"/>
              <w:bottom w:val="single" w:sz="8" w:space="0" w:color="auto"/>
              <w:right w:val="single" w:sz="8" w:space="0" w:color="auto"/>
            </w:tcBorders>
            <w:vAlign w:val="center"/>
          </w:tcPr>
          <w:p w14:paraId="50129E7A"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27.</w:t>
            </w:r>
          </w:p>
        </w:tc>
        <w:tc>
          <w:tcPr>
            <w:tcW w:w="647" w:type="pct"/>
            <w:tcBorders>
              <w:top w:val="single" w:sz="8" w:space="0" w:color="auto"/>
              <w:left w:val="single" w:sz="8" w:space="0" w:color="auto"/>
              <w:bottom w:val="single" w:sz="8" w:space="0" w:color="auto"/>
              <w:right w:val="single" w:sz="8" w:space="0" w:color="auto"/>
            </w:tcBorders>
            <w:vAlign w:val="center"/>
          </w:tcPr>
          <w:p w14:paraId="75567F8A"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14 06 03*</w:t>
            </w:r>
          </w:p>
        </w:tc>
        <w:tc>
          <w:tcPr>
            <w:tcW w:w="1684" w:type="pct"/>
            <w:tcBorders>
              <w:top w:val="single" w:sz="8" w:space="0" w:color="auto"/>
              <w:left w:val="single" w:sz="8" w:space="0" w:color="auto"/>
              <w:bottom w:val="single" w:sz="8" w:space="0" w:color="auto"/>
              <w:right w:val="single" w:sz="8" w:space="0" w:color="auto"/>
            </w:tcBorders>
            <w:vAlign w:val="center"/>
          </w:tcPr>
          <w:p w14:paraId="1267CD71"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 xml:space="preserve">Inne rozpuszczalniki i mieszaniny rozpuszczalników </w:t>
            </w:r>
          </w:p>
        </w:tc>
        <w:tc>
          <w:tcPr>
            <w:tcW w:w="2420" w:type="pct"/>
            <w:tcBorders>
              <w:top w:val="single" w:sz="8" w:space="0" w:color="auto"/>
              <w:left w:val="single" w:sz="8" w:space="0" w:color="auto"/>
              <w:bottom w:val="single" w:sz="8" w:space="0" w:color="auto"/>
              <w:right w:val="single" w:sz="8" w:space="0" w:color="auto"/>
            </w:tcBorders>
            <w:vAlign w:val="center"/>
          </w:tcPr>
          <w:p w14:paraId="334128B7"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w opisanych, metalowych pojemnikach umieszczonych na paletach drewnianych w Magazynie Odpadów</w:t>
            </w:r>
          </w:p>
        </w:tc>
      </w:tr>
      <w:tr w:rsidR="006A239E" w:rsidRPr="00FC03F4" w14:paraId="115364D7" w14:textId="77777777" w:rsidTr="002D577D">
        <w:trPr>
          <w:cantSplit/>
          <w:trHeight w:val="495"/>
        </w:trPr>
        <w:tc>
          <w:tcPr>
            <w:tcW w:w="249" w:type="pct"/>
            <w:tcBorders>
              <w:top w:val="single" w:sz="8" w:space="0" w:color="auto"/>
              <w:left w:val="single" w:sz="8" w:space="0" w:color="auto"/>
              <w:bottom w:val="single" w:sz="8" w:space="0" w:color="auto"/>
              <w:right w:val="single" w:sz="8" w:space="0" w:color="auto"/>
            </w:tcBorders>
            <w:vAlign w:val="center"/>
            <w:hideMark/>
          </w:tcPr>
          <w:p w14:paraId="2267A1A1"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28.</w:t>
            </w:r>
          </w:p>
        </w:tc>
        <w:tc>
          <w:tcPr>
            <w:tcW w:w="647" w:type="pct"/>
            <w:tcBorders>
              <w:top w:val="single" w:sz="8" w:space="0" w:color="auto"/>
              <w:left w:val="single" w:sz="8" w:space="0" w:color="auto"/>
              <w:bottom w:val="single" w:sz="8" w:space="0" w:color="auto"/>
              <w:right w:val="single" w:sz="8" w:space="0" w:color="auto"/>
            </w:tcBorders>
            <w:vAlign w:val="center"/>
            <w:hideMark/>
          </w:tcPr>
          <w:p w14:paraId="7CB060EC"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15 01 01</w:t>
            </w:r>
          </w:p>
        </w:tc>
        <w:tc>
          <w:tcPr>
            <w:tcW w:w="1684" w:type="pct"/>
            <w:tcBorders>
              <w:top w:val="single" w:sz="8" w:space="0" w:color="auto"/>
              <w:left w:val="single" w:sz="8" w:space="0" w:color="auto"/>
              <w:bottom w:val="single" w:sz="8" w:space="0" w:color="auto"/>
              <w:right w:val="single" w:sz="8" w:space="0" w:color="auto"/>
            </w:tcBorders>
            <w:vAlign w:val="center"/>
            <w:hideMark/>
          </w:tcPr>
          <w:p w14:paraId="158329DC"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 xml:space="preserve">Opakowania z papieru i tektury </w:t>
            </w:r>
          </w:p>
        </w:tc>
        <w:tc>
          <w:tcPr>
            <w:tcW w:w="2420" w:type="pct"/>
            <w:tcBorders>
              <w:top w:val="single" w:sz="8" w:space="0" w:color="auto"/>
              <w:left w:val="single" w:sz="8" w:space="0" w:color="auto"/>
              <w:bottom w:val="single" w:sz="8" w:space="0" w:color="auto"/>
              <w:right w:val="single" w:sz="8" w:space="0" w:color="auto"/>
            </w:tcBorders>
            <w:vAlign w:val="center"/>
          </w:tcPr>
          <w:p w14:paraId="12F6637D" w14:textId="3B67D7D5" w:rsidR="006A239E" w:rsidRPr="00FC03F4" w:rsidRDefault="006A239E" w:rsidP="00320573">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Umieszczane w kontenerach stalowych</w:t>
            </w:r>
            <w:r w:rsidR="00320573">
              <w:rPr>
                <w:rFonts w:eastAsia="Times New Roman" w:cs="Arial"/>
                <w:sz w:val="20"/>
                <w:szCs w:val="20"/>
                <w:lang w:eastAsia="pl-PL"/>
              </w:rPr>
              <w:t xml:space="preserve"> </w:t>
            </w:r>
            <w:r w:rsidRPr="00FC03F4">
              <w:rPr>
                <w:rFonts w:eastAsia="Times New Roman" w:cs="Arial"/>
                <w:sz w:val="20"/>
                <w:szCs w:val="20"/>
                <w:lang w:eastAsia="pl-PL"/>
              </w:rPr>
              <w:t>rozmieszczonych przy poszczególny zakładach produkcyjnych oraz biurowcach</w:t>
            </w:r>
          </w:p>
        </w:tc>
      </w:tr>
      <w:tr w:rsidR="006A239E" w:rsidRPr="00FC03F4" w14:paraId="141C1336" w14:textId="77777777" w:rsidTr="002D577D">
        <w:trPr>
          <w:cantSplit/>
          <w:trHeight w:val="690"/>
        </w:trPr>
        <w:tc>
          <w:tcPr>
            <w:tcW w:w="249" w:type="pct"/>
            <w:tcBorders>
              <w:top w:val="single" w:sz="8" w:space="0" w:color="auto"/>
              <w:left w:val="single" w:sz="8" w:space="0" w:color="auto"/>
              <w:bottom w:val="single" w:sz="8" w:space="0" w:color="auto"/>
              <w:right w:val="single" w:sz="8" w:space="0" w:color="auto"/>
            </w:tcBorders>
            <w:vAlign w:val="center"/>
            <w:hideMark/>
          </w:tcPr>
          <w:p w14:paraId="475048F2"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29.</w:t>
            </w:r>
          </w:p>
        </w:tc>
        <w:tc>
          <w:tcPr>
            <w:tcW w:w="647" w:type="pct"/>
            <w:tcBorders>
              <w:top w:val="single" w:sz="8" w:space="0" w:color="auto"/>
              <w:left w:val="single" w:sz="8" w:space="0" w:color="auto"/>
              <w:bottom w:val="single" w:sz="8" w:space="0" w:color="auto"/>
              <w:right w:val="single" w:sz="8" w:space="0" w:color="auto"/>
            </w:tcBorders>
            <w:vAlign w:val="center"/>
            <w:hideMark/>
          </w:tcPr>
          <w:p w14:paraId="6E0B58A2"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15 01 02</w:t>
            </w:r>
          </w:p>
        </w:tc>
        <w:tc>
          <w:tcPr>
            <w:tcW w:w="1684" w:type="pct"/>
            <w:tcBorders>
              <w:top w:val="single" w:sz="8" w:space="0" w:color="auto"/>
              <w:left w:val="single" w:sz="8" w:space="0" w:color="auto"/>
              <w:bottom w:val="single" w:sz="8" w:space="0" w:color="auto"/>
              <w:right w:val="single" w:sz="8" w:space="0" w:color="auto"/>
            </w:tcBorders>
            <w:vAlign w:val="center"/>
            <w:hideMark/>
          </w:tcPr>
          <w:p w14:paraId="44542E32"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Opakowania z tworzyw sztucznych</w:t>
            </w:r>
          </w:p>
        </w:tc>
        <w:tc>
          <w:tcPr>
            <w:tcW w:w="2420" w:type="pct"/>
            <w:tcBorders>
              <w:top w:val="single" w:sz="8" w:space="0" w:color="auto"/>
              <w:left w:val="single" w:sz="8" w:space="0" w:color="auto"/>
              <w:bottom w:val="single" w:sz="8" w:space="0" w:color="auto"/>
              <w:right w:val="single" w:sz="8" w:space="0" w:color="auto"/>
            </w:tcBorders>
            <w:vAlign w:val="center"/>
          </w:tcPr>
          <w:p w14:paraId="6C7D0B01"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w opisanych workach typu BIG-BAG rozmieszczonych przy wszystkich zakładach produkcyjnych.</w:t>
            </w:r>
          </w:p>
        </w:tc>
      </w:tr>
      <w:tr w:rsidR="006A239E" w:rsidRPr="00FC03F4" w14:paraId="43F2DEE7" w14:textId="77777777" w:rsidTr="002D577D">
        <w:trPr>
          <w:cantSplit/>
          <w:trHeight w:val="451"/>
        </w:trPr>
        <w:tc>
          <w:tcPr>
            <w:tcW w:w="249" w:type="pct"/>
            <w:tcBorders>
              <w:top w:val="single" w:sz="8" w:space="0" w:color="auto"/>
              <w:left w:val="single" w:sz="8" w:space="0" w:color="auto"/>
              <w:bottom w:val="single" w:sz="8" w:space="0" w:color="auto"/>
              <w:right w:val="single" w:sz="8" w:space="0" w:color="auto"/>
            </w:tcBorders>
            <w:vAlign w:val="center"/>
            <w:hideMark/>
          </w:tcPr>
          <w:p w14:paraId="1419BD2F"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30.</w:t>
            </w:r>
          </w:p>
        </w:tc>
        <w:tc>
          <w:tcPr>
            <w:tcW w:w="647" w:type="pct"/>
            <w:tcBorders>
              <w:top w:val="single" w:sz="8" w:space="0" w:color="auto"/>
              <w:left w:val="single" w:sz="8" w:space="0" w:color="auto"/>
              <w:bottom w:val="single" w:sz="8" w:space="0" w:color="auto"/>
              <w:right w:val="single" w:sz="8" w:space="0" w:color="auto"/>
            </w:tcBorders>
            <w:vAlign w:val="center"/>
            <w:hideMark/>
          </w:tcPr>
          <w:p w14:paraId="3A7B8140"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15 01 03</w:t>
            </w:r>
          </w:p>
        </w:tc>
        <w:tc>
          <w:tcPr>
            <w:tcW w:w="1684" w:type="pct"/>
            <w:tcBorders>
              <w:top w:val="single" w:sz="8" w:space="0" w:color="auto"/>
              <w:left w:val="single" w:sz="8" w:space="0" w:color="auto"/>
              <w:bottom w:val="single" w:sz="8" w:space="0" w:color="auto"/>
              <w:right w:val="single" w:sz="8" w:space="0" w:color="auto"/>
            </w:tcBorders>
            <w:vAlign w:val="center"/>
            <w:hideMark/>
          </w:tcPr>
          <w:p w14:paraId="2F1A5189"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 xml:space="preserve">Opakowania z drewna </w:t>
            </w:r>
          </w:p>
        </w:tc>
        <w:tc>
          <w:tcPr>
            <w:tcW w:w="2420" w:type="pct"/>
            <w:tcBorders>
              <w:top w:val="single" w:sz="8" w:space="0" w:color="auto"/>
              <w:left w:val="single" w:sz="8" w:space="0" w:color="auto"/>
              <w:bottom w:val="single" w:sz="8" w:space="0" w:color="auto"/>
              <w:right w:val="single" w:sz="8" w:space="0" w:color="auto"/>
            </w:tcBorders>
            <w:vAlign w:val="center"/>
          </w:tcPr>
          <w:p w14:paraId="1FB6D415"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na wydzielonym placu składowym (Magazyn Opakowań Drewnianych) o podłożu utwardzonym zlokalizowanym obok Magazyn Odpadów</w:t>
            </w:r>
          </w:p>
        </w:tc>
      </w:tr>
      <w:tr w:rsidR="006A239E" w:rsidRPr="00FC03F4" w14:paraId="0C82C0C2" w14:textId="77777777" w:rsidTr="002D577D">
        <w:trPr>
          <w:cantSplit/>
          <w:trHeight w:val="345"/>
        </w:trPr>
        <w:tc>
          <w:tcPr>
            <w:tcW w:w="249" w:type="pct"/>
            <w:tcBorders>
              <w:top w:val="single" w:sz="8" w:space="0" w:color="auto"/>
              <w:left w:val="single" w:sz="8" w:space="0" w:color="auto"/>
              <w:bottom w:val="single" w:sz="8" w:space="0" w:color="auto"/>
              <w:right w:val="single" w:sz="8" w:space="0" w:color="auto"/>
            </w:tcBorders>
            <w:vAlign w:val="center"/>
            <w:hideMark/>
          </w:tcPr>
          <w:p w14:paraId="575E2360"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31.</w:t>
            </w:r>
          </w:p>
        </w:tc>
        <w:tc>
          <w:tcPr>
            <w:tcW w:w="647" w:type="pct"/>
            <w:tcBorders>
              <w:top w:val="single" w:sz="8" w:space="0" w:color="auto"/>
              <w:left w:val="single" w:sz="8" w:space="0" w:color="auto"/>
              <w:bottom w:val="single" w:sz="8" w:space="0" w:color="auto"/>
              <w:right w:val="single" w:sz="8" w:space="0" w:color="auto"/>
            </w:tcBorders>
            <w:vAlign w:val="center"/>
            <w:hideMark/>
          </w:tcPr>
          <w:p w14:paraId="51800373"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15 01 04</w:t>
            </w:r>
          </w:p>
        </w:tc>
        <w:tc>
          <w:tcPr>
            <w:tcW w:w="1684" w:type="pct"/>
            <w:tcBorders>
              <w:top w:val="single" w:sz="8" w:space="0" w:color="auto"/>
              <w:left w:val="single" w:sz="8" w:space="0" w:color="auto"/>
              <w:bottom w:val="single" w:sz="8" w:space="0" w:color="auto"/>
              <w:right w:val="single" w:sz="8" w:space="0" w:color="auto"/>
            </w:tcBorders>
            <w:vAlign w:val="center"/>
            <w:hideMark/>
          </w:tcPr>
          <w:p w14:paraId="371129FF"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Opakowania z metalu</w:t>
            </w:r>
          </w:p>
        </w:tc>
        <w:tc>
          <w:tcPr>
            <w:tcW w:w="2420" w:type="pct"/>
            <w:tcBorders>
              <w:top w:val="single" w:sz="8" w:space="0" w:color="auto"/>
              <w:left w:val="single" w:sz="8" w:space="0" w:color="auto"/>
              <w:bottom w:val="single" w:sz="8" w:space="0" w:color="auto"/>
              <w:right w:val="single" w:sz="8" w:space="0" w:color="auto"/>
            </w:tcBorders>
            <w:vAlign w:val="center"/>
          </w:tcPr>
          <w:p w14:paraId="2884DF99"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w opisanych w pojemnikach w Magazynie Odpadów</w:t>
            </w:r>
          </w:p>
        </w:tc>
      </w:tr>
      <w:tr w:rsidR="006A239E" w:rsidRPr="00FC03F4" w14:paraId="04F8F410" w14:textId="77777777" w:rsidTr="002D577D">
        <w:trPr>
          <w:cantSplit/>
          <w:trHeight w:val="450"/>
        </w:trPr>
        <w:tc>
          <w:tcPr>
            <w:tcW w:w="249" w:type="pct"/>
            <w:tcBorders>
              <w:top w:val="single" w:sz="8" w:space="0" w:color="auto"/>
              <w:left w:val="single" w:sz="8" w:space="0" w:color="auto"/>
              <w:bottom w:val="single" w:sz="8" w:space="0" w:color="auto"/>
              <w:right w:val="single" w:sz="8" w:space="0" w:color="auto"/>
            </w:tcBorders>
            <w:vAlign w:val="center"/>
            <w:hideMark/>
          </w:tcPr>
          <w:p w14:paraId="0F299398"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32.</w:t>
            </w:r>
          </w:p>
        </w:tc>
        <w:tc>
          <w:tcPr>
            <w:tcW w:w="647" w:type="pct"/>
            <w:tcBorders>
              <w:top w:val="single" w:sz="8" w:space="0" w:color="auto"/>
              <w:left w:val="single" w:sz="8" w:space="0" w:color="auto"/>
              <w:bottom w:val="single" w:sz="8" w:space="0" w:color="auto"/>
              <w:right w:val="single" w:sz="8" w:space="0" w:color="auto"/>
            </w:tcBorders>
            <w:vAlign w:val="center"/>
            <w:hideMark/>
          </w:tcPr>
          <w:p w14:paraId="490FDBC6"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15 01 10*</w:t>
            </w:r>
          </w:p>
        </w:tc>
        <w:tc>
          <w:tcPr>
            <w:tcW w:w="1684" w:type="pct"/>
            <w:tcBorders>
              <w:top w:val="single" w:sz="8" w:space="0" w:color="auto"/>
              <w:left w:val="single" w:sz="8" w:space="0" w:color="auto"/>
              <w:bottom w:val="single" w:sz="8" w:space="0" w:color="auto"/>
              <w:right w:val="single" w:sz="8" w:space="0" w:color="auto"/>
            </w:tcBorders>
            <w:vAlign w:val="center"/>
            <w:hideMark/>
          </w:tcPr>
          <w:p w14:paraId="006F258F"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 xml:space="preserve">Opakowania zawierające pozostałości substancji niebezpiecznych lub nimi zanieczyszczone </w:t>
            </w:r>
          </w:p>
        </w:tc>
        <w:tc>
          <w:tcPr>
            <w:tcW w:w="2420" w:type="pct"/>
            <w:tcBorders>
              <w:top w:val="single" w:sz="8" w:space="0" w:color="auto"/>
              <w:left w:val="single" w:sz="8" w:space="0" w:color="auto"/>
              <w:bottom w:val="single" w:sz="8" w:space="0" w:color="auto"/>
              <w:right w:val="single" w:sz="8" w:space="0" w:color="auto"/>
            </w:tcBorders>
            <w:vAlign w:val="center"/>
          </w:tcPr>
          <w:p w14:paraId="43007E45"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w pojemnikach, opisane kodem i  nazwą  odpadów w magazynie odpadów</w:t>
            </w:r>
          </w:p>
        </w:tc>
      </w:tr>
      <w:tr w:rsidR="006A239E" w:rsidRPr="00FC03F4" w14:paraId="3DD092AB" w14:textId="77777777" w:rsidTr="002D577D">
        <w:trPr>
          <w:cantSplit/>
          <w:trHeight w:val="285"/>
        </w:trPr>
        <w:tc>
          <w:tcPr>
            <w:tcW w:w="249" w:type="pct"/>
            <w:tcBorders>
              <w:top w:val="single" w:sz="8" w:space="0" w:color="auto"/>
              <w:left w:val="single" w:sz="8" w:space="0" w:color="auto"/>
              <w:bottom w:val="single" w:sz="8" w:space="0" w:color="auto"/>
              <w:right w:val="single" w:sz="8" w:space="0" w:color="auto"/>
            </w:tcBorders>
            <w:vAlign w:val="center"/>
            <w:hideMark/>
          </w:tcPr>
          <w:p w14:paraId="5DB7C454"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33.</w:t>
            </w:r>
          </w:p>
        </w:tc>
        <w:tc>
          <w:tcPr>
            <w:tcW w:w="647" w:type="pct"/>
            <w:tcBorders>
              <w:top w:val="single" w:sz="8" w:space="0" w:color="auto"/>
              <w:left w:val="single" w:sz="8" w:space="0" w:color="auto"/>
              <w:bottom w:val="single" w:sz="8" w:space="0" w:color="auto"/>
              <w:right w:val="single" w:sz="8" w:space="0" w:color="auto"/>
            </w:tcBorders>
            <w:vAlign w:val="center"/>
            <w:hideMark/>
          </w:tcPr>
          <w:p w14:paraId="6DF3C565"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15 02 02*</w:t>
            </w:r>
          </w:p>
        </w:tc>
        <w:tc>
          <w:tcPr>
            <w:tcW w:w="1684" w:type="pct"/>
            <w:tcBorders>
              <w:top w:val="single" w:sz="8" w:space="0" w:color="auto"/>
              <w:left w:val="single" w:sz="8" w:space="0" w:color="auto"/>
              <w:bottom w:val="single" w:sz="8" w:space="0" w:color="auto"/>
              <w:right w:val="single" w:sz="8" w:space="0" w:color="auto"/>
            </w:tcBorders>
            <w:vAlign w:val="center"/>
            <w:hideMark/>
          </w:tcPr>
          <w:p w14:paraId="3BE8AFB3"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Sorbenty, materiały filtracyjne (w tym filtry olejowe nieujęte w innych grupach), tkaniny do wycierania (np. szmaty, ścierki) i ubrania ochronne zanieczyszczone substancjami niebezpiecznymi (np. PCB)</w:t>
            </w:r>
          </w:p>
        </w:tc>
        <w:tc>
          <w:tcPr>
            <w:tcW w:w="2420" w:type="pct"/>
            <w:tcBorders>
              <w:top w:val="single" w:sz="8" w:space="0" w:color="auto"/>
              <w:left w:val="single" w:sz="8" w:space="0" w:color="auto"/>
              <w:bottom w:val="single" w:sz="8" w:space="0" w:color="auto"/>
              <w:right w:val="single" w:sz="8" w:space="0" w:color="auto"/>
            </w:tcBorders>
            <w:vAlign w:val="center"/>
          </w:tcPr>
          <w:p w14:paraId="68A9312E"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w workach i przechowywane w pojemnikach metalowych lub z tworzywa sztucznego, opisanych kodem i nazwą odpadów w Magazynie Odpadów</w:t>
            </w:r>
          </w:p>
        </w:tc>
      </w:tr>
      <w:tr w:rsidR="006A239E" w:rsidRPr="00FC03F4" w14:paraId="42B186A7" w14:textId="77777777" w:rsidTr="002D577D">
        <w:trPr>
          <w:cantSplit/>
          <w:trHeight w:val="1100"/>
        </w:trPr>
        <w:tc>
          <w:tcPr>
            <w:tcW w:w="249" w:type="pct"/>
            <w:tcBorders>
              <w:top w:val="single" w:sz="8" w:space="0" w:color="auto"/>
              <w:left w:val="single" w:sz="8" w:space="0" w:color="auto"/>
              <w:bottom w:val="single" w:sz="8" w:space="0" w:color="auto"/>
              <w:right w:val="single" w:sz="8" w:space="0" w:color="auto"/>
            </w:tcBorders>
            <w:vAlign w:val="center"/>
            <w:hideMark/>
          </w:tcPr>
          <w:p w14:paraId="0597859D"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34.</w:t>
            </w:r>
          </w:p>
        </w:tc>
        <w:tc>
          <w:tcPr>
            <w:tcW w:w="647" w:type="pct"/>
            <w:tcBorders>
              <w:top w:val="single" w:sz="8" w:space="0" w:color="auto"/>
              <w:left w:val="single" w:sz="8" w:space="0" w:color="auto"/>
              <w:bottom w:val="single" w:sz="8" w:space="0" w:color="auto"/>
              <w:right w:val="single" w:sz="8" w:space="0" w:color="auto"/>
            </w:tcBorders>
            <w:vAlign w:val="center"/>
            <w:hideMark/>
          </w:tcPr>
          <w:p w14:paraId="20ED8332"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 xml:space="preserve">15 02 03 </w:t>
            </w:r>
          </w:p>
        </w:tc>
        <w:tc>
          <w:tcPr>
            <w:tcW w:w="1684" w:type="pct"/>
            <w:tcBorders>
              <w:top w:val="single" w:sz="8" w:space="0" w:color="auto"/>
              <w:left w:val="single" w:sz="8" w:space="0" w:color="auto"/>
              <w:bottom w:val="single" w:sz="8" w:space="0" w:color="auto"/>
              <w:right w:val="single" w:sz="8" w:space="0" w:color="auto"/>
            </w:tcBorders>
            <w:vAlign w:val="center"/>
            <w:hideMark/>
          </w:tcPr>
          <w:p w14:paraId="52CEE09E"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Sorbenty, materiały filtracyjne, tkaniny do wycierania (np. szmaty, ścierki) i ubrania ochronne inne niż wymienione w 15 02 02</w:t>
            </w:r>
          </w:p>
        </w:tc>
        <w:tc>
          <w:tcPr>
            <w:tcW w:w="2420" w:type="pct"/>
            <w:tcBorders>
              <w:top w:val="single" w:sz="8" w:space="0" w:color="auto"/>
              <w:left w:val="single" w:sz="8" w:space="0" w:color="auto"/>
              <w:bottom w:val="single" w:sz="8" w:space="0" w:color="auto"/>
              <w:right w:val="single" w:sz="8" w:space="0" w:color="auto"/>
            </w:tcBorders>
            <w:vAlign w:val="center"/>
          </w:tcPr>
          <w:p w14:paraId="658BE3DD"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w workach i przechowywane w pojemnikach z tworzywa sztucznego, opisanych kodem i nazwą odpadów w Magazynie Odpadów</w:t>
            </w:r>
          </w:p>
        </w:tc>
      </w:tr>
      <w:tr w:rsidR="006A239E" w:rsidRPr="00FC03F4" w14:paraId="5E6F25FE" w14:textId="77777777" w:rsidTr="002D577D">
        <w:trPr>
          <w:cantSplit/>
          <w:trHeight w:val="525"/>
        </w:trPr>
        <w:tc>
          <w:tcPr>
            <w:tcW w:w="249" w:type="pct"/>
            <w:tcBorders>
              <w:top w:val="single" w:sz="8" w:space="0" w:color="auto"/>
              <w:left w:val="single" w:sz="8" w:space="0" w:color="auto"/>
              <w:bottom w:val="single" w:sz="8" w:space="0" w:color="auto"/>
              <w:right w:val="single" w:sz="8" w:space="0" w:color="auto"/>
            </w:tcBorders>
            <w:vAlign w:val="center"/>
            <w:hideMark/>
          </w:tcPr>
          <w:p w14:paraId="2F8787B1"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35.</w:t>
            </w:r>
          </w:p>
        </w:tc>
        <w:tc>
          <w:tcPr>
            <w:tcW w:w="647" w:type="pct"/>
            <w:tcBorders>
              <w:top w:val="single" w:sz="8" w:space="0" w:color="auto"/>
              <w:left w:val="single" w:sz="8" w:space="0" w:color="auto"/>
              <w:bottom w:val="single" w:sz="8" w:space="0" w:color="auto"/>
              <w:right w:val="single" w:sz="8" w:space="0" w:color="auto"/>
            </w:tcBorders>
            <w:vAlign w:val="center"/>
            <w:hideMark/>
          </w:tcPr>
          <w:p w14:paraId="7D6D4EAA"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16 01 03</w:t>
            </w:r>
          </w:p>
        </w:tc>
        <w:tc>
          <w:tcPr>
            <w:tcW w:w="1684" w:type="pct"/>
            <w:tcBorders>
              <w:top w:val="single" w:sz="8" w:space="0" w:color="auto"/>
              <w:left w:val="single" w:sz="8" w:space="0" w:color="auto"/>
              <w:bottom w:val="single" w:sz="8" w:space="0" w:color="auto"/>
              <w:right w:val="single" w:sz="8" w:space="0" w:color="auto"/>
            </w:tcBorders>
            <w:vAlign w:val="center"/>
            <w:hideMark/>
          </w:tcPr>
          <w:p w14:paraId="656FC6E4"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Zużyte opony</w:t>
            </w:r>
          </w:p>
        </w:tc>
        <w:tc>
          <w:tcPr>
            <w:tcW w:w="2420" w:type="pct"/>
            <w:tcBorders>
              <w:top w:val="single" w:sz="8" w:space="0" w:color="auto"/>
              <w:left w:val="single" w:sz="8" w:space="0" w:color="auto"/>
              <w:bottom w:val="single" w:sz="8" w:space="0" w:color="auto"/>
              <w:right w:val="single" w:sz="8" w:space="0" w:color="auto"/>
            </w:tcBorders>
            <w:vAlign w:val="center"/>
          </w:tcPr>
          <w:p w14:paraId="0C2E11D7"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na utwardzonym placu prawobrzeżnej części Spółki, w pobliżu budynku Nr 30</w:t>
            </w:r>
          </w:p>
        </w:tc>
      </w:tr>
      <w:tr w:rsidR="006A239E" w:rsidRPr="00FC03F4" w14:paraId="0A09EB34" w14:textId="77777777" w:rsidTr="002D577D">
        <w:trPr>
          <w:cantSplit/>
          <w:trHeight w:val="416"/>
        </w:trPr>
        <w:tc>
          <w:tcPr>
            <w:tcW w:w="249" w:type="pct"/>
            <w:tcBorders>
              <w:top w:val="single" w:sz="8" w:space="0" w:color="auto"/>
              <w:left w:val="single" w:sz="8" w:space="0" w:color="auto"/>
              <w:bottom w:val="single" w:sz="8" w:space="0" w:color="auto"/>
              <w:right w:val="single" w:sz="8" w:space="0" w:color="auto"/>
            </w:tcBorders>
            <w:vAlign w:val="center"/>
          </w:tcPr>
          <w:p w14:paraId="691166A6"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36.</w:t>
            </w:r>
          </w:p>
        </w:tc>
        <w:tc>
          <w:tcPr>
            <w:tcW w:w="647" w:type="pct"/>
            <w:tcBorders>
              <w:top w:val="single" w:sz="8" w:space="0" w:color="auto"/>
              <w:left w:val="single" w:sz="8" w:space="0" w:color="auto"/>
              <w:bottom w:val="single" w:sz="8" w:space="0" w:color="auto"/>
              <w:right w:val="single" w:sz="8" w:space="0" w:color="auto"/>
            </w:tcBorders>
            <w:vAlign w:val="center"/>
          </w:tcPr>
          <w:p w14:paraId="5B9BE54A"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16 01 07*</w:t>
            </w:r>
          </w:p>
        </w:tc>
        <w:tc>
          <w:tcPr>
            <w:tcW w:w="1684" w:type="pct"/>
            <w:tcBorders>
              <w:top w:val="single" w:sz="8" w:space="0" w:color="auto"/>
              <w:left w:val="single" w:sz="8" w:space="0" w:color="auto"/>
              <w:bottom w:val="single" w:sz="8" w:space="0" w:color="auto"/>
              <w:right w:val="single" w:sz="8" w:space="0" w:color="auto"/>
            </w:tcBorders>
            <w:vAlign w:val="center"/>
          </w:tcPr>
          <w:p w14:paraId="06B832CF"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Filtry olejowe</w:t>
            </w:r>
          </w:p>
        </w:tc>
        <w:tc>
          <w:tcPr>
            <w:tcW w:w="2420" w:type="pct"/>
            <w:tcBorders>
              <w:top w:val="single" w:sz="8" w:space="0" w:color="auto"/>
              <w:left w:val="single" w:sz="8" w:space="0" w:color="auto"/>
              <w:bottom w:val="single" w:sz="8" w:space="0" w:color="auto"/>
              <w:right w:val="single" w:sz="8" w:space="0" w:color="auto"/>
            </w:tcBorders>
            <w:vAlign w:val="center"/>
          </w:tcPr>
          <w:p w14:paraId="6381EA64" w14:textId="52181501"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w opisanych, szczelnych pojemnikach stalowych w</w:t>
            </w:r>
            <w:r w:rsidR="00FC03F4">
              <w:rPr>
                <w:rFonts w:eastAsia="Times New Roman" w:cs="Arial"/>
                <w:sz w:val="20"/>
                <w:szCs w:val="20"/>
                <w:lang w:eastAsia="pl-PL"/>
              </w:rPr>
              <w:t> </w:t>
            </w:r>
            <w:r w:rsidRPr="00FC03F4">
              <w:rPr>
                <w:rFonts w:eastAsia="Times New Roman" w:cs="Arial"/>
                <w:sz w:val="20"/>
                <w:szCs w:val="20"/>
                <w:lang w:eastAsia="pl-PL"/>
              </w:rPr>
              <w:t>Magazynie Odpadów</w:t>
            </w:r>
          </w:p>
        </w:tc>
      </w:tr>
      <w:tr w:rsidR="006A239E" w:rsidRPr="00FC03F4" w14:paraId="10E90B0D" w14:textId="77777777" w:rsidTr="002D577D">
        <w:trPr>
          <w:cantSplit/>
          <w:trHeight w:val="430"/>
        </w:trPr>
        <w:tc>
          <w:tcPr>
            <w:tcW w:w="249" w:type="pct"/>
            <w:tcBorders>
              <w:top w:val="single" w:sz="8" w:space="0" w:color="auto"/>
              <w:left w:val="single" w:sz="8" w:space="0" w:color="auto"/>
              <w:bottom w:val="single" w:sz="8" w:space="0" w:color="auto"/>
              <w:right w:val="single" w:sz="8" w:space="0" w:color="auto"/>
            </w:tcBorders>
            <w:vAlign w:val="center"/>
            <w:hideMark/>
          </w:tcPr>
          <w:p w14:paraId="3990DA72"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37.</w:t>
            </w:r>
          </w:p>
        </w:tc>
        <w:tc>
          <w:tcPr>
            <w:tcW w:w="647" w:type="pct"/>
            <w:tcBorders>
              <w:top w:val="single" w:sz="8" w:space="0" w:color="auto"/>
              <w:left w:val="single" w:sz="8" w:space="0" w:color="auto"/>
              <w:bottom w:val="single" w:sz="8" w:space="0" w:color="auto"/>
              <w:right w:val="single" w:sz="8" w:space="0" w:color="auto"/>
            </w:tcBorders>
            <w:vAlign w:val="center"/>
            <w:hideMark/>
          </w:tcPr>
          <w:p w14:paraId="051915DE"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16 01 17</w:t>
            </w:r>
          </w:p>
        </w:tc>
        <w:tc>
          <w:tcPr>
            <w:tcW w:w="1684" w:type="pct"/>
            <w:tcBorders>
              <w:top w:val="single" w:sz="8" w:space="0" w:color="auto"/>
              <w:left w:val="single" w:sz="8" w:space="0" w:color="auto"/>
              <w:bottom w:val="single" w:sz="8" w:space="0" w:color="auto"/>
              <w:right w:val="single" w:sz="8" w:space="0" w:color="auto"/>
            </w:tcBorders>
            <w:vAlign w:val="center"/>
            <w:hideMark/>
          </w:tcPr>
          <w:p w14:paraId="2E689FF2"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Metale żelazne</w:t>
            </w:r>
          </w:p>
        </w:tc>
        <w:tc>
          <w:tcPr>
            <w:tcW w:w="2420" w:type="pct"/>
            <w:tcBorders>
              <w:top w:val="single" w:sz="8" w:space="0" w:color="auto"/>
              <w:left w:val="single" w:sz="8" w:space="0" w:color="auto"/>
              <w:bottom w:val="single" w:sz="8" w:space="0" w:color="auto"/>
              <w:right w:val="single" w:sz="8" w:space="0" w:color="auto"/>
            </w:tcBorders>
            <w:vAlign w:val="center"/>
          </w:tcPr>
          <w:p w14:paraId="7ECCC686"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na utwardzonej powierzchni w wyznaczonym, opisanym miejscu w Magazynie maszyn zbędnych</w:t>
            </w:r>
          </w:p>
        </w:tc>
      </w:tr>
      <w:tr w:rsidR="006A239E" w:rsidRPr="00FC03F4" w14:paraId="4E581508" w14:textId="77777777" w:rsidTr="002D577D">
        <w:trPr>
          <w:cantSplit/>
          <w:trHeight w:val="533"/>
        </w:trPr>
        <w:tc>
          <w:tcPr>
            <w:tcW w:w="249" w:type="pct"/>
            <w:tcBorders>
              <w:top w:val="single" w:sz="8" w:space="0" w:color="auto"/>
              <w:left w:val="single" w:sz="8" w:space="0" w:color="auto"/>
              <w:bottom w:val="single" w:sz="8" w:space="0" w:color="auto"/>
              <w:right w:val="single" w:sz="8" w:space="0" w:color="auto"/>
            </w:tcBorders>
            <w:vAlign w:val="center"/>
            <w:hideMark/>
          </w:tcPr>
          <w:p w14:paraId="5759BBAD"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38.</w:t>
            </w:r>
          </w:p>
        </w:tc>
        <w:tc>
          <w:tcPr>
            <w:tcW w:w="647" w:type="pct"/>
            <w:tcBorders>
              <w:top w:val="single" w:sz="8" w:space="0" w:color="auto"/>
              <w:left w:val="single" w:sz="8" w:space="0" w:color="auto"/>
              <w:bottom w:val="single" w:sz="8" w:space="0" w:color="auto"/>
              <w:right w:val="single" w:sz="8" w:space="0" w:color="auto"/>
            </w:tcBorders>
            <w:vAlign w:val="center"/>
            <w:hideMark/>
          </w:tcPr>
          <w:p w14:paraId="2881C067"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16 01 18</w:t>
            </w:r>
          </w:p>
        </w:tc>
        <w:tc>
          <w:tcPr>
            <w:tcW w:w="1684" w:type="pct"/>
            <w:tcBorders>
              <w:top w:val="single" w:sz="8" w:space="0" w:color="auto"/>
              <w:left w:val="single" w:sz="8" w:space="0" w:color="auto"/>
              <w:bottom w:val="single" w:sz="8" w:space="0" w:color="auto"/>
              <w:right w:val="single" w:sz="8" w:space="0" w:color="auto"/>
            </w:tcBorders>
            <w:vAlign w:val="center"/>
            <w:hideMark/>
          </w:tcPr>
          <w:p w14:paraId="14BF001E"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Metale nieżelazne</w:t>
            </w:r>
          </w:p>
        </w:tc>
        <w:tc>
          <w:tcPr>
            <w:tcW w:w="2420" w:type="pct"/>
            <w:tcBorders>
              <w:top w:val="single" w:sz="8" w:space="0" w:color="auto"/>
              <w:left w:val="single" w:sz="8" w:space="0" w:color="auto"/>
              <w:bottom w:val="single" w:sz="8" w:space="0" w:color="auto"/>
              <w:right w:val="single" w:sz="8" w:space="0" w:color="auto"/>
            </w:tcBorders>
            <w:vAlign w:val="center"/>
          </w:tcPr>
          <w:p w14:paraId="7E744A6C"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na utwardzonej powierzchni w wyznaczonym, opisanym miejscu w Magazynie maszyn zbędnych</w:t>
            </w:r>
          </w:p>
        </w:tc>
      </w:tr>
      <w:tr w:rsidR="006A239E" w:rsidRPr="00FC03F4" w14:paraId="759FBC91" w14:textId="77777777" w:rsidTr="002D577D">
        <w:trPr>
          <w:cantSplit/>
          <w:trHeight w:val="315"/>
        </w:trPr>
        <w:tc>
          <w:tcPr>
            <w:tcW w:w="249" w:type="pct"/>
            <w:tcBorders>
              <w:top w:val="single" w:sz="8" w:space="0" w:color="auto"/>
              <w:left w:val="single" w:sz="8" w:space="0" w:color="auto"/>
              <w:bottom w:val="single" w:sz="8" w:space="0" w:color="auto"/>
              <w:right w:val="single" w:sz="8" w:space="0" w:color="auto"/>
            </w:tcBorders>
            <w:vAlign w:val="center"/>
            <w:hideMark/>
          </w:tcPr>
          <w:p w14:paraId="242BC13B"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39.</w:t>
            </w:r>
          </w:p>
        </w:tc>
        <w:tc>
          <w:tcPr>
            <w:tcW w:w="647" w:type="pct"/>
            <w:tcBorders>
              <w:top w:val="single" w:sz="8" w:space="0" w:color="auto"/>
              <w:left w:val="single" w:sz="8" w:space="0" w:color="auto"/>
              <w:bottom w:val="single" w:sz="8" w:space="0" w:color="auto"/>
              <w:right w:val="single" w:sz="8" w:space="0" w:color="auto"/>
            </w:tcBorders>
            <w:vAlign w:val="center"/>
            <w:hideMark/>
          </w:tcPr>
          <w:p w14:paraId="3DA0A86F"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16 01 20</w:t>
            </w:r>
          </w:p>
        </w:tc>
        <w:tc>
          <w:tcPr>
            <w:tcW w:w="1684" w:type="pct"/>
            <w:tcBorders>
              <w:top w:val="single" w:sz="8" w:space="0" w:color="auto"/>
              <w:left w:val="single" w:sz="8" w:space="0" w:color="auto"/>
              <w:bottom w:val="single" w:sz="8" w:space="0" w:color="auto"/>
              <w:right w:val="single" w:sz="8" w:space="0" w:color="auto"/>
            </w:tcBorders>
            <w:vAlign w:val="center"/>
            <w:hideMark/>
          </w:tcPr>
          <w:p w14:paraId="576A8669"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Szkło</w:t>
            </w:r>
          </w:p>
        </w:tc>
        <w:tc>
          <w:tcPr>
            <w:tcW w:w="2420" w:type="pct"/>
            <w:tcBorders>
              <w:top w:val="single" w:sz="8" w:space="0" w:color="auto"/>
              <w:left w:val="single" w:sz="8" w:space="0" w:color="auto"/>
              <w:bottom w:val="single" w:sz="8" w:space="0" w:color="auto"/>
              <w:right w:val="single" w:sz="8" w:space="0" w:color="auto"/>
            </w:tcBorders>
            <w:vAlign w:val="center"/>
          </w:tcPr>
          <w:p w14:paraId="2CB34D0D"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w szczelnych skrzyniach drewnianych zabezpieczonych przed rozsypaniem w Magazynie Odpadów</w:t>
            </w:r>
          </w:p>
        </w:tc>
      </w:tr>
      <w:tr w:rsidR="006A239E" w:rsidRPr="00FC03F4" w14:paraId="05E4DF07" w14:textId="77777777" w:rsidTr="002D577D">
        <w:trPr>
          <w:cantSplit/>
          <w:trHeight w:val="315"/>
        </w:trPr>
        <w:tc>
          <w:tcPr>
            <w:tcW w:w="249" w:type="pct"/>
            <w:tcBorders>
              <w:top w:val="single" w:sz="8" w:space="0" w:color="auto"/>
              <w:left w:val="single" w:sz="8" w:space="0" w:color="auto"/>
              <w:bottom w:val="single" w:sz="8" w:space="0" w:color="auto"/>
              <w:right w:val="single" w:sz="8" w:space="0" w:color="auto"/>
            </w:tcBorders>
            <w:vAlign w:val="center"/>
            <w:hideMark/>
          </w:tcPr>
          <w:p w14:paraId="0C120682"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40.</w:t>
            </w:r>
          </w:p>
        </w:tc>
        <w:tc>
          <w:tcPr>
            <w:tcW w:w="647" w:type="pct"/>
            <w:tcBorders>
              <w:top w:val="single" w:sz="8" w:space="0" w:color="auto"/>
              <w:left w:val="single" w:sz="8" w:space="0" w:color="auto"/>
              <w:bottom w:val="single" w:sz="8" w:space="0" w:color="auto"/>
              <w:right w:val="single" w:sz="8" w:space="0" w:color="auto"/>
            </w:tcBorders>
            <w:vAlign w:val="center"/>
            <w:hideMark/>
          </w:tcPr>
          <w:p w14:paraId="2A905835"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16 02 11*</w:t>
            </w:r>
          </w:p>
        </w:tc>
        <w:tc>
          <w:tcPr>
            <w:tcW w:w="1684" w:type="pct"/>
            <w:tcBorders>
              <w:top w:val="single" w:sz="8" w:space="0" w:color="auto"/>
              <w:left w:val="single" w:sz="8" w:space="0" w:color="auto"/>
              <w:bottom w:val="single" w:sz="8" w:space="0" w:color="auto"/>
              <w:right w:val="single" w:sz="8" w:space="0" w:color="auto"/>
            </w:tcBorders>
            <w:vAlign w:val="center"/>
            <w:hideMark/>
          </w:tcPr>
          <w:p w14:paraId="7E94BED2"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 xml:space="preserve">Zużyte urządzenia zawierające freony, HCFC, HFC </w:t>
            </w:r>
          </w:p>
        </w:tc>
        <w:tc>
          <w:tcPr>
            <w:tcW w:w="2420" w:type="pct"/>
            <w:tcBorders>
              <w:top w:val="single" w:sz="8" w:space="0" w:color="auto"/>
              <w:left w:val="single" w:sz="8" w:space="0" w:color="auto"/>
              <w:bottom w:val="single" w:sz="8" w:space="0" w:color="auto"/>
              <w:right w:val="single" w:sz="8" w:space="0" w:color="auto"/>
            </w:tcBorders>
            <w:vAlign w:val="center"/>
          </w:tcPr>
          <w:p w14:paraId="2B6968C4" w14:textId="42DB4936"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w pudłach kartonowych lub  opakowaniach fabrycznych, opisanych kodem i nazwą odpadów w</w:t>
            </w:r>
            <w:r w:rsidR="00FC03F4">
              <w:rPr>
                <w:rFonts w:eastAsia="Times New Roman" w:cs="Arial"/>
                <w:sz w:val="20"/>
                <w:szCs w:val="20"/>
                <w:lang w:eastAsia="pl-PL"/>
              </w:rPr>
              <w:t> </w:t>
            </w:r>
            <w:r w:rsidRPr="00FC03F4">
              <w:rPr>
                <w:rFonts w:eastAsia="Times New Roman" w:cs="Arial"/>
                <w:sz w:val="20"/>
                <w:szCs w:val="20"/>
                <w:lang w:eastAsia="pl-PL"/>
              </w:rPr>
              <w:t>Magazynie Odpadów</w:t>
            </w:r>
          </w:p>
        </w:tc>
      </w:tr>
      <w:tr w:rsidR="006A239E" w:rsidRPr="00FC03F4" w14:paraId="1A471868" w14:textId="77777777" w:rsidTr="002D577D">
        <w:trPr>
          <w:cantSplit/>
          <w:trHeight w:val="315"/>
        </w:trPr>
        <w:tc>
          <w:tcPr>
            <w:tcW w:w="249" w:type="pct"/>
            <w:tcBorders>
              <w:top w:val="single" w:sz="8" w:space="0" w:color="auto"/>
              <w:left w:val="single" w:sz="8" w:space="0" w:color="auto"/>
              <w:bottom w:val="single" w:sz="8" w:space="0" w:color="auto"/>
              <w:right w:val="single" w:sz="8" w:space="0" w:color="auto"/>
            </w:tcBorders>
            <w:vAlign w:val="center"/>
            <w:hideMark/>
          </w:tcPr>
          <w:p w14:paraId="384CCF62"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41.</w:t>
            </w:r>
          </w:p>
        </w:tc>
        <w:tc>
          <w:tcPr>
            <w:tcW w:w="647" w:type="pct"/>
            <w:tcBorders>
              <w:top w:val="single" w:sz="8" w:space="0" w:color="auto"/>
              <w:left w:val="single" w:sz="8" w:space="0" w:color="auto"/>
              <w:bottom w:val="single" w:sz="8" w:space="0" w:color="auto"/>
              <w:right w:val="single" w:sz="8" w:space="0" w:color="auto"/>
            </w:tcBorders>
            <w:vAlign w:val="center"/>
            <w:hideMark/>
          </w:tcPr>
          <w:p w14:paraId="75BCB326"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16 02 12*</w:t>
            </w:r>
          </w:p>
        </w:tc>
        <w:tc>
          <w:tcPr>
            <w:tcW w:w="1684" w:type="pct"/>
            <w:tcBorders>
              <w:top w:val="single" w:sz="8" w:space="0" w:color="auto"/>
              <w:left w:val="single" w:sz="8" w:space="0" w:color="auto"/>
              <w:bottom w:val="single" w:sz="8" w:space="0" w:color="auto"/>
              <w:right w:val="single" w:sz="8" w:space="0" w:color="auto"/>
            </w:tcBorders>
            <w:vAlign w:val="center"/>
            <w:hideMark/>
          </w:tcPr>
          <w:p w14:paraId="63319CC2"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 xml:space="preserve">Zużyte urządzenia zawierające wolny azbest </w:t>
            </w:r>
          </w:p>
        </w:tc>
        <w:tc>
          <w:tcPr>
            <w:tcW w:w="2420" w:type="pct"/>
            <w:tcBorders>
              <w:top w:val="single" w:sz="8" w:space="0" w:color="auto"/>
              <w:left w:val="single" w:sz="8" w:space="0" w:color="auto"/>
              <w:bottom w:val="single" w:sz="8" w:space="0" w:color="auto"/>
              <w:right w:val="single" w:sz="8" w:space="0" w:color="auto"/>
            </w:tcBorders>
            <w:vAlign w:val="center"/>
          </w:tcPr>
          <w:p w14:paraId="0157A44F" w14:textId="677D248B"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w pudłach kartonowych lub  opakowaniach fabrycznych, opisanych kodem i nazwą odpadów w</w:t>
            </w:r>
            <w:r w:rsidR="00FC03F4">
              <w:rPr>
                <w:rFonts w:eastAsia="Times New Roman" w:cs="Arial"/>
                <w:sz w:val="20"/>
                <w:szCs w:val="20"/>
                <w:lang w:eastAsia="pl-PL"/>
              </w:rPr>
              <w:t> </w:t>
            </w:r>
            <w:r w:rsidRPr="00FC03F4">
              <w:rPr>
                <w:rFonts w:eastAsia="Times New Roman" w:cs="Arial"/>
                <w:sz w:val="20"/>
                <w:szCs w:val="20"/>
                <w:lang w:eastAsia="pl-PL"/>
              </w:rPr>
              <w:t>Magazynie Odpadów</w:t>
            </w:r>
          </w:p>
        </w:tc>
      </w:tr>
      <w:tr w:rsidR="006A239E" w:rsidRPr="00FC03F4" w14:paraId="4E71E7F5" w14:textId="77777777" w:rsidTr="002D577D">
        <w:trPr>
          <w:cantSplit/>
          <w:trHeight w:val="575"/>
        </w:trPr>
        <w:tc>
          <w:tcPr>
            <w:tcW w:w="249" w:type="pct"/>
            <w:tcBorders>
              <w:top w:val="single" w:sz="8" w:space="0" w:color="auto"/>
              <w:left w:val="single" w:sz="8" w:space="0" w:color="auto"/>
              <w:bottom w:val="single" w:sz="8" w:space="0" w:color="auto"/>
              <w:right w:val="single" w:sz="8" w:space="0" w:color="auto"/>
            </w:tcBorders>
            <w:vAlign w:val="center"/>
            <w:hideMark/>
          </w:tcPr>
          <w:p w14:paraId="34801FFB"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42.</w:t>
            </w:r>
          </w:p>
        </w:tc>
        <w:tc>
          <w:tcPr>
            <w:tcW w:w="647" w:type="pct"/>
            <w:tcBorders>
              <w:top w:val="single" w:sz="8" w:space="0" w:color="auto"/>
              <w:left w:val="single" w:sz="8" w:space="0" w:color="auto"/>
              <w:bottom w:val="single" w:sz="8" w:space="0" w:color="auto"/>
              <w:right w:val="single" w:sz="8" w:space="0" w:color="auto"/>
            </w:tcBorders>
            <w:vAlign w:val="center"/>
            <w:hideMark/>
          </w:tcPr>
          <w:p w14:paraId="3257A921"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16 02 13*</w:t>
            </w:r>
          </w:p>
        </w:tc>
        <w:tc>
          <w:tcPr>
            <w:tcW w:w="1684" w:type="pct"/>
            <w:tcBorders>
              <w:top w:val="single" w:sz="8" w:space="0" w:color="auto"/>
              <w:left w:val="single" w:sz="8" w:space="0" w:color="auto"/>
              <w:bottom w:val="single" w:sz="8" w:space="0" w:color="auto"/>
              <w:right w:val="single" w:sz="8" w:space="0" w:color="auto"/>
            </w:tcBorders>
            <w:vAlign w:val="center"/>
            <w:hideMark/>
          </w:tcPr>
          <w:p w14:paraId="68001703"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 xml:space="preserve">Zużyte urządzenia zawierające niebezpieczne elementy inne niż wymienione w 16 02 09 do 16 02 12 </w:t>
            </w:r>
          </w:p>
        </w:tc>
        <w:tc>
          <w:tcPr>
            <w:tcW w:w="2420" w:type="pct"/>
            <w:tcBorders>
              <w:top w:val="single" w:sz="8" w:space="0" w:color="auto"/>
              <w:left w:val="single" w:sz="8" w:space="0" w:color="auto"/>
              <w:bottom w:val="single" w:sz="8" w:space="0" w:color="auto"/>
              <w:right w:val="single" w:sz="8" w:space="0" w:color="auto"/>
            </w:tcBorders>
            <w:vAlign w:val="center"/>
          </w:tcPr>
          <w:p w14:paraId="667FC33D"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w pudłach kartonowych opisanych kodem i nazwą odpadów w Magazynie Odpadów</w:t>
            </w:r>
          </w:p>
        </w:tc>
      </w:tr>
      <w:tr w:rsidR="006A239E" w:rsidRPr="00FC03F4" w14:paraId="6BACBDA1" w14:textId="77777777" w:rsidTr="002D577D">
        <w:trPr>
          <w:cantSplit/>
          <w:trHeight w:val="575"/>
        </w:trPr>
        <w:tc>
          <w:tcPr>
            <w:tcW w:w="249" w:type="pct"/>
            <w:tcBorders>
              <w:top w:val="single" w:sz="8" w:space="0" w:color="auto"/>
              <w:left w:val="single" w:sz="8" w:space="0" w:color="auto"/>
              <w:bottom w:val="single" w:sz="8" w:space="0" w:color="auto"/>
              <w:right w:val="single" w:sz="8" w:space="0" w:color="auto"/>
            </w:tcBorders>
            <w:vAlign w:val="center"/>
          </w:tcPr>
          <w:p w14:paraId="02DC71F5"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43.</w:t>
            </w:r>
          </w:p>
        </w:tc>
        <w:tc>
          <w:tcPr>
            <w:tcW w:w="647" w:type="pct"/>
            <w:tcBorders>
              <w:top w:val="single" w:sz="8" w:space="0" w:color="auto"/>
              <w:left w:val="single" w:sz="8" w:space="0" w:color="auto"/>
              <w:bottom w:val="single" w:sz="8" w:space="0" w:color="auto"/>
              <w:right w:val="single" w:sz="8" w:space="0" w:color="auto"/>
            </w:tcBorders>
            <w:vAlign w:val="center"/>
          </w:tcPr>
          <w:p w14:paraId="5E0C7036"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16 02 14</w:t>
            </w:r>
          </w:p>
        </w:tc>
        <w:tc>
          <w:tcPr>
            <w:tcW w:w="1684" w:type="pct"/>
            <w:tcBorders>
              <w:top w:val="single" w:sz="8" w:space="0" w:color="auto"/>
              <w:left w:val="single" w:sz="8" w:space="0" w:color="auto"/>
              <w:bottom w:val="single" w:sz="8" w:space="0" w:color="auto"/>
              <w:right w:val="single" w:sz="8" w:space="0" w:color="auto"/>
            </w:tcBorders>
            <w:vAlign w:val="center"/>
          </w:tcPr>
          <w:p w14:paraId="1E39A7E8"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 xml:space="preserve">Zużyte urządzenia inne niż wymienione w 16 02 09 do 16 02 13 </w:t>
            </w:r>
          </w:p>
        </w:tc>
        <w:tc>
          <w:tcPr>
            <w:tcW w:w="2420" w:type="pct"/>
            <w:tcBorders>
              <w:top w:val="single" w:sz="8" w:space="0" w:color="auto"/>
              <w:left w:val="single" w:sz="8" w:space="0" w:color="auto"/>
              <w:bottom w:val="single" w:sz="8" w:space="0" w:color="auto"/>
              <w:right w:val="single" w:sz="8" w:space="0" w:color="auto"/>
            </w:tcBorders>
            <w:vAlign w:val="center"/>
          </w:tcPr>
          <w:p w14:paraId="24EB230F"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w odrębnym, opisanym pomieszczeniu Magazynu Technicznego</w:t>
            </w:r>
          </w:p>
        </w:tc>
      </w:tr>
      <w:tr w:rsidR="006A239E" w:rsidRPr="00FC03F4" w14:paraId="69705E02" w14:textId="77777777" w:rsidTr="002D577D">
        <w:trPr>
          <w:cantSplit/>
          <w:trHeight w:val="846"/>
        </w:trPr>
        <w:tc>
          <w:tcPr>
            <w:tcW w:w="249" w:type="pct"/>
            <w:tcBorders>
              <w:top w:val="single" w:sz="8" w:space="0" w:color="auto"/>
              <w:left w:val="single" w:sz="8" w:space="0" w:color="auto"/>
              <w:bottom w:val="single" w:sz="8" w:space="0" w:color="auto"/>
              <w:right w:val="single" w:sz="8" w:space="0" w:color="auto"/>
            </w:tcBorders>
            <w:vAlign w:val="center"/>
          </w:tcPr>
          <w:p w14:paraId="5CF3B8C1"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44.</w:t>
            </w:r>
          </w:p>
        </w:tc>
        <w:tc>
          <w:tcPr>
            <w:tcW w:w="647" w:type="pct"/>
            <w:tcBorders>
              <w:top w:val="single" w:sz="8" w:space="0" w:color="auto"/>
              <w:left w:val="single" w:sz="8" w:space="0" w:color="auto"/>
              <w:bottom w:val="single" w:sz="8" w:space="0" w:color="auto"/>
              <w:right w:val="single" w:sz="8" w:space="0" w:color="auto"/>
            </w:tcBorders>
            <w:vAlign w:val="center"/>
          </w:tcPr>
          <w:p w14:paraId="0D03BA47"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16 02 15*</w:t>
            </w:r>
          </w:p>
        </w:tc>
        <w:tc>
          <w:tcPr>
            <w:tcW w:w="1684" w:type="pct"/>
            <w:tcBorders>
              <w:top w:val="single" w:sz="8" w:space="0" w:color="auto"/>
              <w:left w:val="single" w:sz="8" w:space="0" w:color="auto"/>
              <w:bottom w:val="single" w:sz="8" w:space="0" w:color="auto"/>
              <w:right w:val="single" w:sz="8" w:space="0" w:color="auto"/>
            </w:tcBorders>
            <w:vAlign w:val="center"/>
          </w:tcPr>
          <w:p w14:paraId="630DFA6D" w14:textId="5810080C"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Niebezpieczne elementy lub części składowe usunięte z</w:t>
            </w:r>
            <w:r w:rsidR="00320573">
              <w:rPr>
                <w:rFonts w:eastAsia="Times New Roman" w:cs="Arial"/>
                <w:sz w:val="20"/>
                <w:szCs w:val="20"/>
                <w:lang w:eastAsia="pl-PL"/>
              </w:rPr>
              <w:t> </w:t>
            </w:r>
            <w:r w:rsidRPr="00FC03F4">
              <w:rPr>
                <w:rFonts w:eastAsia="Times New Roman" w:cs="Arial"/>
                <w:sz w:val="20"/>
                <w:szCs w:val="20"/>
                <w:lang w:eastAsia="pl-PL"/>
              </w:rPr>
              <w:t>zużytych urządzeń</w:t>
            </w:r>
          </w:p>
        </w:tc>
        <w:tc>
          <w:tcPr>
            <w:tcW w:w="2420" w:type="pct"/>
            <w:tcBorders>
              <w:top w:val="single" w:sz="8" w:space="0" w:color="auto"/>
              <w:left w:val="single" w:sz="8" w:space="0" w:color="auto"/>
              <w:bottom w:val="single" w:sz="8" w:space="0" w:color="auto"/>
              <w:right w:val="single" w:sz="8" w:space="0" w:color="auto"/>
            </w:tcBorders>
            <w:vAlign w:val="center"/>
          </w:tcPr>
          <w:p w14:paraId="2A4D1020" w14:textId="7A0D0BBC"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w pudłach kartonowych lub  opakowaniach fabrycznych, opisanych kodem i nazwą odpadów w</w:t>
            </w:r>
            <w:r w:rsidR="00FC03F4">
              <w:rPr>
                <w:rFonts w:eastAsia="Times New Roman" w:cs="Arial"/>
                <w:sz w:val="20"/>
                <w:szCs w:val="20"/>
                <w:lang w:eastAsia="pl-PL"/>
              </w:rPr>
              <w:t> </w:t>
            </w:r>
            <w:r w:rsidRPr="00FC03F4">
              <w:rPr>
                <w:rFonts w:eastAsia="Times New Roman" w:cs="Arial"/>
                <w:sz w:val="20"/>
                <w:szCs w:val="20"/>
                <w:lang w:eastAsia="pl-PL"/>
              </w:rPr>
              <w:t>Magazynie Odpadów</w:t>
            </w:r>
          </w:p>
        </w:tc>
      </w:tr>
      <w:tr w:rsidR="006A239E" w:rsidRPr="00FC03F4" w14:paraId="19964A76" w14:textId="77777777" w:rsidTr="002D577D">
        <w:trPr>
          <w:cantSplit/>
          <w:trHeight w:val="990"/>
        </w:trPr>
        <w:tc>
          <w:tcPr>
            <w:tcW w:w="249" w:type="pct"/>
            <w:tcBorders>
              <w:top w:val="single" w:sz="8" w:space="0" w:color="auto"/>
              <w:left w:val="single" w:sz="8" w:space="0" w:color="auto"/>
              <w:bottom w:val="single" w:sz="8" w:space="0" w:color="auto"/>
              <w:right w:val="single" w:sz="8" w:space="0" w:color="auto"/>
            </w:tcBorders>
            <w:vAlign w:val="center"/>
            <w:hideMark/>
          </w:tcPr>
          <w:p w14:paraId="16D37062"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45.</w:t>
            </w:r>
          </w:p>
        </w:tc>
        <w:tc>
          <w:tcPr>
            <w:tcW w:w="647" w:type="pct"/>
            <w:tcBorders>
              <w:top w:val="single" w:sz="8" w:space="0" w:color="auto"/>
              <w:left w:val="single" w:sz="8" w:space="0" w:color="auto"/>
              <w:bottom w:val="single" w:sz="8" w:space="0" w:color="auto"/>
              <w:right w:val="single" w:sz="8" w:space="0" w:color="auto"/>
            </w:tcBorders>
            <w:vAlign w:val="center"/>
            <w:hideMark/>
          </w:tcPr>
          <w:p w14:paraId="488B2A88"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16 02 16</w:t>
            </w:r>
          </w:p>
        </w:tc>
        <w:tc>
          <w:tcPr>
            <w:tcW w:w="1684" w:type="pct"/>
            <w:tcBorders>
              <w:top w:val="single" w:sz="8" w:space="0" w:color="auto"/>
              <w:left w:val="single" w:sz="8" w:space="0" w:color="auto"/>
              <w:bottom w:val="single" w:sz="8" w:space="0" w:color="auto"/>
              <w:right w:val="single" w:sz="8" w:space="0" w:color="auto"/>
            </w:tcBorders>
            <w:vAlign w:val="center"/>
            <w:hideMark/>
          </w:tcPr>
          <w:p w14:paraId="1DEB6F76"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 xml:space="preserve">Elementy usunięte z zużytych urządzeń inne niż wymienione w 16 02 15 </w:t>
            </w:r>
          </w:p>
        </w:tc>
        <w:tc>
          <w:tcPr>
            <w:tcW w:w="2420" w:type="pct"/>
            <w:tcBorders>
              <w:top w:val="single" w:sz="8" w:space="0" w:color="auto"/>
              <w:left w:val="single" w:sz="8" w:space="0" w:color="auto"/>
              <w:bottom w:val="single" w:sz="8" w:space="0" w:color="auto"/>
              <w:right w:val="single" w:sz="8" w:space="0" w:color="auto"/>
            </w:tcBorders>
            <w:vAlign w:val="center"/>
          </w:tcPr>
          <w:p w14:paraId="6C1FC35A" w14:textId="3EA66E82"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w pudłach kartonowych lub opakowaniach fabrycznych, opisanych kodem i nazwą odpadów</w:t>
            </w:r>
            <w:r w:rsidR="00FC03F4">
              <w:rPr>
                <w:rFonts w:eastAsia="Times New Roman" w:cs="Arial"/>
                <w:sz w:val="20"/>
                <w:szCs w:val="20"/>
                <w:lang w:eastAsia="pl-PL"/>
              </w:rPr>
              <w:t> </w:t>
            </w:r>
            <w:r w:rsidRPr="00FC03F4">
              <w:rPr>
                <w:rFonts w:eastAsia="Times New Roman" w:cs="Arial"/>
                <w:sz w:val="20"/>
                <w:szCs w:val="20"/>
                <w:lang w:eastAsia="pl-PL"/>
              </w:rPr>
              <w:t>w Magazynie Odpadów</w:t>
            </w:r>
          </w:p>
        </w:tc>
      </w:tr>
      <w:tr w:rsidR="006A239E" w:rsidRPr="00FC03F4" w14:paraId="43C47218" w14:textId="77777777" w:rsidTr="002D577D">
        <w:trPr>
          <w:cantSplit/>
          <w:trHeight w:val="990"/>
        </w:trPr>
        <w:tc>
          <w:tcPr>
            <w:tcW w:w="249" w:type="pct"/>
            <w:tcBorders>
              <w:top w:val="single" w:sz="8" w:space="0" w:color="auto"/>
              <w:left w:val="single" w:sz="8" w:space="0" w:color="auto"/>
              <w:bottom w:val="single" w:sz="8" w:space="0" w:color="auto"/>
              <w:right w:val="single" w:sz="8" w:space="0" w:color="auto"/>
            </w:tcBorders>
            <w:vAlign w:val="center"/>
          </w:tcPr>
          <w:p w14:paraId="35B34099"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46.</w:t>
            </w:r>
          </w:p>
        </w:tc>
        <w:tc>
          <w:tcPr>
            <w:tcW w:w="647" w:type="pct"/>
            <w:tcBorders>
              <w:top w:val="single" w:sz="8" w:space="0" w:color="auto"/>
              <w:left w:val="single" w:sz="8" w:space="0" w:color="auto"/>
              <w:bottom w:val="single" w:sz="8" w:space="0" w:color="auto"/>
              <w:right w:val="single" w:sz="8" w:space="0" w:color="auto"/>
            </w:tcBorders>
            <w:vAlign w:val="center"/>
          </w:tcPr>
          <w:p w14:paraId="38C1FC1C"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16 03 03*</w:t>
            </w:r>
          </w:p>
        </w:tc>
        <w:tc>
          <w:tcPr>
            <w:tcW w:w="1684" w:type="pct"/>
            <w:tcBorders>
              <w:top w:val="single" w:sz="8" w:space="0" w:color="auto"/>
              <w:left w:val="single" w:sz="8" w:space="0" w:color="auto"/>
              <w:bottom w:val="single" w:sz="8" w:space="0" w:color="auto"/>
              <w:right w:val="single" w:sz="8" w:space="0" w:color="auto"/>
            </w:tcBorders>
            <w:vAlign w:val="center"/>
          </w:tcPr>
          <w:p w14:paraId="04F17F70"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Nieorganiczne odpady zawierające substancje niebezpieczne</w:t>
            </w:r>
          </w:p>
        </w:tc>
        <w:tc>
          <w:tcPr>
            <w:tcW w:w="2420" w:type="pct"/>
            <w:tcBorders>
              <w:top w:val="single" w:sz="8" w:space="0" w:color="auto"/>
              <w:left w:val="single" w:sz="8" w:space="0" w:color="auto"/>
              <w:bottom w:val="single" w:sz="8" w:space="0" w:color="auto"/>
              <w:right w:val="single" w:sz="8" w:space="0" w:color="auto"/>
            </w:tcBorders>
            <w:vAlign w:val="center"/>
          </w:tcPr>
          <w:p w14:paraId="3FB2A72E"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będą umieszczane w szczelnych opisanych workach foliowych</w:t>
            </w:r>
          </w:p>
        </w:tc>
      </w:tr>
      <w:tr w:rsidR="006A239E" w:rsidRPr="00FC03F4" w14:paraId="201503E0" w14:textId="77777777" w:rsidTr="002D577D">
        <w:trPr>
          <w:cantSplit/>
          <w:trHeight w:val="719"/>
        </w:trPr>
        <w:tc>
          <w:tcPr>
            <w:tcW w:w="249" w:type="pct"/>
            <w:tcBorders>
              <w:top w:val="single" w:sz="8" w:space="0" w:color="auto"/>
              <w:left w:val="single" w:sz="8" w:space="0" w:color="auto"/>
              <w:bottom w:val="single" w:sz="8" w:space="0" w:color="auto"/>
              <w:right w:val="single" w:sz="8" w:space="0" w:color="auto"/>
            </w:tcBorders>
            <w:vAlign w:val="center"/>
            <w:hideMark/>
          </w:tcPr>
          <w:p w14:paraId="6259C926"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47.</w:t>
            </w:r>
          </w:p>
        </w:tc>
        <w:tc>
          <w:tcPr>
            <w:tcW w:w="647" w:type="pct"/>
            <w:tcBorders>
              <w:top w:val="single" w:sz="8" w:space="0" w:color="auto"/>
              <w:left w:val="single" w:sz="8" w:space="0" w:color="auto"/>
              <w:bottom w:val="single" w:sz="8" w:space="0" w:color="auto"/>
              <w:right w:val="single" w:sz="8" w:space="0" w:color="auto"/>
            </w:tcBorders>
            <w:vAlign w:val="center"/>
            <w:hideMark/>
          </w:tcPr>
          <w:p w14:paraId="2986AD1E"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16 05 06*</w:t>
            </w:r>
          </w:p>
        </w:tc>
        <w:tc>
          <w:tcPr>
            <w:tcW w:w="1684" w:type="pct"/>
            <w:tcBorders>
              <w:top w:val="single" w:sz="8" w:space="0" w:color="auto"/>
              <w:left w:val="single" w:sz="8" w:space="0" w:color="auto"/>
              <w:bottom w:val="single" w:sz="8" w:space="0" w:color="auto"/>
              <w:right w:val="single" w:sz="8" w:space="0" w:color="auto"/>
            </w:tcBorders>
            <w:vAlign w:val="center"/>
            <w:hideMark/>
          </w:tcPr>
          <w:p w14:paraId="2EAC2A79"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Chemikalia laboratoryjne i analityczne (np. odczynniki chemiczne) zawierające substancje niebezpieczne, w tym mieszaniny chemikaliów laboratoryjnych i analitycznych</w:t>
            </w:r>
          </w:p>
        </w:tc>
        <w:tc>
          <w:tcPr>
            <w:tcW w:w="2420" w:type="pct"/>
            <w:tcBorders>
              <w:top w:val="single" w:sz="8" w:space="0" w:color="auto"/>
              <w:left w:val="single" w:sz="8" w:space="0" w:color="auto"/>
              <w:bottom w:val="single" w:sz="8" w:space="0" w:color="auto"/>
              <w:right w:val="single" w:sz="8" w:space="0" w:color="auto"/>
            </w:tcBorders>
            <w:vAlign w:val="center"/>
          </w:tcPr>
          <w:p w14:paraId="1DE61DE1"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w opakowaniach fabrycznych, opisanych kodem i nazwą odpadów w Magazynie Odpadów</w:t>
            </w:r>
          </w:p>
        </w:tc>
      </w:tr>
      <w:tr w:rsidR="006A239E" w:rsidRPr="00FC03F4" w14:paraId="03F90F5F" w14:textId="77777777" w:rsidTr="002D577D">
        <w:trPr>
          <w:cantSplit/>
          <w:trHeight w:val="705"/>
        </w:trPr>
        <w:tc>
          <w:tcPr>
            <w:tcW w:w="249" w:type="pct"/>
            <w:tcBorders>
              <w:top w:val="single" w:sz="8" w:space="0" w:color="auto"/>
              <w:left w:val="single" w:sz="8" w:space="0" w:color="auto"/>
              <w:bottom w:val="single" w:sz="8" w:space="0" w:color="auto"/>
              <w:right w:val="single" w:sz="8" w:space="0" w:color="auto"/>
            </w:tcBorders>
            <w:vAlign w:val="center"/>
          </w:tcPr>
          <w:p w14:paraId="6142789F"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48.</w:t>
            </w:r>
          </w:p>
        </w:tc>
        <w:tc>
          <w:tcPr>
            <w:tcW w:w="647" w:type="pct"/>
            <w:tcBorders>
              <w:top w:val="single" w:sz="8" w:space="0" w:color="auto"/>
              <w:left w:val="single" w:sz="8" w:space="0" w:color="auto"/>
              <w:bottom w:val="single" w:sz="8" w:space="0" w:color="auto"/>
              <w:right w:val="single" w:sz="8" w:space="0" w:color="auto"/>
            </w:tcBorders>
            <w:vAlign w:val="center"/>
          </w:tcPr>
          <w:p w14:paraId="4E1A5A35"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 xml:space="preserve">16 05 07* </w:t>
            </w:r>
          </w:p>
        </w:tc>
        <w:tc>
          <w:tcPr>
            <w:tcW w:w="1684" w:type="pct"/>
            <w:tcBorders>
              <w:top w:val="single" w:sz="8" w:space="0" w:color="auto"/>
              <w:left w:val="single" w:sz="8" w:space="0" w:color="auto"/>
              <w:bottom w:val="single" w:sz="8" w:space="0" w:color="auto"/>
              <w:right w:val="single" w:sz="8" w:space="0" w:color="auto"/>
            </w:tcBorders>
            <w:vAlign w:val="center"/>
          </w:tcPr>
          <w:p w14:paraId="6403730D"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 xml:space="preserve">Zużyte nieorganiczne chemikalia zawierające substancje niebezpieczne </w:t>
            </w:r>
          </w:p>
        </w:tc>
        <w:tc>
          <w:tcPr>
            <w:tcW w:w="2420" w:type="pct"/>
            <w:tcBorders>
              <w:top w:val="single" w:sz="8" w:space="0" w:color="auto"/>
              <w:left w:val="single" w:sz="8" w:space="0" w:color="auto"/>
              <w:bottom w:val="single" w:sz="8" w:space="0" w:color="auto"/>
              <w:right w:val="single" w:sz="8" w:space="0" w:color="auto"/>
            </w:tcBorders>
            <w:vAlign w:val="center"/>
          </w:tcPr>
          <w:p w14:paraId="7361A4B8" w14:textId="636B8710"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w pojemnikach z tworzyw sztucznych, opisanych kodem i</w:t>
            </w:r>
            <w:r w:rsidR="00FC03F4">
              <w:rPr>
                <w:rFonts w:eastAsia="Times New Roman" w:cs="Arial"/>
                <w:sz w:val="20"/>
                <w:szCs w:val="20"/>
                <w:lang w:eastAsia="pl-PL"/>
              </w:rPr>
              <w:t> </w:t>
            </w:r>
            <w:r w:rsidRPr="00FC03F4">
              <w:rPr>
                <w:rFonts w:eastAsia="Times New Roman" w:cs="Arial"/>
                <w:sz w:val="20"/>
                <w:szCs w:val="20"/>
                <w:lang w:eastAsia="pl-PL"/>
              </w:rPr>
              <w:t>nazwą odpadów w Magazynie Odpadów</w:t>
            </w:r>
          </w:p>
        </w:tc>
      </w:tr>
      <w:tr w:rsidR="006A239E" w:rsidRPr="00FC03F4" w14:paraId="42402C0C" w14:textId="77777777" w:rsidTr="002D577D">
        <w:trPr>
          <w:cantSplit/>
          <w:trHeight w:val="705"/>
        </w:trPr>
        <w:tc>
          <w:tcPr>
            <w:tcW w:w="249" w:type="pct"/>
            <w:tcBorders>
              <w:top w:val="single" w:sz="8" w:space="0" w:color="auto"/>
              <w:left w:val="single" w:sz="8" w:space="0" w:color="auto"/>
              <w:bottom w:val="single" w:sz="8" w:space="0" w:color="auto"/>
              <w:right w:val="single" w:sz="8" w:space="0" w:color="auto"/>
            </w:tcBorders>
            <w:vAlign w:val="center"/>
            <w:hideMark/>
          </w:tcPr>
          <w:p w14:paraId="04CF71FA"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49.</w:t>
            </w:r>
          </w:p>
        </w:tc>
        <w:tc>
          <w:tcPr>
            <w:tcW w:w="647" w:type="pct"/>
            <w:tcBorders>
              <w:top w:val="single" w:sz="8" w:space="0" w:color="auto"/>
              <w:left w:val="single" w:sz="8" w:space="0" w:color="auto"/>
              <w:bottom w:val="single" w:sz="8" w:space="0" w:color="auto"/>
              <w:right w:val="single" w:sz="8" w:space="0" w:color="auto"/>
            </w:tcBorders>
            <w:vAlign w:val="center"/>
            <w:hideMark/>
          </w:tcPr>
          <w:p w14:paraId="25543BB8"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16 06 01*</w:t>
            </w:r>
          </w:p>
        </w:tc>
        <w:tc>
          <w:tcPr>
            <w:tcW w:w="1684" w:type="pct"/>
            <w:tcBorders>
              <w:top w:val="single" w:sz="8" w:space="0" w:color="auto"/>
              <w:left w:val="single" w:sz="8" w:space="0" w:color="auto"/>
              <w:bottom w:val="single" w:sz="8" w:space="0" w:color="auto"/>
              <w:right w:val="single" w:sz="8" w:space="0" w:color="auto"/>
            </w:tcBorders>
            <w:vAlign w:val="center"/>
            <w:hideMark/>
          </w:tcPr>
          <w:p w14:paraId="2B83C8A7"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Baterie i akumulatory ołowiowe</w:t>
            </w:r>
          </w:p>
        </w:tc>
        <w:tc>
          <w:tcPr>
            <w:tcW w:w="2420" w:type="pct"/>
            <w:tcBorders>
              <w:top w:val="single" w:sz="8" w:space="0" w:color="auto"/>
              <w:left w:val="single" w:sz="8" w:space="0" w:color="auto"/>
              <w:bottom w:val="single" w:sz="8" w:space="0" w:color="auto"/>
              <w:right w:val="single" w:sz="8" w:space="0" w:color="auto"/>
            </w:tcBorders>
            <w:vAlign w:val="center"/>
          </w:tcPr>
          <w:p w14:paraId="79B57B17"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w opisanym, metalowym pojemniku w Magazynie Odpadów</w:t>
            </w:r>
          </w:p>
        </w:tc>
      </w:tr>
      <w:tr w:rsidR="006A239E" w:rsidRPr="00FC03F4" w14:paraId="081F78AA" w14:textId="77777777" w:rsidTr="002D577D">
        <w:trPr>
          <w:cantSplit/>
          <w:trHeight w:val="988"/>
        </w:trPr>
        <w:tc>
          <w:tcPr>
            <w:tcW w:w="249" w:type="pct"/>
            <w:tcBorders>
              <w:top w:val="single" w:sz="8" w:space="0" w:color="auto"/>
              <w:left w:val="single" w:sz="8" w:space="0" w:color="auto"/>
              <w:bottom w:val="single" w:sz="8" w:space="0" w:color="auto"/>
              <w:right w:val="single" w:sz="8" w:space="0" w:color="auto"/>
            </w:tcBorders>
            <w:vAlign w:val="center"/>
          </w:tcPr>
          <w:p w14:paraId="32E6AA97"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50.</w:t>
            </w:r>
          </w:p>
        </w:tc>
        <w:tc>
          <w:tcPr>
            <w:tcW w:w="647" w:type="pct"/>
            <w:tcBorders>
              <w:top w:val="single" w:sz="8" w:space="0" w:color="auto"/>
              <w:left w:val="single" w:sz="8" w:space="0" w:color="auto"/>
              <w:bottom w:val="single" w:sz="8" w:space="0" w:color="auto"/>
              <w:right w:val="single" w:sz="8" w:space="0" w:color="auto"/>
            </w:tcBorders>
            <w:vAlign w:val="center"/>
          </w:tcPr>
          <w:p w14:paraId="562B41B7"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19 08 13*</w:t>
            </w:r>
          </w:p>
        </w:tc>
        <w:tc>
          <w:tcPr>
            <w:tcW w:w="1684" w:type="pct"/>
            <w:tcBorders>
              <w:top w:val="single" w:sz="8" w:space="0" w:color="auto"/>
              <w:left w:val="single" w:sz="8" w:space="0" w:color="auto"/>
              <w:bottom w:val="single" w:sz="8" w:space="0" w:color="auto"/>
              <w:right w:val="single" w:sz="8" w:space="0" w:color="auto"/>
            </w:tcBorders>
            <w:vAlign w:val="center"/>
          </w:tcPr>
          <w:p w14:paraId="5484E1AC"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Szlamy zawierające substancje niebezpieczne z innego niż biologiczne oczyszczania ścieków przemysłowych</w:t>
            </w:r>
          </w:p>
        </w:tc>
        <w:tc>
          <w:tcPr>
            <w:tcW w:w="2420" w:type="pct"/>
            <w:tcBorders>
              <w:top w:val="single" w:sz="8" w:space="0" w:color="auto"/>
              <w:left w:val="single" w:sz="8" w:space="0" w:color="auto"/>
              <w:bottom w:val="single" w:sz="8" w:space="0" w:color="auto"/>
              <w:right w:val="single" w:sz="8" w:space="0" w:color="auto"/>
            </w:tcBorders>
            <w:vAlign w:val="center"/>
          </w:tcPr>
          <w:p w14:paraId="08D2554F"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 nie będzie magazynowany</w:t>
            </w:r>
          </w:p>
        </w:tc>
      </w:tr>
      <w:tr w:rsidR="006A239E" w:rsidRPr="00FC03F4" w14:paraId="12F12B72" w14:textId="77777777" w:rsidTr="002D577D">
        <w:trPr>
          <w:cantSplit/>
          <w:trHeight w:val="1318"/>
        </w:trPr>
        <w:tc>
          <w:tcPr>
            <w:tcW w:w="249" w:type="pct"/>
            <w:tcBorders>
              <w:top w:val="single" w:sz="8" w:space="0" w:color="auto"/>
              <w:left w:val="single" w:sz="8" w:space="0" w:color="auto"/>
              <w:bottom w:val="single" w:sz="4" w:space="0" w:color="auto"/>
              <w:right w:val="single" w:sz="8" w:space="0" w:color="auto"/>
            </w:tcBorders>
            <w:vAlign w:val="center"/>
            <w:hideMark/>
          </w:tcPr>
          <w:p w14:paraId="3A64D7BE"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51.</w:t>
            </w:r>
          </w:p>
        </w:tc>
        <w:tc>
          <w:tcPr>
            <w:tcW w:w="647" w:type="pct"/>
            <w:tcBorders>
              <w:top w:val="single" w:sz="8" w:space="0" w:color="auto"/>
              <w:left w:val="single" w:sz="8" w:space="0" w:color="auto"/>
              <w:bottom w:val="single" w:sz="4" w:space="0" w:color="auto"/>
              <w:right w:val="single" w:sz="8" w:space="0" w:color="auto"/>
            </w:tcBorders>
            <w:vAlign w:val="center"/>
            <w:hideMark/>
          </w:tcPr>
          <w:p w14:paraId="49B56086"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19 08 14</w:t>
            </w:r>
          </w:p>
        </w:tc>
        <w:tc>
          <w:tcPr>
            <w:tcW w:w="1684" w:type="pct"/>
            <w:tcBorders>
              <w:top w:val="single" w:sz="8" w:space="0" w:color="auto"/>
              <w:left w:val="single" w:sz="8" w:space="0" w:color="auto"/>
              <w:bottom w:val="single" w:sz="4" w:space="0" w:color="auto"/>
              <w:right w:val="single" w:sz="8" w:space="0" w:color="auto"/>
            </w:tcBorders>
            <w:vAlign w:val="center"/>
            <w:hideMark/>
          </w:tcPr>
          <w:p w14:paraId="4E44DFFA"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 xml:space="preserve">Szlamy z innego niż biologiczne oczyszczania ścieków przemysłowych inne niż wymienione w 19 08 13 </w:t>
            </w:r>
          </w:p>
        </w:tc>
        <w:tc>
          <w:tcPr>
            <w:tcW w:w="2420" w:type="pct"/>
            <w:tcBorders>
              <w:top w:val="single" w:sz="8" w:space="0" w:color="auto"/>
              <w:left w:val="single" w:sz="8" w:space="0" w:color="auto"/>
              <w:bottom w:val="single" w:sz="4" w:space="0" w:color="auto"/>
              <w:right w:val="single" w:sz="8" w:space="0" w:color="auto"/>
            </w:tcBorders>
            <w:vAlign w:val="center"/>
          </w:tcPr>
          <w:p w14:paraId="22A444D4" w14:textId="5CCBCDB1" w:rsidR="006A239E" w:rsidRPr="00FC03F4" w:rsidRDefault="006A239E" w:rsidP="00320573">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Zagęszczone osady umieszczane będ</w:t>
            </w:r>
            <w:r w:rsidR="00320573">
              <w:rPr>
                <w:rFonts w:eastAsia="Times New Roman" w:cs="Arial"/>
                <w:sz w:val="20"/>
                <w:szCs w:val="20"/>
                <w:lang w:eastAsia="pl-PL"/>
              </w:rPr>
              <w:t xml:space="preserve">ą </w:t>
            </w:r>
            <w:r w:rsidRPr="00FC03F4">
              <w:rPr>
                <w:rFonts w:eastAsia="Times New Roman" w:cs="Arial"/>
                <w:sz w:val="20"/>
                <w:szCs w:val="20"/>
                <w:lang w:eastAsia="pl-PL"/>
              </w:rPr>
              <w:t>w</w:t>
            </w:r>
            <w:r w:rsidR="00320573">
              <w:rPr>
                <w:rFonts w:eastAsia="Times New Roman" w:cs="Arial"/>
                <w:sz w:val="20"/>
                <w:szCs w:val="20"/>
                <w:lang w:eastAsia="pl-PL"/>
              </w:rPr>
              <w:t> </w:t>
            </w:r>
            <w:r w:rsidRPr="00FC03F4">
              <w:rPr>
                <w:rFonts w:eastAsia="Times New Roman" w:cs="Arial"/>
                <w:sz w:val="20"/>
                <w:szCs w:val="20"/>
                <w:lang w:eastAsia="pl-PL"/>
              </w:rPr>
              <w:t>szczelnych opisanych pojemnikach metalowych o poj. 0,3 m</w:t>
            </w:r>
            <w:r w:rsidRPr="00FC03F4">
              <w:rPr>
                <w:rFonts w:eastAsia="Times New Roman" w:cs="Arial"/>
                <w:sz w:val="20"/>
                <w:szCs w:val="20"/>
                <w:vertAlign w:val="superscript"/>
                <w:lang w:eastAsia="pl-PL"/>
              </w:rPr>
              <w:t>3</w:t>
            </w:r>
            <w:r w:rsidRPr="00FC03F4">
              <w:rPr>
                <w:rFonts w:eastAsia="Times New Roman" w:cs="Arial"/>
                <w:sz w:val="20"/>
                <w:szCs w:val="20"/>
                <w:lang w:eastAsia="pl-PL"/>
              </w:rPr>
              <w:t xml:space="preserve"> obok poletek osadowych oczyszczalni ścieków oraz na utwardzonym placu obok kotłowni</w:t>
            </w:r>
          </w:p>
        </w:tc>
      </w:tr>
      <w:tr w:rsidR="006A239E" w:rsidRPr="00FC03F4" w14:paraId="495B04F6" w14:textId="77777777" w:rsidTr="002D577D">
        <w:trPr>
          <w:cantSplit/>
          <w:trHeight w:val="203"/>
        </w:trPr>
        <w:tc>
          <w:tcPr>
            <w:tcW w:w="249" w:type="pct"/>
            <w:tcBorders>
              <w:top w:val="single" w:sz="4" w:space="0" w:color="auto"/>
              <w:left w:val="single" w:sz="8" w:space="0" w:color="auto"/>
              <w:bottom w:val="single" w:sz="4" w:space="0" w:color="auto"/>
              <w:right w:val="single" w:sz="8" w:space="0" w:color="auto"/>
            </w:tcBorders>
            <w:vAlign w:val="center"/>
            <w:hideMark/>
          </w:tcPr>
          <w:p w14:paraId="491C7141"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52.</w:t>
            </w:r>
          </w:p>
        </w:tc>
        <w:tc>
          <w:tcPr>
            <w:tcW w:w="647" w:type="pct"/>
            <w:tcBorders>
              <w:top w:val="single" w:sz="4" w:space="0" w:color="auto"/>
              <w:left w:val="single" w:sz="8" w:space="0" w:color="auto"/>
              <w:bottom w:val="single" w:sz="4" w:space="0" w:color="auto"/>
              <w:right w:val="single" w:sz="8" w:space="0" w:color="auto"/>
            </w:tcBorders>
            <w:vAlign w:val="center"/>
            <w:hideMark/>
          </w:tcPr>
          <w:p w14:paraId="6331B755"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15 01 11*</w:t>
            </w:r>
          </w:p>
        </w:tc>
        <w:tc>
          <w:tcPr>
            <w:tcW w:w="1684" w:type="pct"/>
            <w:tcBorders>
              <w:top w:val="single" w:sz="4" w:space="0" w:color="auto"/>
              <w:left w:val="single" w:sz="8" w:space="0" w:color="auto"/>
              <w:bottom w:val="single" w:sz="4" w:space="0" w:color="auto"/>
              <w:right w:val="single" w:sz="8" w:space="0" w:color="auto"/>
            </w:tcBorders>
            <w:vAlign w:val="center"/>
            <w:hideMark/>
          </w:tcPr>
          <w:p w14:paraId="0553273A"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Opakowania z metali zawierające niebezpieczne porowate elementy wzmocnienia konstrukcyjnego (np. azbest), włącznie z pustymi pojemnikami ciśnieniowymi</w:t>
            </w:r>
          </w:p>
        </w:tc>
        <w:tc>
          <w:tcPr>
            <w:tcW w:w="2420" w:type="pct"/>
            <w:tcBorders>
              <w:top w:val="single" w:sz="4" w:space="0" w:color="auto"/>
              <w:left w:val="single" w:sz="8" w:space="0" w:color="auto"/>
              <w:bottom w:val="single" w:sz="4" w:space="0" w:color="auto"/>
              <w:right w:val="single" w:sz="8" w:space="0" w:color="auto"/>
            </w:tcBorders>
            <w:vAlign w:val="center"/>
          </w:tcPr>
          <w:p w14:paraId="62148C66"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umieszczane będą w opisanych workach lub beczkach metalowych na podestach drewnianych w Magazynie Odpadów</w:t>
            </w:r>
          </w:p>
        </w:tc>
      </w:tr>
      <w:tr w:rsidR="006A239E" w:rsidRPr="00FC03F4" w14:paraId="66CB466E" w14:textId="77777777" w:rsidTr="002D577D">
        <w:trPr>
          <w:cantSplit/>
          <w:trHeight w:val="203"/>
        </w:trPr>
        <w:tc>
          <w:tcPr>
            <w:tcW w:w="249" w:type="pct"/>
            <w:tcBorders>
              <w:top w:val="single" w:sz="4" w:space="0" w:color="auto"/>
              <w:left w:val="single" w:sz="8" w:space="0" w:color="auto"/>
              <w:bottom w:val="single" w:sz="8" w:space="0" w:color="auto"/>
              <w:right w:val="single" w:sz="8" w:space="0" w:color="auto"/>
            </w:tcBorders>
            <w:vAlign w:val="center"/>
          </w:tcPr>
          <w:p w14:paraId="43DA3E63"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53.</w:t>
            </w:r>
          </w:p>
        </w:tc>
        <w:tc>
          <w:tcPr>
            <w:tcW w:w="647" w:type="pct"/>
            <w:tcBorders>
              <w:top w:val="single" w:sz="8" w:space="0" w:color="auto"/>
              <w:left w:val="single" w:sz="8" w:space="0" w:color="auto"/>
              <w:bottom w:val="single" w:sz="8" w:space="0" w:color="auto"/>
              <w:right w:val="single" w:sz="8" w:space="0" w:color="auto"/>
            </w:tcBorders>
            <w:vAlign w:val="center"/>
          </w:tcPr>
          <w:p w14:paraId="269840D2" w14:textId="77777777" w:rsidR="006A239E" w:rsidRPr="00FC03F4" w:rsidRDefault="006A239E" w:rsidP="00FC03F4">
            <w:pPr>
              <w:widowControl w:val="0"/>
              <w:adjustRightInd w:val="0"/>
              <w:spacing w:after="0" w:line="240" w:lineRule="auto"/>
              <w:textAlignment w:val="baseline"/>
              <w:rPr>
                <w:rFonts w:eastAsia="Times New Roman" w:cs="Arial"/>
                <w:b/>
                <w:sz w:val="20"/>
                <w:szCs w:val="20"/>
                <w:lang w:eastAsia="pl-PL"/>
              </w:rPr>
            </w:pPr>
            <w:r w:rsidRPr="00FC03F4">
              <w:rPr>
                <w:rFonts w:eastAsia="Times New Roman" w:cs="Arial"/>
                <w:b/>
                <w:sz w:val="20"/>
                <w:szCs w:val="20"/>
                <w:lang w:eastAsia="pl-PL"/>
              </w:rPr>
              <w:t>ex 10 01 01</w:t>
            </w:r>
          </w:p>
        </w:tc>
        <w:tc>
          <w:tcPr>
            <w:tcW w:w="1684" w:type="pct"/>
            <w:tcBorders>
              <w:top w:val="single" w:sz="8" w:space="0" w:color="auto"/>
              <w:left w:val="single" w:sz="8" w:space="0" w:color="auto"/>
              <w:bottom w:val="single" w:sz="8" w:space="0" w:color="auto"/>
              <w:right w:val="single" w:sz="8" w:space="0" w:color="auto"/>
            </w:tcBorders>
            <w:vAlign w:val="center"/>
          </w:tcPr>
          <w:p w14:paraId="39FB7E7F" w14:textId="77777777"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Żużle</w:t>
            </w:r>
          </w:p>
        </w:tc>
        <w:tc>
          <w:tcPr>
            <w:tcW w:w="2420" w:type="pct"/>
            <w:tcBorders>
              <w:top w:val="single" w:sz="8" w:space="0" w:color="auto"/>
              <w:left w:val="single" w:sz="8" w:space="0" w:color="auto"/>
              <w:bottom w:val="single" w:sz="8" w:space="0" w:color="auto"/>
              <w:right w:val="single" w:sz="8" w:space="0" w:color="auto"/>
            </w:tcBorders>
            <w:vAlign w:val="center"/>
          </w:tcPr>
          <w:p w14:paraId="0030AF8C" w14:textId="60DC3AE9" w:rsidR="006A239E" w:rsidRPr="00FC03F4" w:rsidRDefault="006A239E" w:rsidP="00FC03F4">
            <w:pPr>
              <w:widowControl w:val="0"/>
              <w:adjustRightInd w:val="0"/>
              <w:spacing w:after="0" w:line="240" w:lineRule="auto"/>
              <w:textAlignment w:val="baseline"/>
              <w:rPr>
                <w:rFonts w:eastAsia="Times New Roman" w:cs="Arial"/>
                <w:sz w:val="20"/>
                <w:szCs w:val="20"/>
                <w:lang w:eastAsia="pl-PL"/>
              </w:rPr>
            </w:pPr>
            <w:r w:rsidRPr="00FC03F4">
              <w:rPr>
                <w:rFonts w:eastAsia="Times New Roman" w:cs="Arial"/>
                <w:sz w:val="20"/>
                <w:szCs w:val="20"/>
                <w:lang w:eastAsia="pl-PL"/>
              </w:rPr>
              <w:t>Odpady będą umieszczane na utwardzonym placu żużlowym przy kotłowni, w sposób zapobiegający mieszaniu się z odpadami o</w:t>
            </w:r>
            <w:r w:rsidR="00FC03F4">
              <w:rPr>
                <w:rFonts w:eastAsia="Times New Roman" w:cs="Arial"/>
                <w:sz w:val="20"/>
                <w:szCs w:val="20"/>
                <w:lang w:eastAsia="pl-PL"/>
              </w:rPr>
              <w:t> </w:t>
            </w:r>
            <w:r w:rsidRPr="00FC03F4">
              <w:rPr>
                <w:rFonts w:eastAsia="Times New Roman" w:cs="Arial"/>
                <w:sz w:val="20"/>
                <w:szCs w:val="20"/>
                <w:lang w:eastAsia="pl-PL"/>
              </w:rPr>
              <w:t>kodzie 10 01 01, zabezpieczone poprzez przykrycie nieprzepuszczalnym materiałem.</w:t>
            </w:r>
          </w:p>
        </w:tc>
      </w:tr>
    </w:tbl>
    <w:p w14:paraId="1F59C920" w14:textId="77777777" w:rsidR="006A239E" w:rsidRDefault="006A239E" w:rsidP="00797E79">
      <w:pPr>
        <w:widowControl w:val="0"/>
        <w:adjustRightInd w:val="0"/>
        <w:spacing w:before="240" w:after="60" w:line="240" w:lineRule="auto"/>
        <w:textAlignment w:val="baseline"/>
        <w:outlineLvl w:val="4"/>
        <w:rPr>
          <w:rFonts w:eastAsia="Times New Roman" w:cs="Times New Roman"/>
          <w:bCs/>
          <w:iCs/>
          <w:szCs w:val="26"/>
          <w:lang w:eastAsia="pl-PL"/>
        </w:rPr>
      </w:pPr>
      <w:r w:rsidRPr="003A440E">
        <w:rPr>
          <w:rFonts w:eastAsia="Times New Roman" w:cs="Times New Roman"/>
          <w:b/>
          <w:bCs/>
          <w:iCs/>
          <w:szCs w:val="26"/>
          <w:lang w:eastAsia="pl-PL"/>
        </w:rPr>
        <w:t xml:space="preserve">III.4.2. </w:t>
      </w:r>
      <w:r w:rsidRPr="00F44511">
        <w:rPr>
          <w:rFonts w:eastAsia="Times New Roman" w:cs="Times New Roman"/>
          <w:b/>
          <w:iCs/>
          <w:szCs w:val="26"/>
          <w:lang w:eastAsia="pl-PL"/>
        </w:rPr>
        <w:t>Sposoby dalszego gospodarowania odpadami.</w:t>
      </w:r>
    </w:p>
    <w:p w14:paraId="52858659" w14:textId="77777777" w:rsidR="006A239E" w:rsidRPr="003A440E" w:rsidRDefault="006A239E" w:rsidP="00797E79">
      <w:pPr>
        <w:widowControl w:val="0"/>
        <w:adjustRightInd w:val="0"/>
        <w:spacing w:after="0" w:line="276" w:lineRule="auto"/>
        <w:textAlignment w:val="baseline"/>
        <w:rPr>
          <w:rFonts w:eastAsia="Times New Roman" w:cs="Arial"/>
          <w:bCs/>
          <w:szCs w:val="24"/>
          <w:lang w:eastAsia="pl-PL"/>
        </w:rPr>
      </w:pPr>
      <w:r w:rsidRPr="003A440E">
        <w:rPr>
          <w:rFonts w:eastAsia="Times New Roman" w:cs="Arial"/>
          <w:b/>
          <w:bCs/>
          <w:sz w:val="22"/>
          <w:lang w:eastAsia="pl-PL"/>
        </w:rPr>
        <w:t>Tabela 32</w:t>
      </w:r>
    </w:p>
    <w:tbl>
      <w:tblPr>
        <w:tblW w:w="487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Description w:val="Przedstawia sposób dalszego gospodarowania wytworzonymi odpadami."/>
      </w:tblPr>
      <w:tblGrid>
        <w:gridCol w:w="440"/>
        <w:gridCol w:w="1126"/>
        <w:gridCol w:w="3537"/>
        <w:gridCol w:w="3723"/>
      </w:tblGrid>
      <w:tr w:rsidR="006A239E" w:rsidRPr="003A440E" w14:paraId="2FA23045" w14:textId="77777777" w:rsidTr="002D577D">
        <w:trPr>
          <w:cantSplit/>
          <w:trHeight w:val="425"/>
          <w:tblHeader/>
        </w:trPr>
        <w:tc>
          <w:tcPr>
            <w:tcW w:w="249" w:type="pct"/>
            <w:tcBorders>
              <w:top w:val="single" w:sz="8" w:space="0" w:color="auto"/>
              <w:left w:val="single" w:sz="8" w:space="0" w:color="auto"/>
              <w:bottom w:val="single" w:sz="8" w:space="0" w:color="auto"/>
              <w:right w:val="single" w:sz="8" w:space="0" w:color="auto"/>
            </w:tcBorders>
            <w:vAlign w:val="center"/>
            <w:hideMark/>
          </w:tcPr>
          <w:p w14:paraId="677FE73C"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Lp.</w:t>
            </w:r>
          </w:p>
        </w:tc>
        <w:tc>
          <w:tcPr>
            <w:tcW w:w="638" w:type="pct"/>
            <w:tcBorders>
              <w:top w:val="single" w:sz="8" w:space="0" w:color="auto"/>
              <w:left w:val="single" w:sz="8" w:space="0" w:color="auto"/>
              <w:bottom w:val="single" w:sz="8" w:space="0" w:color="auto"/>
              <w:right w:val="single" w:sz="8" w:space="0" w:color="auto"/>
            </w:tcBorders>
            <w:vAlign w:val="center"/>
            <w:hideMark/>
          </w:tcPr>
          <w:p w14:paraId="30D6E002"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Kod odpadu</w:t>
            </w:r>
          </w:p>
        </w:tc>
        <w:tc>
          <w:tcPr>
            <w:tcW w:w="2004" w:type="pct"/>
            <w:tcBorders>
              <w:top w:val="single" w:sz="8" w:space="0" w:color="auto"/>
              <w:left w:val="single" w:sz="8" w:space="0" w:color="auto"/>
              <w:bottom w:val="single" w:sz="8" w:space="0" w:color="auto"/>
              <w:right w:val="single" w:sz="8" w:space="0" w:color="auto"/>
            </w:tcBorders>
            <w:vAlign w:val="center"/>
            <w:hideMark/>
          </w:tcPr>
          <w:p w14:paraId="3E5C8631"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Rodzaj odpadu</w:t>
            </w:r>
          </w:p>
        </w:tc>
        <w:tc>
          <w:tcPr>
            <w:tcW w:w="2109" w:type="pct"/>
            <w:tcBorders>
              <w:top w:val="single" w:sz="8" w:space="0" w:color="auto"/>
              <w:left w:val="single" w:sz="8" w:space="0" w:color="auto"/>
              <w:bottom w:val="single" w:sz="8" w:space="0" w:color="auto"/>
              <w:right w:val="single" w:sz="8" w:space="0" w:color="auto"/>
            </w:tcBorders>
            <w:vAlign w:val="center"/>
          </w:tcPr>
          <w:p w14:paraId="7E94DAFE"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Sposób dalszego gospodarowania odpadami</w:t>
            </w:r>
          </w:p>
        </w:tc>
      </w:tr>
      <w:tr w:rsidR="006A239E" w:rsidRPr="003A440E" w14:paraId="6BCC6977" w14:textId="77777777" w:rsidTr="002D577D">
        <w:trPr>
          <w:cantSplit/>
          <w:trHeight w:val="555"/>
        </w:trPr>
        <w:tc>
          <w:tcPr>
            <w:tcW w:w="249" w:type="pct"/>
            <w:tcBorders>
              <w:top w:val="single" w:sz="8" w:space="0" w:color="auto"/>
              <w:left w:val="single" w:sz="8" w:space="0" w:color="auto"/>
              <w:bottom w:val="single" w:sz="8" w:space="0" w:color="auto"/>
              <w:right w:val="single" w:sz="8" w:space="0" w:color="auto"/>
            </w:tcBorders>
            <w:vAlign w:val="center"/>
            <w:hideMark/>
          </w:tcPr>
          <w:p w14:paraId="7C22936A"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1.</w:t>
            </w:r>
          </w:p>
        </w:tc>
        <w:tc>
          <w:tcPr>
            <w:tcW w:w="638" w:type="pct"/>
            <w:tcBorders>
              <w:top w:val="single" w:sz="8" w:space="0" w:color="auto"/>
              <w:left w:val="single" w:sz="8" w:space="0" w:color="auto"/>
              <w:bottom w:val="single" w:sz="8" w:space="0" w:color="auto"/>
              <w:right w:val="single" w:sz="8" w:space="0" w:color="auto"/>
            </w:tcBorders>
            <w:vAlign w:val="center"/>
            <w:hideMark/>
          </w:tcPr>
          <w:p w14:paraId="557E4D3B"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06 10 02*</w:t>
            </w:r>
          </w:p>
        </w:tc>
        <w:tc>
          <w:tcPr>
            <w:tcW w:w="2004" w:type="pct"/>
            <w:tcBorders>
              <w:top w:val="single" w:sz="8" w:space="0" w:color="auto"/>
              <w:left w:val="single" w:sz="8" w:space="0" w:color="auto"/>
              <w:bottom w:val="single" w:sz="8" w:space="0" w:color="auto"/>
              <w:right w:val="single" w:sz="8" w:space="0" w:color="auto"/>
            </w:tcBorders>
            <w:vAlign w:val="center"/>
            <w:hideMark/>
          </w:tcPr>
          <w:p w14:paraId="6965B6DC"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Odpady zawierające substancje niebezpieczne</w:t>
            </w:r>
          </w:p>
        </w:tc>
        <w:tc>
          <w:tcPr>
            <w:tcW w:w="2109" w:type="pct"/>
            <w:tcBorders>
              <w:top w:val="single" w:sz="8" w:space="0" w:color="auto"/>
              <w:left w:val="single" w:sz="8" w:space="0" w:color="auto"/>
              <w:bottom w:val="single" w:sz="8" w:space="0" w:color="auto"/>
              <w:right w:val="single" w:sz="8" w:space="0" w:color="auto"/>
            </w:tcBorders>
            <w:vAlign w:val="center"/>
          </w:tcPr>
          <w:p w14:paraId="7E24FB5F"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 lub w przypadku braku możliwości odzysku do unieszkodliwiania</w:t>
            </w:r>
          </w:p>
        </w:tc>
      </w:tr>
      <w:tr w:rsidR="006A239E" w:rsidRPr="003A440E" w14:paraId="040961CE" w14:textId="77777777" w:rsidTr="00FC03F4">
        <w:trPr>
          <w:cantSplit/>
          <w:trHeight w:val="583"/>
        </w:trPr>
        <w:tc>
          <w:tcPr>
            <w:tcW w:w="249" w:type="pct"/>
            <w:tcBorders>
              <w:top w:val="single" w:sz="8" w:space="0" w:color="auto"/>
              <w:left w:val="single" w:sz="8" w:space="0" w:color="auto"/>
              <w:bottom w:val="single" w:sz="8" w:space="0" w:color="auto"/>
              <w:right w:val="single" w:sz="8" w:space="0" w:color="auto"/>
            </w:tcBorders>
            <w:vAlign w:val="center"/>
            <w:hideMark/>
          </w:tcPr>
          <w:p w14:paraId="1BF6E11C"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w:t>
            </w:r>
          </w:p>
        </w:tc>
        <w:tc>
          <w:tcPr>
            <w:tcW w:w="638" w:type="pct"/>
            <w:tcBorders>
              <w:top w:val="single" w:sz="8" w:space="0" w:color="auto"/>
              <w:left w:val="single" w:sz="8" w:space="0" w:color="auto"/>
              <w:bottom w:val="single" w:sz="8" w:space="0" w:color="auto"/>
              <w:right w:val="single" w:sz="8" w:space="0" w:color="auto"/>
            </w:tcBorders>
            <w:vAlign w:val="center"/>
            <w:hideMark/>
          </w:tcPr>
          <w:p w14:paraId="6926B1C8"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06 01 99</w:t>
            </w:r>
          </w:p>
        </w:tc>
        <w:tc>
          <w:tcPr>
            <w:tcW w:w="2004" w:type="pct"/>
            <w:tcBorders>
              <w:top w:val="single" w:sz="8" w:space="0" w:color="auto"/>
              <w:left w:val="single" w:sz="8" w:space="0" w:color="auto"/>
              <w:bottom w:val="single" w:sz="8" w:space="0" w:color="auto"/>
              <w:right w:val="single" w:sz="8" w:space="0" w:color="auto"/>
            </w:tcBorders>
            <w:vAlign w:val="center"/>
            <w:hideMark/>
          </w:tcPr>
          <w:p w14:paraId="0C7F31DB"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Inne nie wymienione odpady</w:t>
            </w:r>
          </w:p>
        </w:tc>
        <w:tc>
          <w:tcPr>
            <w:tcW w:w="2109" w:type="pct"/>
            <w:tcBorders>
              <w:top w:val="single" w:sz="8" w:space="0" w:color="auto"/>
              <w:left w:val="single" w:sz="8" w:space="0" w:color="auto"/>
              <w:bottom w:val="single" w:sz="8" w:space="0" w:color="auto"/>
              <w:right w:val="single" w:sz="8" w:space="0" w:color="auto"/>
            </w:tcBorders>
            <w:vAlign w:val="center"/>
          </w:tcPr>
          <w:p w14:paraId="06A85D21"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w:t>
            </w:r>
          </w:p>
        </w:tc>
      </w:tr>
      <w:tr w:rsidR="006A239E" w:rsidRPr="003A440E" w14:paraId="079671FD" w14:textId="77777777" w:rsidTr="002D577D">
        <w:trPr>
          <w:cantSplit/>
          <w:trHeight w:val="345"/>
        </w:trPr>
        <w:tc>
          <w:tcPr>
            <w:tcW w:w="249" w:type="pct"/>
            <w:tcBorders>
              <w:top w:val="single" w:sz="8" w:space="0" w:color="auto"/>
              <w:left w:val="single" w:sz="8" w:space="0" w:color="auto"/>
              <w:bottom w:val="single" w:sz="8" w:space="0" w:color="auto"/>
              <w:right w:val="single" w:sz="8" w:space="0" w:color="auto"/>
            </w:tcBorders>
            <w:vAlign w:val="center"/>
            <w:hideMark/>
          </w:tcPr>
          <w:p w14:paraId="76F9D2C1"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3.</w:t>
            </w:r>
          </w:p>
        </w:tc>
        <w:tc>
          <w:tcPr>
            <w:tcW w:w="638" w:type="pct"/>
            <w:tcBorders>
              <w:top w:val="single" w:sz="8" w:space="0" w:color="auto"/>
              <w:left w:val="single" w:sz="8" w:space="0" w:color="auto"/>
              <w:bottom w:val="single" w:sz="8" w:space="0" w:color="auto"/>
              <w:right w:val="single" w:sz="8" w:space="0" w:color="auto"/>
            </w:tcBorders>
            <w:vAlign w:val="center"/>
            <w:hideMark/>
          </w:tcPr>
          <w:p w14:paraId="69173BC8"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06 02 04*</w:t>
            </w:r>
          </w:p>
        </w:tc>
        <w:tc>
          <w:tcPr>
            <w:tcW w:w="2004" w:type="pct"/>
            <w:tcBorders>
              <w:top w:val="single" w:sz="8" w:space="0" w:color="auto"/>
              <w:left w:val="single" w:sz="8" w:space="0" w:color="auto"/>
              <w:bottom w:val="single" w:sz="8" w:space="0" w:color="auto"/>
              <w:right w:val="single" w:sz="8" w:space="0" w:color="auto"/>
            </w:tcBorders>
            <w:vAlign w:val="center"/>
            <w:hideMark/>
          </w:tcPr>
          <w:p w14:paraId="3B5D69A8"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Wodorotlenek sodowy i potasowy</w:t>
            </w:r>
          </w:p>
        </w:tc>
        <w:tc>
          <w:tcPr>
            <w:tcW w:w="2109" w:type="pct"/>
            <w:tcBorders>
              <w:top w:val="single" w:sz="8" w:space="0" w:color="auto"/>
              <w:left w:val="single" w:sz="8" w:space="0" w:color="auto"/>
              <w:bottom w:val="single" w:sz="8" w:space="0" w:color="auto"/>
              <w:right w:val="single" w:sz="8" w:space="0" w:color="auto"/>
            </w:tcBorders>
            <w:vAlign w:val="center"/>
          </w:tcPr>
          <w:p w14:paraId="09AB317E"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 lub w przypadku braku możliwości odzysku do unieszkodliwiania</w:t>
            </w:r>
          </w:p>
        </w:tc>
      </w:tr>
      <w:tr w:rsidR="006A239E" w:rsidRPr="003A440E" w14:paraId="3F1ECC9C" w14:textId="77777777" w:rsidTr="002D577D">
        <w:trPr>
          <w:cantSplit/>
          <w:trHeight w:val="570"/>
        </w:trPr>
        <w:tc>
          <w:tcPr>
            <w:tcW w:w="249" w:type="pct"/>
            <w:tcBorders>
              <w:top w:val="single" w:sz="8" w:space="0" w:color="auto"/>
              <w:left w:val="single" w:sz="8" w:space="0" w:color="auto"/>
              <w:bottom w:val="single" w:sz="8" w:space="0" w:color="auto"/>
              <w:right w:val="single" w:sz="8" w:space="0" w:color="auto"/>
            </w:tcBorders>
            <w:vAlign w:val="center"/>
            <w:hideMark/>
          </w:tcPr>
          <w:p w14:paraId="319FA7C4"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4.</w:t>
            </w:r>
          </w:p>
        </w:tc>
        <w:tc>
          <w:tcPr>
            <w:tcW w:w="638" w:type="pct"/>
            <w:tcBorders>
              <w:top w:val="single" w:sz="8" w:space="0" w:color="auto"/>
              <w:left w:val="single" w:sz="8" w:space="0" w:color="auto"/>
              <w:bottom w:val="single" w:sz="8" w:space="0" w:color="auto"/>
              <w:right w:val="single" w:sz="8" w:space="0" w:color="auto"/>
            </w:tcBorders>
            <w:vAlign w:val="center"/>
            <w:hideMark/>
          </w:tcPr>
          <w:p w14:paraId="54F3CE2A"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06 04 05*</w:t>
            </w:r>
          </w:p>
        </w:tc>
        <w:tc>
          <w:tcPr>
            <w:tcW w:w="2004" w:type="pct"/>
            <w:tcBorders>
              <w:top w:val="single" w:sz="8" w:space="0" w:color="auto"/>
              <w:left w:val="single" w:sz="8" w:space="0" w:color="auto"/>
              <w:bottom w:val="single" w:sz="8" w:space="0" w:color="auto"/>
              <w:right w:val="single" w:sz="8" w:space="0" w:color="auto"/>
            </w:tcBorders>
            <w:vAlign w:val="center"/>
            <w:hideMark/>
          </w:tcPr>
          <w:p w14:paraId="2838F16F"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 xml:space="preserve">Odpady zawierające inne metale ciężkie </w:t>
            </w:r>
          </w:p>
        </w:tc>
        <w:tc>
          <w:tcPr>
            <w:tcW w:w="2109" w:type="pct"/>
            <w:tcBorders>
              <w:top w:val="single" w:sz="8" w:space="0" w:color="auto"/>
              <w:left w:val="single" w:sz="8" w:space="0" w:color="auto"/>
              <w:bottom w:val="single" w:sz="8" w:space="0" w:color="auto"/>
              <w:right w:val="single" w:sz="8" w:space="0" w:color="auto"/>
            </w:tcBorders>
            <w:vAlign w:val="center"/>
          </w:tcPr>
          <w:p w14:paraId="2B92F070"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 lub w przypadku braku możliwości odzysku do unieszkodliwiania</w:t>
            </w:r>
          </w:p>
        </w:tc>
      </w:tr>
      <w:tr w:rsidR="006A239E" w:rsidRPr="003A440E" w14:paraId="76B35A60" w14:textId="77777777" w:rsidTr="002D577D">
        <w:trPr>
          <w:cantSplit/>
          <w:trHeight w:val="495"/>
        </w:trPr>
        <w:tc>
          <w:tcPr>
            <w:tcW w:w="249" w:type="pct"/>
            <w:tcBorders>
              <w:top w:val="single" w:sz="8" w:space="0" w:color="auto"/>
              <w:left w:val="single" w:sz="8" w:space="0" w:color="auto"/>
              <w:bottom w:val="single" w:sz="8" w:space="0" w:color="auto"/>
              <w:right w:val="single" w:sz="8" w:space="0" w:color="auto"/>
            </w:tcBorders>
            <w:vAlign w:val="center"/>
            <w:hideMark/>
          </w:tcPr>
          <w:p w14:paraId="1B9C40EF"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Pr>
                <w:rFonts w:eastAsia="Times New Roman" w:cs="Arial"/>
                <w:sz w:val="20"/>
                <w:szCs w:val="20"/>
                <w:lang w:eastAsia="pl-PL"/>
              </w:rPr>
              <w:t>5</w:t>
            </w:r>
            <w:r w:rsidRPr="003A440E">
              <w:rPr>
                <w:rFonts w:eastAsia="Times New Roman" w:cs="Arial"/>
                <w:sz w:val="20"/>
                <w:szCs w:val="20"/>
                <w:lang w:eastAsia="pl-PL"/>
              </w:rPr>
              <w:t>.</w:t>
            </w:r>
          </w:p>
        </w:tc>
        <w:tc>
          <w:tcPr>
            <w:tcW w:w="638" w:type="pct"/>
            <w:tcBorders>
              <w:top w:val="single" w:sz="8" w:space="0" w:color="auto"/>
              <w:left w:val="single" w:sz="8" w:space="0" w:color="auto"/>
              <w:bottom w:val="single" w:sz="8" w:space="0" w:color="auto"/>
              <w:right w:val="single" w:sz="8" w:space="0" w:color="auto"/>
            </w:tcBorders>
            <w:vAlign w:val="center"/>
            <w:hideMark/>
          </w:tcPr>
          <w:p w14:paraId="5473D682"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06 13 03</w:t>
            </w:r>
          </w:p>
        </w:tc>
        <w:tc>
          <w:tcPr>
            <w:tcW w:w="2004" w:type="pct"/>
            <w:tcBorders>
              <w:top w:val="single" w:sz="8" w:space="0" w:color="auto"/>
              <w:left w:val="single" w:sz="8" w:space="0" w:color="auto"/>
              <w:bottom w:val="single" w:sz="8" w:space="0" w:color="auto"/>
              <w:right w:val="single" w:sz="8" w:space="0" w:color="auto"/>
            </w:tcBorders>
            <w:vAlign w:val="center"/>
            <w:hideMark/>
          </w:tcPr>
          <w:p w14:paraId="7AF91037"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 xml:space="preserve">Czysta sadza </w:t>
            </w:r>
          </w:p>
        </w:tc>
        <w:tc>
          <w:tcPr>
            <w:tcW w:w="2109" w:type="pct"/>
            <w:tcBorders>
              <w:top w:val="single" w:sz="8" w:space="0" w:color="auto"/>
              <w:left w:val="single" w:sz="8" w:space="0" w:color="auto"/>
              <w:bottom w:val="single" w:sz="8" w:space="0" w:color="auto"/>
              <w:right w:val="single" w:sz="8" w:space="0" w:color="auto"/>
            </w:tcBorders>
            <w:vAlign w:val="center"/>
          </w:tcPr>
          <w:p w14:paraId="3FF009C3"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w:t>
            </w:r>
          </w:p>
        </w:tc>
      </w:tr>
      <w:tr w:rsidR="006A239E" w:rsidRPr="003A440E" w14:paraId="7105F220" w14:textId="77777777" w:rsidTr="002D577D">
        <w:trPr>
          <w:cantSplit/>
          <w:trHeight w:val="609"/>
        </w:trPr>
        <w:tc>
          <w:tcPr>
            <w:tcW w:w="249" w:type="pct"/>
            <w:tcBorders>
              <w:top w:val="single" w:sz="8" w:space="0" w:color="auto"/>
              <w:left w:val="single" w:sz="8" w:space="0" w:color="auto"/>
              <w:bottom w:val="single" w:sz="8" w:space="0" w:color="auto"/>
              <w:right w:val="single" w:sz="8" w:space="0" w:color="auto"/>
            </w:tcBorders>
            <w:vAlign w:val="center"/>
            <w:hideMark/>
          </w:tcPr>
          <w:p w14:paraId="599EFB3A"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Pr>
                <w:rFonts w:eastAsia="Times New Roman" w:cs="Arial"/>
                <w:sz w:val="20"/>
                <w:szCs w:val="20"/>
                <w:lang w:eastAsia="pl-PL"/>
              </w:rPr>
              <w:t>6</w:t>
            </w:r>
            <w:r w:rsidRPr="003A440E">
              <w:rPr>
                <w:rFonts w:eastAsia="Times New Roman" w:cs="Arial"/>
                <w:sz w:val="20"/>
                <w:szCs w:val="20"/>
                <w:lang w:eastAsia="pl-PL"/>
              </w:rPr>
              <w:t>.</w:t>
            </w:r>
          </w:p>
        </w:tc>
        <w:tc>
          <w:tcPr>
            <w:tcW w:w="638" w:type="pct"/>
            <w:tcBorders>
              <w:top w:val="single" w:sz="8" w:space="0" w:color="auto"/>
              <w:left w:val="single" w:sz="8" w:space="0" w:color="auto"/>
              <w:bottom w:val="single" w:sz="8" w:space="0" w:color="auto"/>
              <w:right w:val="single" w:sz="8" w:space="0" w:color="auto"/>
            </w:tcBorders>
            <w:vAlign w:val="center"/>
            <w:hideMark/>
          </w:tcPr>
          <w:p w14:paraId="4318BEB4"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07 01 99</w:t>
            </w:r>
          </w:p>
        </w:tc>
        <w:tc>
          <w:tcPr>
            <w:tcW w:w="2004" w:type="pct"/>
            <w:tcBorders>
              <w:top w:val="single" w:sz="8" w:space="0" w:color="auto"/>
              <w:left w:val="single" w:sz="8" w:space="0" w:color="auto"/>
              <w:bottom w:val="single" w:sz="8" w:space="0" w:color="auto"/>
              <w:right w:val="single" w:sz="8" w:space="0" w:color="auto"/>
            </w:tcBorders>
            <w:vAlign w:val="center"/>
            <w:hideMark/>
          </w:tcPr>
          <w:p w14:paraId="2758E90B"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Inne nie wymienione</w:t>
            </w:r>
          </w:p>
        </w:tc>
        <w:tc>
          <w:tcPr>
            <w:tcW w:w="2109" w:type="pct"/>
            <w:tcBorders>
              <w:top w:val="single" w:sz="8" w:space="0" w:color="auto"/>
              <w:left w:val="single" w:sz="8" w:space="0" w:color="auto"/>
              <w:bottom w:val="single" w:sz="8" w:space="0" w:color="auto"/>
              <w:right w:val="single" w:sz="8" w:space="0" w:color="auto"/>
            </w:tcBorders>
            <w:vAlign w:val="center"/>
          </w:tcPr>
          <w:p w14:paraId="18F102D2"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w:t>
            </w:r>
          </w:p>
        </w:tc>
      </w:tr>
      <w:tr w:rsidR="006A239E" w:rsidRPr="003A440E" w14:paraId="70FB0B38" w14:textId="77777777" w:rsidTr="002D577D">
        <w:trPr>
          <w:cantSplit/>
          <w:trHeight w:val="463"/>
        </w:trPr>
        <w:tc>
          <w:tcPr>
            <w:tcW w:w="249" w:type="pct"/>
            <w:tcBorders>
              <w:top w:val="single" w:sz="8" w:space="0" w:color="auto"/>
              <w:left w:val="single" w:sz="8" w:space="0" w:color="auto"/>
              <w:bottom w:val="single" w:sz="8" w:space="0" w:color="auto"/>
              <w:right w:val="single" w:sz="8" w:space="0" w:color="auto"/>
            </w:tcBorders>
            <w:vAlign w:val="center"/>
            <w:hideMark/>
          </w:tcPr>
          <w:p w14:paraId="0C26AC8A"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Pr>
                <w:rFonts w:eastAsia="Times New Roman" w:cs="Arial"/>
                <w:sz w:val="20"/>
                <w:szCs w:val="20"/>
                <w:lang w:eastAsia="pl-PL"/>
              </w:rPr>
              <w:t>7</w:t>
            </w:r>
            <w:r w:rsidRPr="003A440E">
              <w:rPr>
                <w:rFonts w:eastAsia="Times New Roman" w:cs="Arial"/>
                <w:sz w:val="20"/>
                <w:szCs w:val="20"/>
                <w:lang w:eastAsia="pl-PL"/>
              </w:rPr>
              <w:t>.</w:t>
            </w:r>
          </w:p>
        </w:tc>
        <w:tc>
          <w:tcPr>
            <w:tcW w:w="638" w:type="pct"/>
            <w:tcBorders>
              <w:top w:val="single" w:sz="8" w:space="0" w:color="auto"/>
              <w:left w:val="single" w:sz="8" w:space="0" w:color="auto"/>
              <w:bottom w:val="single" w:sz="8" w:space="0" w:color="auto"/>
              <w:right w:val="single" w:sz="8" w:space="0" w:color="auto"/>
            </w:tcBorders>
            <w:vAlign w:val="center"/>
            <w:hideMark/>
          </w:tcPr>
          <w:p w14:paraId="42B5E7CD"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07 02 13</w:t>
            </w:r>
          </w:p>
        </w:tc>
        <w:tc>
          <w:tcPr>
            <w:tcW w:w="2004" w:type="pct"/>
            <w:tcBorders>
              <w:top w:val="single" w:sz="8" w:space="0" w:color="auto"/>
              <w:left w:val="single" w:sz="8" w:space="0" w:color="auto"/>
              <w:bottom w:val="single" w:sz="8" w:space="0" w:color="auto"/>
              <w:right w:val="single" w:sz="8" w:space="0" w:color="auto"/>
            </w:tcBorders>
            <w:vAlign w:val="center"/>
            <w:hideMark/>
          </w:tcPr>
          <w:p w14:paraId="578A69C1"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Odpady tworzyw sztucznych</w:t>
            </w:r>
          </w:p>
        </w:tc>
        <w:tc>
          <w:tcPr>
            <w:tcW w:w="2109" w:type="pct"/>
            <w:tcBorders>
              <w:top w:val="single" w:sz="8" w:space="0" w:color="auto"/>
              <w:left w:val="single" w:sz="8" w:space="0" w:color="auto"/>
              <w:bottom w:val="single" w:sz="8" w:space="0" w:color="auto"/>
              <w:right w:val="single" w:sz="8" w:space="0" w:color="auto"/>
            </w:tcBorders>
            <w:vAlign w:val="center"/>
          </w:tcPr>
          <w:p w14:paraId="7407F97C"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w:t>
            </w:r>
          </w:p>
        </w:tc>
      </w:tr>
      <w:tr w:rsidR="006A239E" w:rsidRPr="003A440E" w14:paraId="3949283E" w14:textId="77777777" w:rsidTr="002D577D">
        <w:trPr>
          <w:cantSplit/>
          <w:trHeight w:val="542"/>
        </w:trPr>
        <w:tc>
          <w:tcPr>
            <w:tcW w:w="249" w:type="pct"/>
            <w:tcBorders>
              <w:top w:val="single" w:sz="8" w:space="0" w:color="auto"/>
              <w:left w:val="single" w:sz="8" w:space="0" w:color="auto"/>
              <w:bottom w:val="single" w:sz="8" w:space="0" w:color="auto"/>
              <w:right w:val="single" w:sz="8" w:space="0" w:color="auto"/>
            </w:tcBorders>
            <w:vAlign w:val="center"/>
            <w:hideMark/>
          </w:tcPr>
          <w:p w14:paraId="69EA693D"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Pr>
                <w:rFonts w:eastAsia="Times New Roman" w:cs="Arial"/>
                <w:sz w:val="20"/>
                <w:szCs w:val="20"/>
                <w:lang w:eastAsia="pl-PL"/>
              </w:rPr>
              <w:t>8</w:t>
            </w:r>
            <w:r w:rsidRPr="003A440E">
              <w:rPr>
                <w:rFonts w:eastAsia="Times New Roman" w:cs="Arial"/>
                <w:sz w:val="20"/>
                <w:szCs w:val="20"/>
                <w:lang w:eastAsia="pl-PL"/>
              </w:rPr>
              <w:t>.</w:t>
            </w:r>
          </w:p>
        </w:tc>
        <w:tc>
          <w:tcPr>
            <w:tcW w:w="638" w:type="pct"/>
            <w:tcBorders>
              <w:top w:val="single" w:sz="8" w:space="0" w:color="auto"/>
              <w:left w:val="single" w:sz="8" w:space="0" w:color="auto"/>
              <w:bottom w:val="single" w:sz="8" w:space="0" w:color="auto"/>
              <w:right w:val="single" w:sz="8" w:space="0" w:color="auto"/>
            </w:tcBorders>
            <w:vAlign w:val="center"/>
            <w:hideMark/>
          </w:tcPr>
          <w:p w14:paraId="60D439C7"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07 02 80</w:t>
            </w:r>
          </w:p>
        </w:tc>
        <w:tc>
          <w:tcPr>
            <w:tcW w:w="2004" w:type="pct"/>
            <w:tcBorders>
              <w:top w:val="single" w:sz="8" w:space="0" w:color="auto"/>
              <w:left w:val="single" w:sz="8" w:space="0" w:color="auto"/>
              <w:bottom w:val="single" w:sz="8" w:space="0" w:color="auto"/>
              <w:right w:val="single" w:sz="8" w:space="0" w:color="auto"/>
            </w:tcBorders>
            <w:vAlign w:val="center"/>
            <w:hideMark/>
          </w:tcPr>
          <w:p w14:paraId="48B9615B" w14:textId="4922A705"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Odpady z przemysłu gumowego i</w:t>
            </w:r>
            <w:r w:rsidR="00320573">
              <w:rPr>
                <w:rFonts w:eastAsia="Times New Roman" w:cs="Arial"/>
                <w:sz w:val="20"/>
                <w:szCs w:val="20"/>
                <w:lang w:eastAsia="pl-PL"/>
              </w:rPr>
              <w:t> </w:t>
            </w:r>
            <w:r w:rsidRPr="003A440E">
              <w:rPr>
                <w:rFonts w:eastAsia="Times New Roman" w:cs="Arial"/>
                <w:sz w:val="20"/>
                <w:szCs w:val="20"/>
                <w:lang w:eastAsia="pl-PL"/>
              </w:rPr>
              <w:t xml:space="preserve">produkcji gumy </w:t>
            </w:r>
          </w:p>
        </w:tc>
        <w:tc>
          <w:tcPr>
            <w:tcW w:w="2109" w:type="pct"/>
            <w:tcBorders>
              <w:top w:val="single" w:sz="8" w:space="0" w:color="auto"/>
              <w:left w:val="single" w:sz="8" w:space="0" w:color="auto"/>
              <w:bottom w:val="single" w:sz="8" w:space="0" w:color="auto"/>
              <w:right w:val="single" w:sz="8" w:space="0" w:color="auto"/>
            </w:tcBorders>
            <w:vAlign w:val="center"/>
          </w:tcPr>
          <w:p w14:paraId="0AD8C6A4"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w:t>
            </w:r>
          </w:p>
        </w:tc>
      </w:tr>
      <w:tr w:rsidR="006A239E" w:rsidRPr="003A440E" w14:paraId="6A4DA9F6" w14:textId="77777777" w:rsidTr="002D577D">
        <w:trPr>
          <w:cantSplit/>
          <w:trHeight w:val="698"/>
        </w:trPr>
        <w:tc>
          <w:tcPr>
            <w:tcW w:w="249" w:type="pct"/>
            <w:tcBorders>
              <w:top w:val="single" w:sz="8" w:space="0" w:color="auto"/>
              <w:left w:val="single" w:sz="8" w:space="0" w:color="auto"/>
              <w:bottom w:val="single" w:sz="8" w:space="0" w:color="auto"/>
              <w:right w:val="single" w:sz="8" w:space="0" w:color="auto"/>
            </w:tcBorders>
            <w:vAlign w:val="center"/>
            <w:hideMark/>
          </w:tcPr>
          <w:p w14:paraId="4699A1DF"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Pr>
                <w:rFonts w:eastAsia="Times New Roman" w:cs="Arial"/>
                <w:sz w:val="20"/>
                <w:szCs w:val="20"/>
                <w:lang w:eastAsia="pl-PL"/>
              </w:rPr>
              <w:t>9</w:t>
            </w:r>
            <w:r w:rsidRPr="003A440E">
              <w:rPr>
                <w:rFonts w:eastAsia="Times New Roman" w:cs="Arial"/>
                <w:sz w:val="20"/>
                <w:szCs w:val="20"/>
                <w:lang w:eastAsia="pl-PL"/>
              </w:rPr>
              <w:t>.</w:t>
            </w:r>
          </w:p>
        </w:tc>
        <w:tc>
          <w:tcPr>
            <w:tcW w:w="638" w:type="pct"/>
            <w:tcBorders>
              <w:top w:val="single" w:sz="8" w:space="0" w:color="auto"/>
              <w:left w:val="single" w:sz="8" w:space="0" w:color="auto"/>
              <w:bottom w:val="single" w:sz="8" w:space="0" w:color="auto"/>
              <w:right w:val="single" w:sz="8" w:space="0" w:color="auto"/>
            </w:tcBorders>
            <w:vAlign w:val="center"/>
            <w:hideMark/>
          </w:tcPr>
          <w:p w14:paraId="0EE3CF91"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08 04 09*</w:t>
            </w:r>
          </w:p>
        </w:tc>
        <w:tc>
          <w:tcPr>
            <w:tcW w:w="2004" w:type="pct"/>
            <w:tcBorders>
              <w:top w:val="single" w:sz="8" w:space="0" w:color="auto"/>
              <w:left w:val="single" w:sz="8" w:space="0" w:color="auto"/>
              <w:bottom w:val="single" w:sz="8" w:space="0" w:color="auto"/>
              <w:right w:val="single" w:sz="8" w:space="0" w:color="auto"/>
            </w:tcBorders>
            <w:vAlign w:val="center"/>
            <w:hideMark/>
          </w:tcPr>
          <w:p w14:paraId="549EA233"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 xml:space="preserve">Inne niewymienione odpady (odpady </w:t>
            </w:r>
            <w:proofErr w:type="spellStart"/>
            <w:r w:rsidRPr="003A440E">
              <w:rPr>
                <w:rFonts w:eastAsia="Times New Roman" w:cs="Arial"/>
                <w:sz w:val="20"/>
                <w:szCs w:val="20"/>
                <w:lang w:eastAsia="pl-PL"/>
              </w:rPr>
              <w:t>polakiernicze</w:t>
            </w:r>
            <w:proofErr w:type="spellEnd"/>
            <w:r w:rsidRPr="003A440E">
              <w:rPr>
                <w:rFonts w:eastAsia="Times New Roman" w:cs="Arial"/>
                <w:sz w:val="20"/>
                <w:szCs w:val="20"/>
                <w:lang w:eastAsia="pl-PL"/>
              </w:rPr>
              <w:t>)</w:t>
            </w:r>
          </w:p>
        </w:tc>
        <w:tc>
          <w:tcPr>
            <w:tcW w:w="2109" w:type="pct"/>
            <w:tcBorders>
              <w:top w:val="single" w:sz="8" w:space="0" w:color="auto"/>
              <w:left w:val="single" w:sz="8" w:space="0" w:color="auto"/>
              <w:bottom w:val="single" w:sz="8" w:space="0" w:color="auto"/>
              <w:right w:val="single" w:sz="8" w:space="0" w:color="auto"/>
            </w:tcBorders>
            <w:vAlign w:val="center"/>
          </w:tcPr>
          <w:p w14:paraId="64C16507"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 lub w przypadku braku możliwości odzysku do unieszkodliwiania</w:t>
            </w:r>
          </w:p>
        </w:tc>
      </w:tr>
      <w:tr w:rsidR="006A239E" w:rsidRPr="003A440E" w14:paraId="2C09E388" w14:textId="77777777" w:rsidTr="002D577D">
        <w:trPr>
          <w:cantSplit/>
          <w:trHeight w:val="495"/>
        </w:trPr>
        <w:tc>
          <w:tcPr>
            <w:tcW w:w="249" w:type="pct"/>
            <w:tcBorders>
              <w:top w:val="single" w:sz="8" w:space="0" w:color="auto"/>
              <w:left w:val="single" w:sz="8" w:space="0" w:color="auto"/>
              <w:bottom w:val="single" w:sz="8" w:space="0" w:color="auto"/>
              <w:right w:val="single" w:sz="8" w:space="0" w:color="auto"/>
            </w:tcBorders>
            <w:vAlign w:val="center"/>
            <w:hideMark/>
          </w:tcPr>
          <w:p w14:paraId="407E3C33"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1</w:t>
            </w:r>
            <w:r>
              <w:rPr>
                <w:rFonts w:eastAsia="Times New Roman" w:cs="Arial"/>
                <w:sz w:val="20"/>
                <w:szCs w:val="20"/>
                <w:lang w:eastAsia="pl-PL"/>
              </w:rPr>
              <w:t>0</w:t>
            </w:r>
            <w:r w:rsidRPr="003A440E">
              <w:rPr>
                <w:rFonts w:eastAsia="Times New Roman" w:cs="Arial"/>
                <w:sz w:val="20"/>
                <w:szCs w:val="20"/>
                <w:lang w:eastAsia="pl-PL"/>
              </w:rPr>
              <w:t>.</w:t>
            </w:r>
          </w:p>
        </w:tc>
        <w:tc>
          <w:tcPr>
            <w:tcW w:w="638" w:type="pct"/>
            <w:tcBorders>
              <w:top w:val="single" w:sz="8" w:space="0" w:color="auto"/>
              <w:left w:val="single" w:sz="8" w:space="0" w:color="auto"/>
              <w:bottom w:val="single" w:sz="8" w:space="0" w:color="auto"/>
              <w:right w:val="single" w:sz="8" w:space="0" w:color="auto"/>
            </w:tcBorders>
            <w:vAlign w:val="center"/>
            <w:hideMark/>
          </w:tcPr>
          <w:p w14:paraId="45D857B4"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10 01 01</w:t>
            </w:r>
          </w:p>
        </w:tc>
        <w:tc>
          <w:tcPr>
            <w:tcW w:w="2004" w:type="pct"/>
            <w:tcBorders>
              <w:top w:val="single" w:sz="8" w:space="0" w:color="auto"/>
              <w:left w:val="single" w:sz="8" w:space="0" w:color="auto"/>
              <w:bottom w:val="single" w:sz="8" w:space="0" w:color="auto"/>
              <w:right w:val="single" w:sz="8" w:space="0" w:color="auto"/>
            </w:tcBorders>
            <w:vAlign w:val="center"/>
            <w:hideMark/>
          </w:tcPr>
          <w:p w14:paraId="17A972CE" w14:textId="0D49FE59"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Żużle, popioły paleniskowe i pyły z</w:t>
            </w:r>
            <w:r w:rsidR="00320573">
              <w:rPr>
                <w:rFonts w:eastAsia="Times New Roman" w:cs="Arial"/>
                <w:sz w:val="20"/>
                <w:szCs w:val="20"/>
                <w:lang w:eastAsia="pl-PL"/>
              </w:rPr>
              <w:t> </w:t>
            </w:r>
            <w:r w:rsidRPr="003A440E">
              <w:rPr>
                <w:rFonts w:eastAsia="Times New Roman" w:cs="Arial"/>
                <w:sz w:val="20"/>
                <w:szCs w:val="20"/>
                <w:lang w:eastAsia="pl-PL"/>
              </w:rPr>
              <w:t>kotłów (z wyłączeniem pyłów z kotłów wymienionych w 10 01 04)</w:t>
            </w:r>
          </w:p>
        </w:tc>
        <w:tc>
          <w:tcPr>
            <w:tcW w:w="2109" w:type="pct"/>
            <w:tcBorders>
              <w:top w:val="single" w:sz="8" w:space="0" w:color="auto"/>
              <w:left w:val="single" w:sz="8" w:space="0" w:color="auto"/>
              <w:bottom w:val="single" w:sz="8" w:space="0" w:color="auto"/>
              <w:right w:val="single" w:sz="8" w:space="0" w:color="auto"/>
            </w:tcBorders>
            <w:vAlign w:val="center"/>
          </w:tcPr>
          <w:p w14:paraId="5AA5F737"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w:t>
            </w:r>
          </w:p>
        </w:tc>
      </w:tr>
      <w:tr w:rsidR="006A239E" w:rsidRPr="003A440E" w14:paraId="0716A18F" w14:textId="77777777" w:rsidTr="002D577D">
        <w:trPr>
          <w:cantSplit/>
          <w:trHeight w:val="676"/>
        </w:trPr>
        <w:tc>
          <w:tcPr>
            <w:tcW w:w="249" w:type="pct"/>
            <w:tcBorders>
              <w:top w:val="single" w:sz="8" w:space="0" w:color="auto"/>
              <w:left w:val="single" w:sz="8" w:space="0" w:color="auto"/>
              <w:bottom w:val="single" w:sz="8" w:space="0" w:color="auto"/>
              <w:right w:val="single" w:sz="8" w:space="0" w:color="auto"/>
            </w:tcBorders>
            <w:vAlign w:val="center"/>
            <w:hideMark/>
          </w:tcPr>
          <w:p w14:paraId="126A9720"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1</w:t>
            </w:r>
            <w:r>
              <w:rPr>
                <w:rFonts w:eastAsia="Times New Roman" w:cs="Arial"/>
                <w:sz w:val="20"/>
                <w:szCs w:val="20"/>
                <w:lang w:eastAsia="pl-PL"/>
              </w:rPr>
              <w:t>1</w:t>
            </w:r>
            <w:r w:rsidRPr="003A440E">
              <w:rPr>
                <w:rFonts w:eastAsia="Times New Roman" w:cs="Arial"/>
                <w:sz w:val="20"/>
                <w:szCs w:val="20"/>
                <w:lang w:eastAsia="pl-PL"/>
              </w:rPr>
              <w:t>.</w:t>
            </w:r>
          </w:p>
        </w:tc>
        <w:tc>
          <w:tcPr>
            <w:tcW w:w="638" w:type="pct"/>
            <w:tcBorders>
              <w:top w:val="single" w:sz="8" w:space="0" w:color="auto"/>
              <w:left w:val="single" w:sz="8" w:space="0" w:color="auto"/>
              <w:bottom w:val="single" w:sz="8" w:space="0" w:color="auto"/>
              <w:right w:val="single" w:sz="8" w:space="0" w:color="auto"/>
            </w:tcBorders>
            <w:vAlign w:val="center"/>
            <w:hideMark/>
          </w:tcPr>
          <w:p w14:paraId="1E345B60"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11 01 05*</w:t>
            </w:r>
          </w:p>
        </w:tc>
        <w:tc>
          <w:tcPr>
            <w:tcW w:w="2004" w:type="pct"/>
            <w:tcBorders>
              <w:top w:val="single" w:sz="8" w:space="0" w:color="auto"/>
              <w:left w:val="single" w:sz="8" w:space="0" w:color="auto"/>
              <w:bottom w:val="single" w:sz="8" w:space="0" w:color="auto"/>
              <w:right w:val="single" w:sz="8" w:space="0" w:color="auto"/>
            </w:tcBorders>
            <w:vAlign w:val="center"/>
            <w:hideMark/>
          </w:tcPr>
          <w:p w14:paraId="59A246EB"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Kwasy trawiące</w:t>
            </w:r>
          </w:p>
        </w:tc>
        <w:tc>
          <w:tcPr>
            <w:tcW w:w="2109" w:type="pct"/>
            <w:tcBorders>
              <w:top w:val="single" w:sz="8" w:space="0" w:color="auto"/>
              <w:left w:val="single" w:sz="8" w:space="0" w:color="auto"/>
              <w:bottom w:val="single" w:sz="8" w:space="0" w:color="auto"/>
              <w:right w:val="single" w:sz="8" w:space="0" w:color="auto"/>
            </w:tcBorders>
            <w:vAlign w:val="center"/>
          </w:tcPr>
          <w:p w14:paraId="4187856E"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 lub w przypadku braku możliwości odzysku do unieszkodliwiania</w:t>
            </w:r>
          </w:p>
        </w:tc>
      </w:tr>
      <w:tr w:rsidR="006A239E" w:rsidRPr="003A440E" w14:paraId="30386115" w14:textId="77777777" w:rsidTr="002D577D">
        <w:trPr>
          <w:cantSplit/>
          <w:trHeight w:val="700"/>
        </w:trPr>
        <w:tc>
          <w:tcPr>
            <w:tcW w:w="249" w:type="pct"/>
            <w:tcBorders>
              <w:top w:val="single" w:sz="8" w:space="0" w:color="auto"/>
              <w:left w:val="single" w:sz="8" w:space="0" w:color="auto"/>
              <w:bottom w:val="single" w:sz="8" w:space="0" w:color="auto"/>
              <w:right w:val="single" w:sz="8" w:space="0" w:color="auto"/>
            </w:tcBorders>
            <w:vAlign w:val="center"/>
          </w:tcPr>
          <w:p w14:paraId="0A40A133"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1</w:t>
            </w:r>
            <w:r>
              <w:rPr>
                <w:rFonts w:eastAsia="Times New Roman" w:cs="Arial"/>
                <w:sz w:val="20"/>
                <w:szCs w:val="20"/>
                <w:lang w:eastAsia="pl-PL"/>
              </w:rPr>
              <w:t>2</w:t>
            </w:r>
            <w:r w:rsidRPr="003A440E">
              <w:rPr>
                <w:rFonts w:eastAsia="Times New Roman" w:cs="Arial"/>
                <w:sz w:val="20"/>
                <w:szCs w:val="20"/>
                <w:lang w:eastAsia="pl-PL"/>
              </w:rPr>
              <w:t>.</w:t>
            </w:r>
          </w:p>
        </w:tc>
        <w:tc>
          <w:tcPr>
            <w:tcW w:w="638" w:type="pct"/>
            <w:tcBorders>
              <w:top w:val="single" w:sz="8" w:space="0" w:color="auto"/>
              <w:left w:val="single" w:sz="8" w:space="0" w:color="auto"/>
              <w:bottom w:val="single" w:sz="8" w:space="0" w:color="auto"/>
              <w:right w:val="single" w:sz="8" w:space="0" w:color="auto"/>
            </w:tcBorders>
            <w:vAlign w:val="center"/>
          </w:tcPr>
          <w:p w14:paraId="6C74E87B"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11 01 07*</w:t>
            </w:r>
          </w:p>
        </w:tc>
        <w:tc>
          <w:tcPr>
            <w:tcW w:w="2004" w:type="pct"/>
            <w:tcBorders>
              <w:top w:val="single" w:sz="8" w:space="0" w:color="auto"/>
              <w:left w:val="single" w:sz="8" w:space="0" w:color="auto"/>
              <w:bottom w:val="single" w:sz="8" w:space="0" w:color="auto"/>
              <w:right w:val="single" w:sz="8" w:space="0" w:color="auto"/>
            </w:tcBorders>
            <w:vAlign w:val="center"/>
          </w:tcPr>
          <w:p w14:paraId="5C07B769"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Alkalia trawiące</w:t>
            </w:r>
          </w:p>
        </w:tc>
        <w:tc>
          <w:tcPr>
            <w:tcW w:w="2109" w:type="pct"/>
            <w:tcBorders>
              <w:top w:val="single" w:sz="8" w:space="0" w:color="auto"/>
              <w:left w:val="single" w:sz="8" w:space="0" w:color="auto"/>
              <w:bottom w:val="single" w:sz="8" w:space="0" w:color="auto"/>
              <w:right w:val="single" w:sz="8" w:space="0" w:color="auto"/>
            </w:tcBorders>
            <w:vAlign w:val="center"/>
          </w:tcPr>
          <w:p w14:paraId="2F141362"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 lub w przypadku braku możliwości odzysku do unieszkodliwiania</w:t>
            </w:r>
          </w:p>
        </w:tc>
      </w:tr>
      <w:tr w:rsidR="006A239E" w:rsidRPr="003A440E" w14:paraId="181975CD" w14:textId="77777777" w:rsidTr="002D577D">
        <w:trPr>
          <w:cantSplit/>
          <w:trHeight w:val="696"/>
        </w:trPr>
        <w:tc>
          <w:tcPr>
            <w:tcW w:w="249" w:type="pct"/>
            <w:tcBorders>
              <w:top w:val="single" w:sz="8" w:space="0" w:color="auto"/>
              <w:left w:val="single" w:sz="8" w:space="0" w:color="auto"/>
              <w:bottom w:val="single" w:sz="8" w:space="0" w:color="auto"/>
              <w:right w:val="single" w:sz="8" w:space="0" w:color="auto"/>
            </w:tcBorders>
            <w:vAlign w:val="center"/>
          </w:tcPr>
          <w:p w14:paraId="7DF12B3B"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1</w:t>
            </w:r>
            <w:r>
              <w:rPr>
                <w:rFonts w:eastAsia="Times New Roman" w:cs="Arial"/>
                <w:sz w:val="20"/>
                <w:szCs w:val="20"/>
                <w:lang w:eastAsia="pl-PL"/>
              </w:rPr>
              <w:t>3</w:t>
            </w:r>
            <w:r w:rsidRPr="003A440E">
              <w:rPr>
                <w:rFonts w:eastAsia="Times New Roman" w:cs="Arial"/>
                <w:sz w:val="20"/>
                <w:szCs w:val="20"/>
                <w:lang w:eastAsia="pl-PL"/>
              </w:rPr>
              <w:t>.</w:t>
            </w:r>
          </w:p>
        </w:tc>
        <w:tc>
          <w:tcPr>
            <w:tcW w:w="638" w:type="pct"/>
            <w:tcBorders>
              <w:top w:val="single" w:sz="8" w:space="0" w:color="auto"/>
              <w:left w:val="single" w:sz="8" w:space="0" w:color="auto"/>
              <w:bottom w:val="single" w:sz="8" w:space="0" w:color="auto"/>
              <w:right w:val="single" w:sz="8" w:space="0" w:color="auto"/>
            </w:tcBorders>
            <w:vAlign w:val="center"/>
          </w:tcPr>
          <w:p w14:paraId="28147703"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11 01 08*</w:t>
            </w:r>
          </w:p>
        </w:tc>
        <w:tc>
          <w:tcPr>
            <w:tcW w:w="2004" w:type="pct"/>
            <w:tcBorders>
              <w:top w:val="single" w:sz="8" w:space="0" w:color="auto"/>
              <w:left w:val="single" w:sz="8" w:space="0" w:color="auto"/>
              <w:bottom w:val="single" w:sz="8" w:space="0" w:color="auto"/>
              <w:right w:val="single" w:sz="8" w:space="0" w:color="auto"/>
            </w:tcBorders>
            <w:vAlign w:val="center"/>
          </w:tcPr>
          <w:p w14:paraId="34267C3E"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Osady i szlamy z fosforanowania</w:t>
            </w:r>
          </w:p>
        </w:tc>
        <w:tc>
          <w:tcPr>
            <w:tcW w:w="2109" w:type="pct"/>
            <w:tcBorders>
              <w:top w:val="single" w:sz="8" w:space="0" w:color="auto"/>
              <w:left w:val="single" w:sz="8" w:space="0" w:color="auto"/>
              <w:bottom w:val="single" w:sz="8" w:space="0" w:color="auto"/>
              <w:right w:val="single" w:sz="8" w:space="0" w:color="auto"/>
            </w:tcBorders>
            <w:vAlign w:val="center"/>
          </w:tcPr>
          <w:p w14:paraId="43791B4F"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 lub w przypadku braku możliwości odzysku do unieszkodliwiania</w:t>
            </w:r>
          </w:p>
        </w:tc>
      </w:tr>
      <w:tr w:rsidR="006A239E" w:rsidRPr="003A440E" w14:paraId="5C8425AA" w14:textId="77777777" w:rsidTr="002D577D">
        <w:trPr>
          <w:cantSplit/>
          <w:trHeight w:val="848"/>
        </w:trPr>
        <w:tc>
          <w:tcPr>
            <w:tcW w:w="249" w:type="pct"/>
            <w:tcBorders>
              <w:top w:val="single" w:sz="8" w:space="0" w:color="auto"/>
              <w:left w:val="single" w:sz="8" w:space="0" w:color="auto"/>
              <w:bottom w:val="single" w:sz="8" w:space="0" w:color="auto"/>
              <w:right w:val="single" w:sz="8" w:space="0" w:color="auto"/>
            </w:tcBorders>
            <w:vAlign w:val="center"/>
            <w:hideMark/>
          </w:tcPr>
          <w:p w14:paraId="23C8F39E"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1</w:t>
            </w:r>
            <w:r>
              <w:rPr>
                <w:rFonts w:eastAsia="Times New Roman" w:cs="Arial"/>
                <w:sz w:val="20"/>
                <w:szCs w:val="20"/>
                <w:lang w:eastAsia="pl-PL"/>
              </w:rPr>
              <w:t>4</w:t>
            </w:r>
            <w:r w:rsidRPr="003A440E">
              <w:rPr>
                <w:rFonts w:eastAsia="Times New Roman" w:cs="Arial"/>
                <w:sz w:val="20"/>
                <w:szCs w:val="20"/>
                <w:lang w:eastAsia="pl-PL"/>
              </w:rPr>
              <w:t>.</w:t>
            </w:r>
          </w:p>
        </w:tc>
        <w:tc>
          <w:tcPr>
            <w:tcW w:w="638" w:type="pct"/>
            <w:tcBorders>
              <w:top w:val="single" w:sz="8" w:space="0" w:color="auto"/>
              <w:left w:val="single" w:sz="8" w:space="0" w:color="auto"/>
              <w:bottom w:val="single" w:sz="8" w:space="0" w:color="auto"/>
              <w:right w:val="single" w:sz="8" w:space="0" w:color="auto"/>
            </w:tcBorders>
            <w:vAlign w:val="center"/>
            <w:hideMark/>
          </w:tcPr>
          <w:p w14:paraId="6F36CC70"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11 01 09*</w:t>
            </w:r>
          </w:p>
        </w:tc>
        <w:tc>
          <w:tcPr>
            <w:tcW w:w="2004" w:type="pct"/>
            <w:tcBorders>
              <w:top w:val="single" w:sz="8" w:space="0" w:color="auto"/>
              <w:left w:val="single" w:sz="8" w:space="0" w:color="auto"/>
              <w:bottom w:val="single" w:sz="8" w:space="0" w:color="auto"/>
              <w:right w:val="single" w:sz="8" w:space="0" w:color="auto"/>
            </w:tcBorders>
            <w:vAlign w:val="center"/>
            <w:hideMark/>
          </w:tcPr>
          <w:p w14:paraId="244DCEF0"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 xml:space="preserve">Szlamy i osady </w:t>
            </w:r>
            <w:proofErr w:type="spellStart"/>
            <w:r w:rsidRPr="003A440E">
              <w:rPr>
                <w:rFonts w:eastAsia="Times New Roman" w:cs="Arial"/>
                <w:sz w:val="20"/>
                <w:szCs w:val="20"/>
                <w:lang w:eastAsia="pl-PL"/>
              </w:rPr>
              <w:t>pofiltracyjne</w:t>
            </w:r>
            <w:proofErr w:type="spellEnd"/>
            <w:r w:rsidRPr="003A440E">
              <w:rPr>
                <w:rFonts w:eastAsia="Times New Roman" w:cs="Arial"/>
                <w:sz w:val="20"/>
                <w:szCs w:val="20"/>
                <w:lang w:eastAsia="pl-PL"/>
              </w:rPr>
              <w:t xml:space="preserve"> zawierające substancje niebezpieczne</w:t>
            </w:r>
          </w:p>
        </w:tc>
        <w:tc>
          <w:tcPr>
            <w:tcW w:w="2109" w:type="pct"/>
            <w:tcBorders>
              <w:top w:val="single" w:sz="8" w:space="0" w:color="auto"/>
              <w:left w:val="single" w:sz="8" w:space="0" w:color="auto"/>
              <w:bottom w:val="single" w:sz="8" w:space="0" w:color="auto"/>
              <w:right w:val="single" w:sz="8" w:space="0" w:color="auto"/>
            </w:tcBorders>
            <w:vAlign w:val="center"/>
          </w:tcPr>
          <w:p w14:paraId="5808968B"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 lub w przypadku braku możliwości odzysku do unieszkodliwiania</w:t>
            </w:r>
          </w:p>
        </w:tc>
      </w:tr>
      <w:tr w:rsidR="006A239E" w:rsidRPr="003A440E" w14:paraId="6131C5D1" w14:textId="77777777" w:rsidTr="002D577D">
        <w:trPr>
          <w:cantSplit/>
          <w:trHeight w:val="690"/>
        </w:trPr>
        <w:tc>
          <w:tcPr>
            <w:tcW w:w="249" w:type="pct"/>
            <w:tcBorders>
              <w:top w:val="single" w:sz="8" w:space="0" w:color="auto"/>
              <w:left w:val="single" w:sz="8" w:space="0" w:color="auto"/>
              <w:bottom w:val="single" w:sz="8" w:space="0" w:color="auto"/>
              <w:right w:val="single" w:sz="8" w:space="0" w:color="auto"/>
            </w:tcBorders>
            <w:vAlign w:val="center"/>
          </w:tcPr>
          <w:p w14:paraId="54A5DC6C"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1</w:t>
            </w:r>
            <w:r>
              <w:rPr>
                <w:rFonts w:eastAsia="Times New Roman" w:cs="Arial"/>
                <w:sz w:val="20"/>
                <w:szCs w:val="20"/>
                <w:lang w:eastAsia="pl-PL"/>
              </w:rPr>
              <w:t>5</w:t>
            </w:r>
            <w:r w:rsidRPr="003A440E">
              <w:rPr>
                <w:rFonts w:eastAsia="Times New Roman" w:cs="Arial"/>
                <w:sz w:val="20"/>
                <w:szCs w:val="20"/>
                <w:lang w:eastAsia="pl-PL"/>
              </w:rPr>
              <w:t>.</w:t>
            </w:r>
          </w:p>
        </w:tc>
        <w:tc>
          <w:tcPr>
            <w:tcW w:w="638" w:type="pct"/>
            <w:tcBorders>
              <w:top w:val="single" w:sz="8" w:space="0" w:color="auto"/>
              <w:left w:val="single" w:sz="8" w:space="0" w:color="auto"/>
              <w:bottom w:val="single" w:sz="8" w:space="0" w:color="auto"/>
              <w:right w:val="single" w:sz="8" w:space="0" w:color="auto"/>
            </w:tcBorders>
            <w:vAlign w:val="center"/>
          </w:tcPr>
          <w:p w14:paraId="7A060A20"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11 01 13*</w:t>
            </w:r>
          </w:p>
        </w:tc>
        <w:tc>
          <w:tcPr>
            <w:tcW w:w="2004" w:type="pct"/>
            <w:tcBorders>
              <w:top w:val="single" w:sz="8" w:space="0" w:color="auto"/>
              <w:left w:val="single" w:sz="8" w:space="0" w:color="auto"/>
              <w:bottom w:val="single" w:sz="8" w:space="0" w:color="auto"/>
              <w:right w:val="single" w:sz="8" w:space="0" w:color="auto"/>
            </w:tcBorders>
            <w:vAlign w:val="center"/>
          </w:tcPr>
          <w:p w14:paraId="54BF673C"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Odpady z odtłuszczania zawierające substancje niebezpieczne</w:t>
            </w:r>
          </w:p>
        </w:tc>
        <w:tc>
          <w:tcPr>
            <w:tcW w:w="2109" w:type="pct"/>
            <w:tcBorders>
              <w:top w:val="single" w:sz="8" w:space="0" w:color="auto"/>
              <w:left w:val="single" w:sz="8" w:space="0" w:color="auto"/>
              <w:bottom w:val="single" w:sz="8" w:space="0" w:color="auto"/>
              <w:right w:val="single" w:sz="8" w:space="0" w:color="auto"/>
            </w:tcBorders>
            <w:vAlign w:val="center"/>
          </w:tcPr>
          <w:p w14:paraId="4DE83B24"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 lub w przypadku braku możliwości odzysku do unieszkodliwiania</w:t>
            </w:r>
          </w:p>
        </w:tc>
      </w:tr>
      <w:tr w:rsidR="006A239E" w:rsidRPr="003A440E" w14:paraId="6C39EAB7" w14:textId="77777777" w:rsidTr="002D577D">
        <w:trPr>
          <w:cantSplit/>
          <w:trHeight w:val="562"/>
        </w:trPr>
        <w:tc>
          <w:tcPr>
            <w:tcW w:w="249" w:type="pct"/>
            <w:tcBorders>
              <w:top w:val="single" w:sz="8" w:space="0" w:color="auto"/>
              <w:left w:val="single" w:sz="8" w:space="0" w:color="auto"/>
              <w:bottom w:val="single" w:sz="8" w:space="0" w:color="auto"/>
              <w:right w:val="single" w:sz="8" w:space="0" w:color="auto"/>
            </w:tcBorders>
            <w:vAlign w:val="center"/>
          </w:tcPr>
          <w:p w14:paraId="4D7ED8CA"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1</w:t>
            </w:r>
            <w:r>
              <w:rPr>
                <w:rFonts w:eastAsia="Times New Roman" w:cs="Arial"/>
                <w:sz w:val="20"/>
                <w:szCs w:val="20"/>
                <w:lang w:eastAsia="pl-PL"/>
              </w:rPr>
              <w:t>6</w:t>
            </w:r>
            <w:r w:rsidRPr="003A440E">
              <w:rPr>
                <w:rFonts w:eastAsia="Times New Roman" w:cs="Arial"/>
                <w:sz w:val="20"/>
                <w:szCs w:val="20"/>
                <w:lang w:eastAsia="pl-PL"/>
              </w:rPr>
              <w:t>.</w:t>
            </w:r>
          </w:p>
        </w:tc>
        <w:tc>
          <w:tcPr>
            <w:tcW w:w="638" w:type="pct"/>
            <w:tcBorders>
              <w:top w:val="single" w:sz="8" w:space="0" w:color="auto"/>
              <w:left w:val="single" w:sz="8" w:space="0" w:color="auto"/>
              <w:bottom w:val="single" w:sz="8" w:space="0" w:color="auto"/>
              <w:right w:val="single" w:sz="8" w:space="0" w:color="auto"/>
            </w:tcBorders>
            <w:vAlign w:val="center"/>
          </w:tcPr>
          <w:p w14:paraId="164F8C83"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 xml:space="preserve">11 01 15* </w:t>
            </w:r>
          </w:p>
        </w:tc>
        <w:tc>
          <w:tcPr>
            <w:tcW w:w="2004" w:type="pct"/>
            <w:tcBorders>
              <w:top w:val="single" w:sz="8" w:space="0" w:color="auto"/>
              <w:left w:val="single" w:sz="8" w:space="0" w:color="auto"/>
              <w:bottom w:val="single" w:sz="8" w:space="0" w:color="auto"/>
              <w:right w:val="single" w:sz="8" w:space="0" w:color="auto"/>
            </w:tcBorders>
            <w:vAlign w:val="center"/>
          </w:tcPr>
          <w:p w14:paraId="04CE29E0"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Odcieki i szlamy z systemów membranowych lub systemów wymiany jonowej zawierające substancje niebezpieczne</w:t>
            </w:r>
          </w:p>
        </w:tc>
        <w:tc>
          <w:tcPr>
            <w:tcW w:w="2109" w:type="pct"/>
            <w:tcBorders>
              <w:top w:val="single" w:sz="8" w:space="0" w:color="auto"/>
              <w:left w:val="single" w:sz="8" w:space="0" w:color="auto"/>
              <w:bottom w:val="single" w:sz="8" w:space="0" w:color="auto"/>
              <w:right w:val="single" w:sz="8" w:space="0" w:color="auto"/>
            </w:tcBorders>
            <w:vAlign w:val="center"/>
          </w:tcPr>
          <w:p w14:paraId="74293743"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 lub w przypadku braku możliwości odzysku do unieszkodliwiania</w:t>
            </w:r>
          </w:p>
        </w:tc>
      </w:tr>
      <w:tr w:rsidR="006A239E" w:rsidRPr="003A440E" w14:paraId="058AC1C2" w14:textId="77777777" w:rsidTr="002D577D">
        <w:trPr>
          <w:cantSplit/>
          <w:trHeight w:val="562"/>
        </w:trPr>
        <w:tc>
          <w:tcPr>
            <w:tcW w:w="249" w:type="pct"/>
            <w:tcBorders>
              <w:top w:val="single" w:sz="8" w:space="0" w:color="auto"/>
              <w:left w:val="single" w:sz="8" w:space="0" w:color="auto"/>
              <w:bottom w:val="single" w:sz="8" w:space="0" w:color="auto"/>
              <w:right w:val="single" w:sz="8" w:space="0" w:color="auto"/>
            </w:tcBorders>
            <w:vAlign w:val="center"/>
          </w:tcPr>
          <w:p w14:paraId="04EE658C"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Pr>
                <w:rFonts w:eastAsia="Times New Roman" w:cs="Arial"/>
                <w:sz w:val="20"/>
                <w:szCs w:val="20"/>
                <w:lang w:eastAsia="pl-PL"/>
              </w:rPr>
              <w:t>17.</w:t>
            </w:r>
          </w:p>
        </w:tc>
        <w:tc>
          <w:tcPr>
            <w:tcW w:w="638" w:type="pct"/>
            <w:tcBorders>
              <w:top w:val="single" w:sz="8" w:space="0" w:color="auto"/>
              <w:left w:val="single" w:sz="8" w:space="0" w:color="auto"/>
              <w:bottom w:val="single" w:sz="8" w:space="0" w:color="auto"/>
              <w:right w:val="single" w:sz="8" w:space="0" w:color="auto"/>
            </w:tcBorders>
            <w:vAlign w:val="center"/>
          </w:tcPr>
          <w:p w14:paraId="48BA5119"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Pr>
                <w:rFonts w:eastAsia="Times New Roman" w:cs="Arial"/>
                <w:b/>
                <w:sz w:val="20"/>
                <w:szCs w:val="20"/>
                <w:lang w:eastAsia="pl-PL"/>
              </w:rPr>
              <w:t>10 01 82</w:t>
            </w:r>
          </w:p>
        </w:tc>
        <w:tc>
          <w:tcPr>
            <w:tcW w:w="2004" w:type="pct"/>
            <w:tcBorders>
              <w:top w:val="single" w:sz="8" w:space="0" w:color="auto"/>
              <w:left w:val="single" w:sz="8" w:space="0" w:color="auto"/>
              <w:bottom w:val="single" w:sz="8" w:space="0" w:color="auto"/>
              <w:right w:val="single" w:sz="8" w:space="0" w:color="auto"/>
            </w:tcBorders>
            <w:vAlign w:val="center"/>
          </w:tcPr>
          <w:p w14:paraId="2EC6107D" w14:textId="19195EF5"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Pr>
                <w:rFonts w:eastAsia="Times New Roman" w:cs="Arial"/>
                <w:sz w:val="20"/>
                <w:szCs w:val="20"/>
                <w:lang w:eastAsia="pl-PL"/>
              </w:rPr>
              <w:t>Mieszaniny popiołów lotnych i</w:t>
            </w:r>
            <w:r w:rsidR="00320573">
              <w:rPr>
                <w:rFonts w:eastAsia="Times New Roman" w:cs="Arial"/>
                <w:sz w:val="20"/>
                <w:szCs w:val="20"/>
                <w:lang w:eastAsia="pl-PL"/>
              </w:rPr>
              <w:t> </w:t>
            </w:r>
            <w:r>
              <w:rPr>
                <w:rFonts w:eastAsia="Times New Roman" w:cs="Arial"/>
                <w:sz w:val="20"/>
                <w:szCs w:val="20"/>
                <w:lang w:eastAsia="pl-PL"/>
              </w:rPr>
              <w:t>odpadów stałych z wapniowych metod odsiarczania gazów odlotowych (metody suche i półsuche odsiarczania spalin oraz spalanie w</w:t>
            </w:r>
            <w:r w:rsidR="00320573">
              <w:rPr>
                <w:rFonts w:eastAsia="Times New Roman" w:cs="Arial"/>
                <w:sz w:val="20"/>
                <w:szCs w:val="20"/>
                <w:lang w:eastAsia="pl-PL"/>
              </w:rPr>
              <w:t> </w:t>
            </w:r>
            <w:r>
              <w:rPr>
                <w:rFonts w:eastAsia="Times New Roman" w:cs="Arial"/>
                <w:sz w:val="20"/>
                <w:szCs w:val="20"/>
                <w:lang w:eastAsia="pl-PL"/>
              </w:rPr>
              <w:t>złożu fluidalnym)</w:t>
            </w:r>
          </w:p>
        </w:tc>
        <w:tc>
          <w:tcPr>
            <w:tcW w:w="2109" w:type="pct"/>
            <w:tcBorders>
              <w:top w:val="single" w:sz="8" w:space="0" w:color="auto"/>
              <w:left w:val="single" w:sz="8" w:space="0" w:color="auto"/>
              <w:bottom w:val="single" w:sz="8" w:space="0" w:color="auto"/>
              <w:right w:val="single" w:sz="8" w:space="0" w:color="auto"/>
            </w:tcBorders>
            <w:vAlign w:val="center"/>
          </w:tcPr>
          <w:p w14:paraId="7F734E2B" w14:textId="77777777" w:rsidR="006A239E" w:rsidRPr="003A440E" w:rsidRDefault="006A239E" w:rsidP="00FC03F4">
            <w:pPr>
              <w:widowControl w:val="0"/>
              <w:adjustRightInd w:val="0"/>
              <w:spacing w:after="0" w:line="240" w:lineRule="auto"/>
              <w:textAlignment w:val="baseline"/>
              <w:rPr>
                <w:rFonts w:eastAsia="Times New Roman" w:cs="Arial"/>
                <w:sz w:val="20"/>
                <w:szCs w:val="20"/>
                <w:shd w:val="clear" w:color="auto" w:fill="FFFFFF"/>
                <w:lang w:eastAsia="pl-PL"/>
              </w:rPr>
            </w:pPr>
            <w:r w:rsidRPr="003A440E">
              <w:rPr>
                <w:rFonts w:eastAsia="Times New Roman" w:cs="Arial"/>
                <w:sz w:val="20"/>
                <w:szCs w:val="20"/>
                <w:shd w:val="clear" w:color="auto" w:fill="FFFFFF"/>
                <w:lang w:eastAsia="pl-PL"/>
              </w:rPr>
              <w:t>Odpady przekazywane będą uprawnionym podmiotom do odzysku</w:t>
            </w:r>
          </w:p>
        </w:tc>
      </w:tr>
      <w:tr w:rsidR="006A239E" w:rsidRPr="003A440E" w14:paraId="72E94A87" w14:textId="77777777" w:rsidTr="002D577D">
        <w:trPr>
          <w:cantSplit/>
          <w:trHeight w:val="315"/>
        </w:trPr>
        <w:tc>
          <w:tcPr>
            <w:tcW w:w="249" w:type="pct"/>
            <w:tcBorders>
              <w:top w:val="single" w:sz="8" w:space="0" w:color="auto"/>
              <w:left w:val="single" w:sz="8" w:space="0" w:color="auto"/>
              <w:bottom w:val="single" w:sz="8" w:space="0" w:color="auto"/>
              <w:right w:val="single" w:sz="8" w:space="0" w:color="auto"/>
            </w:tcBorders>
            <w:vAlign w:val="center"/>
          </w:tcPr>
          <w:p w14:paraId="3737E5F3"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18.</w:t>
            </w:r>
          </w:p>
        </w:tc>
        <w:tc>
          <w:tcPr>
            <w:tcW w:w="638" w:type="pct"/>
            <w:tcBorders>
              <w:top w:val="single" w:sz="8" w:space="0" w:color="auto"/>
              <w:left w:val="single" w:sz="8" w:space="0" w:color="auto"/>
              <w:bottom w:val="single" w:sz="8" w:space="0" w:color="auto"/>
              <w:right w:val="single" w:sz="8" w:space="0" w:color="auto"/>
            </w:tcBorders>
            <w:vAlign w:val="center"/>
          </w:tcPr>
          <w:p w14:paraId="767D7723"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 xml:space="preserve">11 01 99 </w:t>
            </w:r>
          </w:p>
        </w:tc>
        <w:tc>
          <w:tcPr>
            <w:tcW w:w="2004" w:type="pct"/>
            <w:tcBorders>
              <w:top w:val="single" w:sz="8" w:space="0" w:color="auto"/>
              <w:left w:val="single" w:sz="8" w:space="0" w:color="auto"/>
              <w:bottom w:val="single" w:sz="8" w:space="0" w:color="auto"/>
              <w:right w:val="single" w:sz="8" w:space="0" w:color="auto"/>
            </w:tcBorders>
            <w:vAlign w:val="center"/>
          </w:tcPr>
          <w:p w14:paraId="46506E14"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Inne niewymienione odpady</w:t>
            </w:r>
          </w:p>
        </w:tc>
        <w:tc>
          <w:tcPr>
            <w:tcW w:w="2109" w:type="pct"/>
            <w:tcBorders>
              <w:top w:val="single" w:sz="8" w:space="0" w:color="auto"/>
              <w:left w:val="single" w:sz="8" w:space="0" w:color="auto"/>
              <w:bottom w:val="single" w:sz="8" w:space="0" w:color="auto"/>
              <w:right w:val="single" w:sz="8" w:space="0" w:color="auto"/>
            </w:tcBorders>
            <w:vAlign w:val="center"/>
          </w:tcPr>
          <w:p w14:paraId="169BD28E"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w:t>
            </w:r>
          </w:p>
        </w:tc>
      </w:tr>
      <w:tr w:rsidR="006A239E" w:rsidRPr="003A440E" w14:paraId="25A4733C" w14:textId="77777777" w:rsidTr="002D577D">
        <w:trPr>
          <w:cantSplit/>
          <w:trHeight w:val="315"/>
        </w:trPr>
        <w:tc>
          <w:tcPr>
            <w:tcW w:w="249" w:type="pct"/>
            <w:tcBorders>
              <w:top w:val="single" w:sz="8" w:space="0" w:color="auto"/>
              <w:left w:val="single" w:sz="8" w:space="0" w:color="auto"/>
              <w:bottom w:val="single" w:sz="8" w:space="0" w:color="auto"/>
              <w:right w:val="single" w:sz="8" w:space="0" w:color="auto"/>
            </w:tcBorders>
            <w:vAlign w:val="center"/>
          </w:tcPr>
          <w:p w14:paraId="7ADD1F0A"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19.</w:t>
            </w:r>
          </w:p>
        </w:tc>
        <w:tc>
          <w:tcPr>
            <w:tcW w:w="638" w:type="pct"/>
            <w:tcBorders>
              <w:top w:val="single" w:sz="8" w:space="0" w:color="auto"/>
              <w:left w:val="single" w:sz="8" w:space="0" w:color="auto"/>
              <w:bottom w:val="single" w:sz="8" w:space="0" w:color="auto"/>
              <w:right w:val="single" w:sz="8" w:space="0" w:color="auto"/>
            </w:tcBorders>
            <w:vAlign w:val="center"/>
          </w:tcPr>
          <w:p w14:paraId="0FFCC888"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12 01 15</w:t>
            </w:r>
          </w:p>
        </w:tc>
        <w:tc>
          <w:tcPr>
            <w:tcW w:w="2004" w:type="pct"/>
            <w:tcBorders>
              <w:top w:val="single" w:sz="8" w:space="0" w:color="auto"/>
              <w:left w:val="single" w:sz="8" w:space="0" w:color="auto"/>
              <w:bottom w:val="single" w:sz="8" w:space="0" w:color="auto"/>
              <w:right w:val="single" w:sz="8" w:space="0" w:color="auto"/>
            </w:tcBorders>
            <w:vAlign w:val="center"/>
          </w:tcPr>
          <w:p w14:paraId="6FA5D3A8"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Szlamy z obróbki metali inne niż wymienione w 12 01 14</w:t>
            </w:r>
          </w:p>
        </w:tc>
        <w:tc>
          <w:tcPr>
            <w:tcW w:w="2109" w:type="pct"/>
            <w:tcBorders>
              <w:top w:val="single" w:sz="8" w:space="0" w:color="auto"/>
              <w:left w:val="single" w:sz="8" w:space="0" w:color="auto"/>
              <w:bottom w:val="single" w:sz="8" w:space="0" w:color="auto"/>
              <w:right w:val="single" w:sz="8" w:space="0" w:color="auto"/>
            </w:tcBorders>
            <w:vAlign w:val="center"/>
          </w:tcPr>
          <w:p w14:paraId="47B5D475"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w:t>
            </w:r>
          </w:p>
        </w:tc>
      </w:tr>
      <w:tr w:rsidR="006A239E" w:rsidRPr="003A440E" w14:paraId="7E3C4861" w14:textId="77777777" w:rsidTr="002D577D">
        <w:trPr>
          <w:cantSplit/>
          <w:trHeight w:val="529"/>
        </w:trPr>
        <w:tc>
          <w:tcPr>
            <w:tcW w:w="249" w:type="pct"/>
            <w:tcBorders>
              <w:top w:val="single" w:sz="8" w:space="0" w:color="auto"/>
              <w:left w:val="single" w:sz="8" w:space="0" w:color="auto"/>
              <w:bottom w:val="single" w:sz="8" w:space="0" w:color="auto"/>
              <w:right w:val="single" w:sz="8" w:space="0" w:color="auto"/>
            </w:tcBorders>
            <w:vAlign w:val="center"/>
          </w:tcPr>
          <w:p w14:paraId="30E57966"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20.</w:t>
            </w:r>
          </w:p>
        </w:tc>
        <w:tc>
          <w:tcPr>
            <w:tcW w:w="638" w:type="pct"/>
            <w:tcBorders>
              <w:top w:val="single" w:sz="8" w:space="0" w:color="auto"/>
              <w:left w:val="single" w:sz="8" w:space="0" w:color="auto"/>
              <w:bottom w:val="single" w:sz="8" w:space="0" w:color="auto"/>
              <w:right w:val="single" w:sz="8" w:space="0" w:color="auto"/>
            </w:tcBorders>
            <w:vAlign w:val="center"/>
          </w:tcPr>
          <w:p w14:paraId="6E6F0529"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12 01 99</w:t>
            </w:r>
          </w:p>
        </w:tc>
        <w:tc>
          <w:tcPr>
            <w:tcW w:w="2004" w:type="pct"/>
            <w:tcBorders>
              <w:top w:val="single" w:sz="8" w:space="0" w:color="auto"/>
              <w:left w:val="single" w:sz="8" w:space="0" w:color="auto"/>
              <w:bottom w:val="single" w:sz="8" w:space="0" w:color="auto"/>
              <w:right w:val="single" w:sz="8" w:space="0" w:color="auto"/>
            </w:tcBorders>
            <w:vAlign w:val="center"/>
          </w:tcPr>
          <w:p w14:paraId="3425DE32"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 xml:space="preserve">Inne nie wymienione odpady </w:t>
            </w:r>
          </w:p>
        </w:tc>
        <w:tc>
          <w:tcPr>
            <w:tcW w:w="2109" w:type="pct"/>
            <w:tcBorders>
              <w:top w:val="single" w:sz="8" w:space="0" w:color="auto"/>
              <w:left w:val="single" w:sz="8" w:space="0" w:color="auto"/>
              <w:bottom w:val="single" w:sz="8" w:space="0" w:color="auto"/>
              <w:right w:val="single" w:sz="8" w:space="0" w:color="auto"/>
            </w:tcBorders>
            <w:vAlign w:val="center"/>
          </w:tcPr>
          <w:p w14:paraId="2BC9F803"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w:t>
            </w:r>
          </w:p>
        </w:tc>
      </w:tr>
      <w:tr w:rsidR="006A239E" w:rsidRPr="003A440E" w14:paraId="6042EA43" w14:textId="77777777" w:rsidTr="002D577D">
        <w:trPr>
          <w:cantSplit/>
          <w:trHeight w:val="480"/>
        </w:trPr>
        <w:tc>
          <w:tcPr>
            <w:tcW w:w="249" w:type="pct"/>
            <w:tcBorders>
              <w:top w:val="single" w:sz="8" w:space="0" w:color="auto"/>
              <w:left w:val="single" w:sz="8" w:space="0" w:color="auto"/>
              <w:bottom w:val="single" w:sz="8" w:space="0" w:color="auto"/>
              <w:right w:val="single" w:sz="8" w:space="0" w:color="auto"/>
            </w:tcBorders>
            <w:vAlign w:val="center"/>
            <w:hideMark/>
          </w:tcPr>
          <w:p w14:paraId="69B1A167"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21.</w:t>
            </w:r>
          </w:p>
        </w:tc>
        <w:tc>
          <w:tcPr>
            <w:tcW w:w="638" w:type="pct"/>
            <w:tcBorders>
              <w:top w:val="single" w:sz="8" w:space="0" w:color="auto"/>
              <w:left w:val="single" w:sz="8" w:space="0" w:color="auto"/>
              <w:bottom w:val="single" w:sz="8" w:space="0" w:color="auto"/>
              <w:right w:val="single" w:sz="8" w:space="0" w:color="auto"/>
            </w:tcBorders>
            <w:vAlign w:val="center"/>
            <w:hideMark/>
          </w:tcPr>
          <w:p w14:paraId="5E89E979"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12 03 01*</w:t>
            </w:r>
          </w:p>
        </w:tc>
        <w:tc>
          <w:tcPr>
            <w:tcW w:w="2004" w:type="pct"/>
            <w:tcBorders>
              <w:top w:val="single" w:sz="8" w:space="0" w:color="auto"/>
              <w:left w:val="single" w:sz="8" w:space="0" w:color="auto"/>
              <w:bottom w:val="single" w:sz="8" w:space="0" w:color="auto"/>
              <w:right w:val="single" w:sz="8" w:space="0" w:color="auto"/>
            </w:tcBorders>
            <w:vAlign w:val="center"/>
            <w:hideMark/>
          </w:tcPr>
          <w:p w14:paraId="6BCEA6DD"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Wodne ciecze myjące</w:t>
            </w:r>
          </w:p>
        </w:tc>
        <w:tc>
          <w:tcPr>
            <w:tcW w:w="2109" w:type="pct"/>
            <w:tcBorders>
              <w:top w:val="single" w:sz="8" w:space="0" w:color="auto"/>
              <w:left w:val="single" w:sz="8" w:space="0" w:color="auto"/>
              <w:bottom w:val="single" w:sz="8" w:space="0" w:color="auto"/>
              <w:right w:val="single" w:sz="8" w:space="0" w:color="auto"/>
            </w:tcBorders>
            <w:vAlign w:val="center"/>
          </w:tcPr>
          <w:p w14:paraId="71E4594E"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 lub w przypadku braku możliwości odzysku do unieszkodliwiania</w:t>
            </w:r>
          </w:p>
        </w:tc>
      </w:tr>
      <w:tr w:rsidR="006A239E" w:rsidRPr="003A440E" w14:paraId="19F19B7D" w14:textId="77777777" w:rsidTr="002D577D">
        <w:trPr>
          <w:cantSplit/>
          <w:trHeight w:val="330"/>
        </w:trPr>
        <w:tc>
          <w:tcPr>
            <w:tcW w:w="249" w:type="pct"/>
            <w:tcBorders>
              <w:top w:val="single" w:sz="8" w:space="0" w:color="auto"/>
              <w:left w:val="single" w:sz="8" w:space="0" w:color="auto"/>
              <w:bottom w:val="single" w:sz="8" w:space="0" w:color="auto"/>
              <w:right w:val="single" w:sz="8" w:space="0" w:color="auto"/>
            </w:tcBorders>
            <w:vAlign w:val="center"/>
            <w:hideMark/>
          </w:tcPr>
          <w:p w14:paraId="0221FFF5"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22.</w:t>
            </w:r>
          </w:p>
        </w:tc>
        <w:tc>
          <w:tcPr>
            <w:tcW w:w="638" w:type="pct"/>
            <w:tcBorders>
              <w:top w:val="single" w:sz="8" w:space="0" w:color="auto"/>
              <w:left w:val="single" w:sz="8" w:space="0" w:color="auto"/>
              <w:bottom w:val="single" w:sz="8" w:space="0" w:color="auto"/>
              <w:right w:val="single" w:sz="8" w:space="0" w:color="auto"/>
            </w:tcBorders>
            <w:vAlign w:val="center"/>
            <w:hideMark/>
          </w:tcPr>
          <w:p w14:paraId="6D6517E4"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13 01 05*</w:t>
            </w:r>
          </w:p>
        </w:tc>
        <w:tc>
          <w:tcPr>
            <w:tcW w:w="2004" w:type="pct"/>
            <w:tcBorders>
              <w:top w:val="single" w:sz="8" w:space="0" w:color="auto"/>
              <w:left w:val="single" w:sz="8" w:space="0" w:color="auto"/>
              <w:bottom w:val="single" w:sz="8" w:space="0" w:color="auto"/>
              <w:right w:val="single" w:sz="8" w:space="0" w:color="auto"/>
            </w:tcBorders>
            <w:vAlign w:val="center"/>
            <w:hideMark/>
          </w:tcPr>
          <w:p w14:paraId="5A528761"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 xml:space="preserve">Emulsje olejowe niezawierające związków </w:t>
            </w:r>
            <w:proofErr w:type="spellStart"/>
            <w:r w:rsidRPr="003A440E">
              <w:rPr>
                <w:rFonts w:eastAsia="Times New Roman" w:cs="Arial"/>
                <w:sz w:val="20"/>
                <w:szCs w:val="20"/>
                <w:lang w:eastAsia="pl-PL"/>
              </w:rPr>
              <w:t>chlorowcoorganicznych</w:t>
            </w:r>
            <w:proofErr w:type="spellEnd"/>
            <w:r w:rsidRPr="003A440E">
              <w:rPr>
                <w:rFonts w:eastAsia="Times New Roman" w:cs="Arial"/>
                <w:sz w:val="20"/>
                <w:szCs w:val="20"/>
                <w:lang w:eastAsia="pl-PL"/>
              </w:rPr>
              <w:t xml:space="preserve"> </w:t>
            </w:r>
          </w:p>
        </w:tc>
        <w:tc>
          <w:tcPr>
            <w:tcW w:w="2109" w:type="pct"/>
            <w:tcBorders>
              <w:top w:val="single" w:sz="8" w:space="0" w:color="auto"/>
              <w:left w:val="single" w:sz="8" w:space="0" w:color="auto"/>
              <w:bottom w:val="single" w:sz="8" w:space="0" w:color="auto"/>
              <w:right w:val="single" w:sz="8" w:space="0" w:color="auto"/>
            </w:tcBorders>
            <w:vAlign w:val="center"/>
          </w:tcPr>
          <w:p w14:paraId="2B208741"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 lub w przypadku braku możliwości odzysku do unieszkodliwiania</w:t>
            </w:r>
          </w:p>
        </w:tc>
      </w:tr>
      <w:tr w:rsidR="006A239E" w:rsidRPr="003A440E" w14:paraId="670E5319" w14:textId="77777777" w:rsidTr="002D577D">
        <w:trPr>
          <w:cantSplit/>
          <w:trHeight w:val="705"/>
        </w:trPr>
        <w:tc>
          <w:tcPr>
            <w:tcW w:w="249" w:type="pct"/>
            <w:tcBorders>
              <w:top w:val="single" w:sz="8" w:space="0" w:color="auto"/>
              <w:left w:val="single" w:sz="8" w:space="0" w:color="auto"/>
              <w:bottom w:val="single" w:sz="8" w:space="0" w:color="auto"/>
              <w:right w:val="single" w:sz="8" w:space="0" w:color="auto"/>
            </w:tcBorders>
            <w:vAlign w:val="center"/>
            <w:hideMark/>
          </w:tcPr>
          <w:p w14:paraId="64E6B9D6"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23.</w:t>
            </w:r>
          </w:p>
        </w:tc>
        <w:tc>
          <w:tcPr>
            <w:tcW w:w="638" w:type="pct"/>
            <w:tcBorders>
              <w:top w:val="single" w:sz="8" w:space="0" w:color="auto"/>
              <w:left w:val="single" w:sz="8" w:space="0" w:color="auto"/>
              <w:bottom w:val="single" w:sz="8" w:space="0" w:color="auto"/>
              <w:right w:val="single" w:sz="8" w:space="0" w:color="auto"/>
            </w:tcBorders>
            <w:vAlign w:val="center"/>
            <w:hideMark/>
          </w:tcPr>
          <w:p w14:paraId="02744620"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13 02 05*</w:t>
            </w:r>
          </w:p>
        </w:tc>
        <w:tc>
          <w:tcPr>
            <w:tcW w:w="2004" w:type="pct"/>
            <w:tcBorders>
              <w:top w:val="single" w:sz="8" w:space="0" w:color="auto"/>
              <w:left w:val="single" w:sz="8" w:space="0" w:color="auto"/>
              <w:bottom w:val="single" w:sz="8" w:space="0" w:color="auto"/>
              <w:right w:val="single" w:sz="8" w:space="0" w:color="auto"/>
            </w:tcBorders>
            <w:vAlign w:val="center"/>
            <w:hideMark/>
          </w:tcPr>
          <w:p w14:paraId="41B2E502"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 xml:space="preserve">Mineralne oleje silnikowe, przekładniowe i smarowe niezawierające związków </w:t>
            </w:r>
            <w:proofErr w:type="spellStart"/>
            <w:r w:rsidRPr="003A440E">
              <w:rPr>
                <w:rFonts w:eastAsia="Times New Roman" w:cs="Arial"/>
                <w:sz w:val="20"/>
                <w:szCs w:val="20"/>
                <w:lang w:eastAsia="pl-PL"/>
              </w:rPr>
              <w:t>chlorowco</w:t>
            </w:r>
            <w:proofErr w:type="spellEnd"/>
            <w:r w:rsidRPr="003A440E">
              <w:rPr>
                <w:rFonts w:eastAsia="Times New Roman" w:cs="Arial"/>
                <w:sz w:val="20"/>
                <w:szCs w:val="20"/>
                <w:lang w:eastAsia="pl-PL"/>
              </w:rPr>
              <w:t xml:space="preserve">-organicznych </w:t>
            </w:r>
          </w:p>
        </w:tc>
        <w:tc>
          <w:tcPr>
            <w:tcW w:w="2109" w:type="pct"/>
            <w:tcBorders>
              <w:top w:val="single" w:sz="8" w:space="0" w:color="auto"/>
              <w:left w:val="single" w:sz="8" w:space="0" w:color="auto"/>
              <w:bottom w:val="single" w:sz="8" w:space="0" w:color="auto"/>
              <w:right w:val="single" w:sz="8" w:space="0" w:color="auto"/>
            </w:tcBorders>
            <w:vAlign w:val="center"/>
          </w:tcPr>
          <w:p w14:paraId="07085E17"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 lub w przypadku braku możliwości odzysku do unieszkodliwiania</w:t>
            </w:r>
          </w:p>
        </w:tc>
      </w:tr>
      <w:tr w:rsidR="006A239E" w:rsidRPr="003A440E" w14:paraId="53CDEF1F" w14:textId="77777777" w:rsidTr="002D577D">
        <w:trPr>
          <w:cantSplit/>
          <w:trHeight w:val="900"/>
        </w:trPr>
        <w:tc>
          <w:tcPr>
            <w:tcW w:w="249" w:type="pct"/>
            <w:tcBorders>
              <w:top w:val="single" w:sz="8" w:space="0" w:color="auto"/>
              <w:left w:val="single" w:sz="8" w:space="0" w:color="auto"/>
              <w:bottom w:val="single" w:sz="8" w:space="0" w:color="auto"/>
              <w:right w:val="single" w:sz="8" w:space="0" w:color="auto"/>
            </w:tcBorders>
            <w:vAlign w:val="center"/>
            <w:hideMark/>
          </w:tcPr>
          <w:p w14:paraId="2B96CF82"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24.</w:t>
            </w:r>
          </w:p>
        </w:tc>
        <w:tc>
          <w:tcPr>
            <w:tcW w:w="638" w:type="pct"/>
            <w:tcBorders>
              <w:top w:val="single" w:sz="8" w:space="0" w:color="auto"/>
              <w:left w:val="single" w:sz="8" w:space="0" w:color="auto"/>
              <w:bottom w:val="single" w:sz="8" w:space="0" w:color="auto"/>
              <w:right w:val="single" w:sz="8" w:space="0" w:color="auto"/>
            </w:tcBorders>
            <w:vAlign w:val="center"/>
            <w:hideMark/>
          </w:tcPr>
          <w:p w14:paraId="53A37781"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13 03 07*</w:t>
            </w:r>
          </w:p>
        </w:tc>
        <w:tc>
          <w:tcPr>
            <w:tcW w:w="2004" w:type="pct"/>
            <w:tcBorders>
              <w:top w:val="single" w:sz="8" w:space="0" w:color="auto"/>
              <w:left w:val="single" w:sz="8" w:space="0" w:color="auto"/>
              <w:bottom w:val="single" w:sz="8" w:space="0" w:color="auto"/>
              <w:right w:val="single" w:sz="8" w:space="0" w:color="auto"/>
            </w:tcBorders>
            <w:vAlign w:val="center"/>
            <w:hideMark/>
          </w:tcPr>
          <w:p w14:paraId="412C826E"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 xml:space="preserve">Mineralne oleje i ciecze stosowane jako </w:t>
            </w:r>
            <w:proofErr w:type="spellStart"/>
            <w:r w:rsidRPr="003A440E">
              <w:rPr>
                <w:rFonts w:eastAsia="Times New Roman" w:cs="Arial"/>
                <w:sz w:val="20"/>
                <w:szCs w:val="20"/>
                <w:lang w:eastAsia="pl-PL"/>
              </w:rPr>
              <w:t>elektroizolatory</w:t>
            </w:r>
            <w:proofErr w:type="spellEnd"/>
            <w:r w:rsidRPr="003A440E">
              <w:rPr>
                <w:rFonts w:eastAsia="Times New Roman" w:cs="Arial"/>
                <w:sz w:val="20"/>
                <w:szCs w:val="20"/>
                <w:lang w:eastAsia="pl-PL"/>
              </w:rPr>
              <w:t xml:space="preserve"> oraz nośniki ciepła nie zawierające związków </w:t>
            </w:r>
            <w:proofErr w:type="spellStart"/>
            <w:r w:rsidRPr="003A440E">
              <w:rPr>
                <w:rFonts w:eastAsia="Times New Roman" w:cs="Arial"/>
                <w:sz w:val="20"/>
                <w:szCs w:val="20"/>
                <w:lang w:eastAsia="pl-PL"/>
              </w:rPr>
              <w:t>chlorowco</w:t>
            </w:r>
            <w:proofErr w:type="spellEnd"/>
            <w:r w:rsidRPr="003A440E">
              <w:rPr>
                <w:rFonts w:eastAsia="Times New Roman" w:cs="Arial"/>
                <w:sz w:val="20"/>
                <w:szCs w:val="20"/>
                <w:lang w:eastAsia="pl-PL"/>
              </w:rPr>
              <w:t>-organicznych</w:t>
            </w:r>
          </w:p>
        </w:tc>
        <w:tc>
          <w:tcPr>
            <w:tcW w:w="2109" w:type="pct"/>
            <w:tcBorders>
              <w:top w:val="single" w:sz="8" w:space="0" w:color="auto"/>
              <w:left w:val="single" w:sz="8" w:space="0" w:color="auto"/>
              <w:bottom w:val="single" w:sz="8" w:space="0" w:color="auto"/>
              <w:right w:val="single" w:sz="8" w:space="0" w:color="auto"/>
            </w:tcBorders>
            <w:vAlign w:val="center"/>
          </w:tcPr>
          <w:p w14:paraId="63948562"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 lub w przypadku braku możliwości odzysku do unieszkodliwiania</w:t>
            </w:r>
          </w:p>
        </w:tc>
      </w:tr>
      <w:tr w:rsidR="006A239E" w:rsidRPr="003A440E" w14:paraId="57684DCB" w14:textId="77777777" w:rsidTr="002D577D">
        <w:trPr>
          <w:cantSplit/>
          <w:trHeight w:val="840"/>
        </w:trPr>
        <w:tc>
          <w:tcPr>
            <w:tcW w:w="249" w:type="pct"/>
            <w:tcBorders>
              <w:top w:val="single" w:sz="8" w:space="0" w:color="auto"/>
              <w:left w:val="single" w:sz="8" w:space="0" w:color="auto"/>
              <w:bottom w:val="single" w:sz="8" w:space="0" w:color="auto"/>
              <w:right w:val="single" w:sz="8" w:space="0" w:color="auto"/>
            </w:tcBorders>
            <w:vAlign w:val="center"/>
            <w:hideMark/>
          </w:tcPr>
          <w:p w14:paraId="1E5B4F08"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25.</w:t>
            </w:r>
          </w:p>
        </w:tc>
        <w:tc>
          <w:tcPr>
            <w:tcW w:w="638" w:type="pct"/>
            <w:tcBorders>
              <w:top w:val="single" w:sz="8" w:space="0" w:color="auto"/>
              <w:left w:val="single" w:sz="8" w:space="0" w:color="auto"/>
              <w:bottom w:val="single" w:sz="8" w:space="0" w:color="auto"/>
              <w:right w:val="single" w:sz="8" w:space="0" w:color="auto"/>
            </w:tcBorders>
            <w:vAlign w:val="center"/>
            <w:hideMark/>
          </w:tcPr>
          <w:p w14:paraId="2FF3A66C"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 xml:space="preserve">13 05 06* </w:t>
            </w:r>
          </w:p>
        </w:tc>
        <w:tc>
          <w:tcPr>
            <w:tcW w:w="2004" w:type="pct"/>
            <w:tcBorders>
              <w:top w:val="single" w:sz="8" w:space="0" w:color="auto"/>
              <w:left w:val="single" w:sz="8" w:space="0" w:color="auto"/>
              <w:bottom w:val="single" w:sz="8" w:space="0" w:color="auto"/>
              <w:right w:val="single" w:sz="8" w:space="0" w:color="auto"/>
            </w:tcBorders>
            <w:vAlign w:val="center"/>
            <w:hideMark/>
          </w:tcPr>
          <w:p w14:paraId="31443FC6"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 xml:space="preserve">Olej z odwadniania olejów </w:t>
            </w:r>
            <w:r w:rsidRPr="003A440E">
              <w:rPr>
                <w:rFonts w:eastAsia="Times New Roman" w:cs="Arial"/>
                <w:sz w:val="20"/>
                <w:szCs w:val="20"/>
                <w:lang w:eastAsia="pl-PL"/>
              </w:rPr>
              <w:br/>
              <w:t>w separatorach</w:t>
            </w:r>
          </w:p>
        </w:tc>
        <w:tc>
          <w:tcPr>
            <w:tcW w:w="2109" w:type="pct"/>
            <w:tcBorders>
              <w:top w:val="single" w:sz="8" w:space="0" w:color="auto"/>
              <w:left w:val="single" w:sz="8" w:space="0" w:color="auto"/>
              <w:bottom w:val="single" w:sz="8" w:space="0" w:color="auto"/>
              <w:right w:val="single" w:sz="8" w:space="0" w:color="auto"/>
            </w:tcBorders>
            <w:vAlign w:val="center"/>
          </w:tcPr>
          <w:p w14:paraId="224F4DCC"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 lub w przypadku braku możliwości odzysku do unieszkodliwiania</w:t>
            </w:r>
          </w:p>
        </w:tc>
      </w:tr>
      <w:tr w:rsidR="006A239E" w:rsidRPr="003A440E" w14:paraId="5FE1FBC0" w14:textId="77777777" w:rsidTr="002D577D">
        <w:trPr>
          <w:cantSplit/>
          <w:trHeight w:val="1050"/>
        </w:trPr>
        <w:tc>
          <w:tcPr>
            <w:tcW w:w="249" w:type="pct"/>
            <w:tcBorders>
              <w:top w:val="single" w:sz="8" w:space="0" w:color="auto"/>
              <w:left w:val="single" w:sz="8" w:space="0" w:color="auto"/>
              <w:bottom w:val="single" w:sz="8" w:space="0" w:color="auto"/>
              <w:right w:val="single" w:sz="8" w:space="0" w:color="auto"/>
            </w:tcBorders>
            <w:vAlign w:val="center"/>
            <w:hideMark/>
          </w:tcPr>
          <w:p w14:paraId="577D57E9"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26.</w:t>
            </w:r>
          </w:p>
        </w:tc>
        <w:tc>
          <w:tcPr>
            <w:tcW w:w="638" w:type="pct"/>
            <w:tcBorders>
              <w:top w:val="single" w:sz="8" w:space="0" w:color="auto"/>
              <w:left w:val="single" w:sz="8" w:space="0" w:color="auto"/>
              <w:bottom w:val="single" w:sz="8" w:space="0" w:color="auto"/>
              <w:right w:val="single" w:sz="8" w:space="0" w:color="auto"/>
            </w:tcBorders>
            <w:vAlign w:val="center"/>
            <w:hideMark/>
          </w:tcPr>
          <w:p w14:paraId="7EA26673"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13 02 08*</w:t>
            </w:r>
          </w:p>
        </w:tc>
        <w:tc>
          <w:tcPr>
            <w:tcW w:w="2004" w:type="pct"/>
            <w:tcBorders>
              <w:top w:val="single" w:sz="8" w:space="0" w:color="auto"/>
              <w:left w:val="single" w:sz="8" w:space="0" w:color="auto"/>
              <w:bottom w:val="single" w:sz="8" w:space="0" w:color="auto"/>
              <w:right w:val="single" w:sz="8" w:space="0" w:color="auto"/>
            </w:tcBorders>
            <w:vAlign w:val="center"/>
            <w:hideMark/>
          </w:tcPr>
          <w:p w14:paraId="37413DB1"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Inne oleje silnikowe, przekładniowe i smarowe</w:t>
            </w:r>
          </w:p>
        </w:tc>
        <w:tc>
          <w:tcPr>
            <w:tcW w:w="2109" w:type="pct"/>
            <w:tcBorders>
              <w:top w:val="single" w:sz="8" w:space="0" w:color="auto"/>
              <w:left w:val="single" w:sz="8" w:space="0" w:color="auto"/>
              <w:bottom w:val="single" w:sz="8" w:space="0" w:color="auto"/>
              <w:right w:val="single" w:sz="8" w:space="0" w:color="auto"/>
            </w:tcBorders>
            <w:vAlign w:val="center"/>
          </w:tcPr>
          <w:p w14:paraId="5CE88923"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 lub w przypadku braku możliwości odzysku do unieszkodliwiania</w:t>
            </w:r>
          </w:p>
        </w:tc>
      </w:tr>
      <w:tr w:rsidR="006A239E" w:rsidRPr="003A440E" w14:paraId="1DA9ACC3" w14:textId="77777777" w:rsidTr="002D577D">
        <w:trPr>
          <w:cantSplit/>
          <w:trHeight w:val="427"/>
        </w:trPr>
        <w:tc>
          <w:tcPr>
            <w:tcW w:w="249" w:type="pct"/>
            <w:tcBorders>
              <w:top w:val="single" w:sz="8" w:space="0" w:color="auto"/>
              <w:left w:val="single" w:sz="8" w:space="0" w:color="auto"/>
              <w:bottom w:val="single" w:sz="8" w:space="0" w:color="auto"/>
              <w:right w:val="single" w:sz="8" w:space="0" w:color="auto"/>
            </w:tcBorders>
            <w:vAlign w:val="center"/>
          </w:tcPr>
          <w:p w14:paraId="7B83CE23"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27.</w:t>
            </w:r>
          </w:p>
        </w:tc>
        <w:tc>
          <w:tcPr>
            <w:tcW w:w="638" w:type="pct"/>
            <w:tcBorders>
              <w:top w:val="single" w:sz="8" w:space="0" w:color="auto"/>
              <w:left w:val="single" w:sz="8" w:space="0" w:color="auto"/>
              <w:bottom w:val="single" w:sz="8" w:space="0" w:color="auto"/>
              <w:right w:val="single" w:sz="8" w:space="0" w:color="auto"/>
            </w:tcBorders>
            <w:vAlign w:val="center"/>
          </w:tcPr>
          <w:p w14:paraId="0A88094F"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14 06 03*</w:t>
            </w:r>
          </w:p>
        </w:tc>
        <w:tc>
          <w:tcPr>
            <w:tcW w:w="2004" w:type="pct"/>
            <w:tcBorders>
              <w:top w:val="single" w:sz="8" w:space="0" w:color="auto"/>
              <w:left w:val="single" w:sz="8" w:space="0" w:color="auto"/>
              <w:bottom w:val="single" w:sz="8" w:space="0" w:color="auto"/>
              <w:right w:val="single" w:sz="8" w:space="0" w:color="auto"/>
            </w:tcBorders>
            <w:vAlign w:val="center"/>
          </w:tcPr>
          <w:p w14:paraId="1FD9C117"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 xml:space="preserve">Inne rozpuszczalniki i mieszaniny rozpuszczalników </w:t>
            </w:r>
          </w:p>
        </w:tc>
        <w:tc>
          <w:tcPr>
            <w:tcW w:w="2109" w:type="pct"/>
            <w:tcBorders>
              <w:top w:val="single" w:sz="8" w:space="0" w:color="auto"/>
              <w:left w:val="single" w:sz="8" w:space="0" w:color="auto"/>
              <w:bottom w:val="single" w:sz="8" w:space="0" w:color="auto"/>
              <w:right w:val="single" w:sz="8" w:space="0" w:color="auto"/>
            </w:tcBorders>
            <w:vAlign w:val="center"/>
          </w:tcPr>
          <w:p w14:paraId="7FD15B54"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 lub w przypadku braku możliwości odzysku do unieszkodliwiania</w:t>
            </w:r>
          </w:p>
        </w:tc>
      </w:tr>
      <w:tr w:rsidR="006A239E" w:rsidRPr="003A440E" w14:paraId="605AE8EC" w14:textId="77777777" w:rsidTr="002D577D">
        <w:trPr>
          <w:cantSplit/>
          <w:trHeight w:val="495"/>
        </w:trPr>
        <w:tc>
          <w:tcPr>
            <w:tcW w:w="249" w:type="pct"/>
            <w:tcBorders>
              <w:top w:val="single" w:sz="8" w:space="0" w:color="auto"/>
              <w:left w:val="single" w:sz="8" w:space="0" w:color="auto"/>
              <w:bottom w:val="single" w:sz="8" w:space="0" w:color="auto"/>
              <w:right w:val="single" w:sz="8" w:space="0" w:color="auto"/>
            </w:tcBorders>
            <w:vAlign w:val="center"/>
            <w:hideMark/>
          </w:tcPr>
          <w:p w14:paraId="11558970"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28.</w:t>
            </w:r>
          </w:p>
        </w:tc>
        <w:tc>
          <w:tcPr>
            <w:tcW w:w="638" w:type="pct"/>
            <w:tcBorders>
              <w:top w:val="single" w:sz="8" w:space="0" w:color="auto"/>
              <w:left w:val="single" w:sz="8" w:space="0" w:color="auto"/>
              <w:bottom w:val="single" w:sz="8" w:space="0" w:color="auto"/>
              <w:right w:val="single" w:sz="8" w:space="0" w:color="auto"/>
            </w:tcBorders>
            <w:vAlign w:val="center"/>
            <w:hideMark/>
          </w:tcPr>
          <w:p w14:paraId="198643F0"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15 01 01</w:t>
            </w:r>
          </w:p>
        </w:tc>
        <w:tc>
          <w:tcPr>
            <w:tcW w:w="2004" w:type="pct"/>
            <w:tcBorders>
              <w:top w:val="single" w:sz="8" w:space="0" w:color="auto"/>
              <w:left w:val="single" w:sz="8" w:space="0" w:color="auto"/>
              <w:bottom w:val="single" w:sz="8" w:space="0" w:color="auto"/>
              <w:right w:val="single" w:sz="8" w:space="0" w:color="auto"/>
            </w:tcBorders>
            <w:vAlign w:val="center"/>
            <w:hideMark/>
          </w:tcPr>
          <w:p w14:paraId="4EE91525"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 xml:space="preserve">Opakowania z papieru i tektury </w:t>
            </w:r>
          </w:p>
        </w:tc>
        <w:tc>
          <w:tcPr>
            <w:tcW w:w="2109" w:type="pct"/>
            <w:tcBorders>
              <w:top w:val="single" w:sz="8" w:space="0" w:color="auto"/>
              <w:left w:val="single" w:sz="8" w:space="0" w:color="auto"/>
              <w:bottom w:val="single" w:sz="8" w:space="0" w:color="auto"/>
              <w:right w:val="single" w:sz="8" w:space="0" w:color="auto"/>
            </w:tcBorders>
            <w:vAlign w:val="center"/>
          </w:tcPr>
          <w:p w14:paraId="5EDD06CE"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w:t>
            </w:r>
          </w:p>
        </w:tc>
      </w:tr>
      <w:tr w:rsidR="006A239E" w:rsidRPr="003A440E" w14:paraId="057C7D5D" w14:textId="77777777" w:rsidTr="002D577D">
        <w:trPr>
          <w:cantSplit/>
          <w:trHeight w:val="524"/>
        </w:trPr>
        <w:tc>
          <w:tcPr>
            <w:tcW w:w="249" w:type="pct"/>
            <w:tcBorders>
              <w:top w:val="single" w:sz="8" w:space="0" w:color="auto"/>
              <w:left w:val="single" w:sz="8" w:space="0" w:color="auto"/>
              <w:bottom w:val="single" w:sz="8" w:space="0" w:color="auto"/>
              <w:right w:val="single" w:sz="8" w:space="0" w:color="auto"/>
            </w:tcBorders>
            <w:vAlign w:val="center"/>
            <w:hideMark/>
          </w:tcPr>
          <w:p w14:paraId="1AA688A4"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29.</w:t>
            </w:r>
          </w:p>
        </w:tc>
        <w:tc>
          <w:tcPr>
            <w:tcW w:w="638" w:type="pct"/>
            <w:tcBorders>
              <w:top w:val="single" w:sz="8" w:space="0" w:color="auto"/>
              <w:left w:val="single" w:sz="8" w:space="0" w:color="auto"/>
              <w:bottom w:val="single" w:sz="8" w:space="0" w:color="auto"/>
              <w:right w:val="single" w:sz="8" w:space="0" w:color="auto"/>
            </w:tcBorders>
            <w:vAlign w:val="center"/>
            <w:hideMark/>
          </w:tcPr>
          <w:p w14:paraId="01D4CC6E"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15 01 02</w:t>
            </w:r>
          </w:p>
        </w:tc>
        <w:tc>
          <w:tcPr>
            <w:tcW w:w="2004" w:type="pct"/>
            <w:tcBorders>
              <w:top w:val="single" w:sz="8" w:space="0" w:color="auto"/>
              <w:left w:val="single" w:sz="8" w:space="0" w:color="auto"/>
              <w:bottom w:val="single" w:sz="8" w:space="0" w:color="auto"/>
              <w:right w:val="single" w:sz="8" w:space="0" w:color="auto"/>
            </w:tcBorders>
            <w:vAlign w:val="center"/>
            <w:hideMark/>
          </w:tcPr>
          <w:p w14:paraId="5BB34B10"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Opakowania z tworzyw sztucznych</w:t>
            </w:r>
          </w:p>
        </w:tc>
        <w:tc>
          <w:tcPr>
            <w:tcW w:w="2109" w:type="pct"/>
            <w:tcBorders>
              <w:top w:val="single" w:sz="8" w:space="0" w:color="auto"/>
              <w:left w:val="single" w:sz="8" w:space="0" w:color="auto"/>
              <w:bottom w:val="single" w:sz="8" w:space="0" w:color="auto"/>
              <w:right w:val="single" w:sz="8" w:space="0" w:color="auto"/>
            </w:tcBorders>
            <w:vAlign w:val="center"/>
          </w:tcPr>
          <w:p w14:paraId="08537A03"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w:t>
            </w:r>
          </w:p>
        </w:tc>
      </w:tr>
      <w:tr w:rsidR="006A239E" w:rsidRPr="003A440E" w14:paraId="3740C942" w14:textId="77777777" w:rsidTr="002D577D">
        <w:trPr>
          <w:cantSplit/>
          <w:trHeight w:val="451"/>
        </w:trPr>
        <w:tc>
          <w:tcPr>
            <w:tcW w:w="249" w:type="pct"/>
            <w:tcBorders>
              <w:top w:val="single" w:sz="8" w:space="0" w:color="auto"/>
              <w:left w:val="single" w:sz="8" w:space="0" w:color="auto"/>
              <w:bottom w:val="single" w:sz="8" w:space="0" w:color="auto"/>
              <w:right w:val="single" w:sz="8" w:space="0" w:color="auto"/>
            </w:tcBorders>
            <w:vAlign w:val="center"/>
            <w:hideMark/>
          </w:tcPr>
          <w:p w14:paraId="13E21C13"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30.</w:t>
            </w:r>
          </w:p>
        </w:tc>
        <w:tc>
          <w:tcPr>
            <w:tcW w:w="638" w:type="pct"/>
            <w:tcBorders>
              <w:top w:val="single" w:sz="8" w:space="0" w:color="auto"/>
              <w:left w:val="single" w:sz="8" w:space="0" w:color="auto"/>
              <w:bottom w:val="single" w:sz="8" w:space="0" w:color="auto"/>
              <w:right w:val="single" w:sz="8" w:space="0" w:color="auto"/>
            </w:tcBorders>
            <w:vAlign w:val="center"/>
            <w:hideMark/>
          </w:tcPr>
          <w:p w14:paraId="645BBCB9"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15 01 03</w:t>
            </w:r>
          </w:p>
        </w:tc>
        <w:tc>
          <w:tcPr>
            <w:tcW w:w="2004" w:type="pct"/>
            <w:tcBorders>
              <w:top w:val="single" w:sz="8" w:space="0" w:color="auto"/>
              <w:left w:val="single" w:sz="8" w:space="0" w:color="auto"/>
              <w:bottom w:val="single" w:sz="8" w:space="0" w:color="auto"/>
              <w:right w:val="single" w:sz="8" w:space="0" w:color="auto"/>
            </w:tcBorders>
            <w:vAlign w:val="center"/>
            <w:hideMark/>
          </w:tcPr>
          <w:p w14:paraId="2E63EB69"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 xml:space="preserve">Opakowania z drewna </w:t>
            </w:r>
          </w:p>
        </w:tc>
        <w:tc>
          <w:tcPr>
            <w:tcW w:w="2109" w:type="pct"/>
            <w:tcBorders>
              <w:top w:val="single" w:sz="8" w:space="0" w:color="auto"/>
              <w:left w:val="single" w:sz="8" w:space="0" w:color="auto"/>
              <w:bottom w:val="single" w:sz="8" w:space="0" w:color="auto"/>
              <w:right w:val="single" w:sz="8" w:space="0" w:color="auto"/>
            </w:tcBorders>
            <w:vAlign w:val="center"/>
          </w:tcPr>
          <w:p w14:paraId="4A4AEBB1"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w:t>
            </w:r>
          </w:p>
        </w:tc>
      </w:tr>
      <w:tr w:rsidR="006A239E" w:rsidRPr="003A440E" w14:paraId="4D1381A6" w14:textId="77777777" w:rsidTr="002D577D">
        <w:trPr>
          <w:cantSplit/>
          <w:trHeight w:val="345"/>
        </w:trPr>
        <w:tc>
          <w:tcPr>
            <w:tcW w:w="249" w:type="pct"/>
            <w:tcBorders>
              <w:top w:val="single" w:sz="8" w:space="0" w:color="auto"/>
              <w:left w:val="single" w:sz="8" w:space="0" w:color="auto"/>
              <w:bottom w:val="single" w:sz="8" w:space="0" w:color="auto"/>
              <w:right w:val="single" w:sz="8" w:space="0" w:color="auto"/>
            </w:tcBorders>
            <w:vAlign w:val="center"/>
            <w:hideMark/>
          </w:tcPr>
          <w:p w14:paraId="4B75A84A"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31.</w:t>
            </w:r>
          </w:p>
        </w:tc>
        <w:tc>
          <w:tcPr>
            <w:tcW w:w="638" w:type="pct"/>
            <w:tcBorders>
              <w:top w:val="single" w:sz="8" w:space="0" w:color="auto"/>
              <w:left w:val="single" w:sz="8" w:space="0" w:color="auto"/>
              <w:bottom w:val="single" w:sz="8" w:space="0" w:color="auto"/>
              <w:right w:val="single" w:sz="8" w:space="0" w:color="auto"/>
            </w:tcBorders>
            <w:vAlign w:val="center"/>
            <w:hideMark/>
          </w:tcPr>
          <w:p w14:paraId="7BC60B60"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15 01 04</w:t>
            </w:r>
          </w:p>
        </w:tc>
        <w:tc>
          <w:tcPr>
            <w:tcW w:w="2004" w:type="pct"/>
            <w:tcBorders>
              <w:top w:val="single" w:sz="8" w:space="0" w:color="auto"/>
              <w:left w:val="single" w:sz="8" w:space="0" w:color="auto"/>
              <w:bottom w:val="single" w:sz="8" w:space="0" w:color="auto"/>
              <w:right w:val="single" w:sz="8" w:space="0" w:color="auto"/>
            </w:tcBorders>
            <w:vAlign w:val="center"/>
            <w:hideMark/>
          </w:tcPr>
          <w:p w14:paraId="77AF62AC"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Opakowania z metalu</w:t>
            </w:r>
          </w:p>
        </w:tc>
        <w:tc>
          <w:tcPr>
            <w:tcW w:w="2109" w:type="pct"/>
            <w:tcBorders>
              <w:top w:val="single" w:sz="8" w:space="0" w:color="auto"/>
              <w:left w:val="single" w:sz="8" w:space="0" w:color="auto"/>
              <w:bottom w:val="single" w:sz="8" w:space="0" w:color="auto"/>
              <w:right w:val="single" w:sz="8" w:space="0" w:color="auto"/>
            </w:tcBorders>
            <w:vAlign w:val="center"/>
          </w:tcPr>
          <w:p w14:paraId="1E6969FB"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w:t>
            </w:r>
          </w:p>
        </w:tc>
      </w:tr>
      <w:tr w:rsidR="006A239E" w:rsidRPr="003A440E" w14:paraId="26B7B6AA" w14:textId="77777777" w:rsidTr="002D577D">
        <w:trPr>
          <w:cantSplit/>
          <w:trHeight w:val="450"/>
        </w:trPr>
        <w:tc>
          <w:tcPr>
            <w:tcW w:w="249" w:type="pct"/>
            <w:tcBorders>
              <w:top w:val="single" w:sz="8" w:space="0" w:color="auto"/>
              <w:left w:val="single" w:sz="8" w:space="0" w:color="auto"/>
              <w:bottom w:val="single" w:sz="8" w:space="0" w:color="auto"/>
              <w:right w:val="single" w:sz="8" w:space="0" w:color="auto"/>
            </w:tcBorders>
            <w:vAlign w:val="center"/>
            <w:hideMark/>
          </w:tcPr>
          <w:p w14:paraId="00619161"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32.</w:t>
            </w:r>
          </w:p>
        </w:tc>
        <w:tc>
          <w:tcPr>
            <w:tcW w:w="638" w:type="pct"/>
            <w:tcBorders>
              <w:top w:val="single" w:sz="8" w:space="0" w:color="auto"/>
              <w:left w:val="single" w:sz="8" w:space="0" w:color="auto"/>
              <w:bottom w:val="single" w:sz="8" w:space="0" w:color="auto"/>
              <w:right w:val="single" w:sz="8" w:space="0" w:color="auto"/>
            </w:tcBorders>
            <w:vAlign w:val="center"/>
            <w:hideMark/>
          </w:tcPr>
          <w:p w14:paraId="3A12E212"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15 01 10*</w:t>
            </w:r>
          </w:p>
        </w:tc>
        <w:tc>
          <w:tcPr>
            <w:tcW w:w="2004" w:type="pct"/>
            <w:tcBorders>
              <w:top w:val="single" w:sz="8" w:space="0" w:color="auto"/>
              <w:left w:val="single" w:sz="8" w:space="0" w:color="auto"/>
              <w:bottom w:val="single" w:sz="8" w:space="0" w:color="auto"/>
              <w:right w:val="single" w:sz="8" w:space="0" w:color="auto"/>
            </w:tcBorders>
            <w:vAlign w:val="center"/>
            <w:hideMark/>
          </w:tcPr>
          <w:p w14:paraId="0177B059"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 xml:space="preserve">Opakowania zawierające pozostałości substancji niebezpiecznych lub nimi zanieczyszczone </w:t>
            </w:r>
          </w:p>
        </w:tc>
        <w:tc>
          <w:tcPr>
            <w:tcW w:w="2109" w:type="pct"/>
            <w:tcBorders>
              <w:top w:val="single" w:sz="8" w:space="0" w:color="auto"/>
              <w:left w:val="single" w:sz="8" w:space="0" w:color="auto"/>
              <w:bottom w:val="single" w:sz="8" w:space="0" w:color="auto"/>
              <w:right w:val="single" w:sz="8" w:space="0" w:color="auto"/>
            </w:tcBorders>
            <w:vAlign w:val="center"/>
          </w:tcPr>
          <w:p w14:paraId="67B50618"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 lub w przypadku braku możliwości odzysku do unieszkodliwiania</w:t>
            </w:r>
          </w:p>
        </w:tc>
      </w:tr>
      <w:tr w:rsidR="006A239E" w:rsidRPr="003A440E" w14:paraId="51B7B802" w14:textId="77777777" w:rsidTr="002D577D">
        <w:trPr>
          <w:cantSplit/>
          <w:trHeight w:val="285"/>
        </w:trPr>
        <w:tc>
          <w:tcPr>
            <w:tcW w:w="249" w:type="pct"/>
            <w:tcBorders>
              <w:top w:val="single" w:sz="8" w:space="0" w:color="auto"/>
              <w:left w:val="single" w:sz="8" w:space="0" w:color="auto"/>
              <w:bottom w:val="single" w:sz="8" w:space="0" w:color="auto"/>
              <w:right w:val="single" w:sz="8" w:space="0" w:color="auto"/>
            </w:tcBorders>
            <w:vAlign w:val="center"/>
            <w:hideMark/>
          </w:tcPr>
          <w:p w14:paraId="70E764EE"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33.</w:t>
            </w:r>
          </w:p>
        </w:tc>
        <w:tc>
          <w:tcPr>
            <w:tcW w:w="638" w:type="pct"/>
            <w:tcBorders>
              <w:top w:val="single" w:sz="8" w:space="0" w:color="auto"/>
              <w:left w:val="single" w:sz="8" w:space="0" w:color="auto"/>
              <w:bottom w:val="single" w:sz="8" w:space="0" w:color="auto"/>
              <w:right w:val="single" w:sz="8" w:space="0" w:color="auto"/>
            </w:tcBorders>
            <w:vAlign w:val="center"/>
            <w:hideMark/>
          </w:tcPr>
          <w:p w14:paraId="7818021B"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15 02 02*</w:t>
            </w:r>
          </w:p>
        </w:tc>
        <w:tc>
          <w:tcPr>
            <w:tcW w:w="2004" w:type="pct"/>
            <w:tcBorders>
              <w:top w:val="single" w:sz="8" w:space="0" w:color="auto"/>
              <w:left w:val="single" w:sz="8" w:space="0" w:color="auto"/>
              <w:bottom w:val="single" w:sz="8" w:space="0" w:color="auto"/>
              <w:right w:val="single" w:sz="8" w:space="0" w:color="auto"/>
            </w:tcBorders>
            <w:vAlign w:val="center"/>
            <w:hideMark/>
          </w:tcPr>
          <w:p w14:paraId="4C15CB8E"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Sorbenty, materiały filtracyjne (w tym filtry olejowe nieujęte w innych grupach), tkaniny  do wycierania (np. szmaty, ścierki) i ubrania ochronne zanieczyszczone substancjami niebezpiecznymi (</w:t>
            </w:r>
            <w:proofErr w:type="spellStart"/>
            <w:r w:rsidRPr="003A440E">
              <w:rPr>
                <w:rFonts w:eastAsia="Times New Roman" w:cs="Arial"/>
                <w:sz w:val="20"/>
                <w:szCs w:val="20"/>
                <w:lang w:eastAsia="pl-PL"/>
              </w:rPr>
              <w:t>np.PCB</w:t>
            </w:r>
            <w:proofErr w:type="spellEnd"/>
            <w:r w:rsidRPr="003A440E">
              <w:rPr>
                <w:rFonts w:eastAsia="Times New Roman" w:cs="Arial"/>
                <w:sz w:val="20"/>
                <w:szCs w:val="20"/>
                <w:lang w:eastAsia="pl-PL"/>
              </w:rPr>
              <w:t>)</w:t>
            </w:r>
          </w:p>
        </w:tc>
        <w:tc>
          <w:tcPr>
            <w:tcW w:w="2109" w:type="pct"/>
            <w:tcBorders>
              <w:top w:val="single" w:sz="8" w:space="0" w:color="auto"/>
              <w:left w:val="single" w:sz="8" w:space="0" w:color="auto"/>
              <w:bottom w:val="single" w:sz="8" w:space="0" w:color="auto"/>
              <w:right w:val="single" w:sz="8" w:space="0" w:color="auto"/>
            </w:tcBorders>
            <w:vAlign w:val="center"/>
          </w:tcPr>
          <w:p w14:paraId="7B2EE943"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 lub w przypadku braku możliwości odzysku do unieszkodliwiania</w:t>
            </w:r>
          </w:p>
        </w:tc>
      </w:tr>
      <w:tr w:rsidR="006A239E" w:rsidRPr="003A440E" w14:paraId="79F3F4FC" w14:textId="77777777" w:rsidTr="002D577D">
        <w:trPr>
          <w:cantSplit/>
          <w:trHeight w:val="844"/>
        </w:trPr>
        <w:tc>
          <w:tcPr>
            <w:tcW w:w="249" w:type="pct"/>
            <w:tcBorders>
              <w:top w:val="single" w:sz="8" w:space="0" w:color="auto"/>
              <w:left w:val="single" w:sz="8" w:space="0" w:color="auto"/>
              <w:bottom w:val="single" w:sz="8" w:space="0" w:color="auto"/>
              <w:right w:val="single" w:sz="8" w:space="0" w:color="auto"/>
            </w:tcBorders>
            <w:vAlign w:val="center"/>
            <w:hideMark/>
          </w:tcPr>
          <w:p w14:paraId="101B0A8F"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34.</w:t>
            </w:r>
          </w:p>
        </w:tc>
        <w:tc>
          <w:tcPr>
            <w:tcW w:w="638" w:type="pct"/>
            <w:tcBorders>
              <w:top w:val="single" w:sz="8" w:space="0" w:color="auto"/>
              <w:left w:val="single" w:sz="8" w:space="0" w:color="auto"/>
              <w:bottom w:val="single" w:sz="8" w:space="0" w:color="auto"/>
              <w:right w:val="single" w:sz="8" w:space="0" w:color="auto"/>
            </w:tcBorders>
            <w:vAlign w:val="center"/>
            <w:hideMark/>
          </w:tcPr>
          <w:p w14:paraId="7870BDA7"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 xml:space="preserve">15 02 03 </w:t>
            </w:r>
          </w:p>
        </w:tc>
        <w:tc>
          <w:tcPr>
            <w:tcW w:w="2004" w:type="pct"/>
            <w:tcBorders>
              <w:top w:val="single" w:sz="8" w:space="0" w:color="auto"/>
              <w:left w:val="single" w:sz="8" w:space="0" w:color="auto"/>
              <w:bottom w:val="single" w:sz="8" w:space="0" w:color="auto"/>
              <w:right w:val="single" w:sz="8" w:space="0" w:color="auto"/>
            </w:tcBorders>
            <w:vAlign w:val="center"/>
            <w:hideMark/>
          </w:tcPr>
          <w:p w14:paraId="1828A83B"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Sorbenty, materiały filtracyjne, tkaniny do wycierania (np. szmaty, ścierki) i ubrania ochronne inne niż wymienione w 15 02 02</w:t>
            </w:r>
          </w:p>
        </w:tc>
        <w:tc>
          <w:tcPr>
            <w:tcW w:w="2109" w:type="pct"/>
            <w:tcBorders>
              <w:top w:val="single" w:sz="8" w:space="0" w:color="auto"/>
              <w:left w:val="single" w:sz="8" w:space="0" w:color="auto"/>
              <w:bottom w:val="single" w:sz="8" w:space="0" w:color="auto"/>
              <w:right w:val="single" w:sz="8" w:space="0" w:color="auto"/>
            </w:tcBorders>
            <w:vAlign w:val="center"/>
          </w:tcPr>
          <w:p w14:paraId="6ACA9CF3"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w:t>
            </w:r>
          </w:p>
        </w:tc>
      </w:tr>
      <w:tr w:rsidR="006A239E" w:rsidRPr="003A440E" w14:paraId="203455B8" w14:textId="77777777" w:rsidTr="002D577D">
        <w:trPr>
          <w:cantSplit/>
          <w:trHeight w:val="525"/>
        </w:trPr>
        <w:tc>
          <w:tcPr>
            <w:tcW w:w="249" w:type="pct"/>
            <w:tcBorders>
              <w:top w:val="single" w:sz="8" w:space="0" w:color="auto"/>
              <w:left w:val="single" w:sz="8" w:space="0" w:color="auto"/>
              <w:bottom w:val="single" w:sz="8" w:space="0" w:color="auto"/>
              <w:right w:val="single" w:sz="8" w:space="0" w:color="auto"/>
            </w:tcBorders>
            <w:vAlign w:val="center"/>
            <w:hideMark/>
          </w:tcPr>
          <w:p w14:paraId="1F0A582B"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35.</w:t>
            </w:r>
          </w:p>
        </w:tc>
        <w:tc>
          <w:tcPr>
            <w:tcW w:w="638" w:type="pct"/>
            <w:tcBorders>
              <w:top w:val="single" w:sz="8" w:space="0" w:color="auto"/>
              <w:left w:val="single" w:sz="8" w:space="0" w:color="auto"/>
              <w:bottom w:val="single" w:sz="8" w:space="0" w:color="auto"/>
              <w:right w:val="single" w:sz="8" w:space="0" w:color="auto"/>
            </w:tcBorders>
            <w:vAlign w:val="center"/>
            <w:hideMark/>
          </w:tcPr>
          <w:p w14:paraId="6AE51D65"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16 01 03</w:t>
            </w:r>
          </w:p>
        </w:tc>
        <w:tc>
          <w:tcPr>
            <w:tcW w:w="2004" w:type="pct"/>
            <w:tcBorders>
              <w:top w:val="single" w:sz="8" w:space="0" w:color="auto"/>
              <w:left w:val="single" w:sz="8" w:space="0" w:color="auto"/>
              <w:bottom w:val="single" w:sz="8" w:space="0" w:color="auto"/>
              <w:right w:val="single" w:sz="8" w:space="0" w:color="auto"/>
            </w:tcBorders>
            <w:vAlign w:val="center"/>
            <w:hideMark/>
          </w:tcPr>
          <w:p w14:paraId="72A5993C"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Zużyte opony</w:t>
            </w:r>
          </w:p>
        </w:tc>
        <w:tc>
          <w:tcPr>
            <w:tcW w:w="2109" w:type="pct"/>
            <w:tcBorders>
              <w:top w:val="single" w:sz="8" w:space="0" w:color="auto"/>
              <w:left w:val="single" w:sz="8" w:space="0" w:color="auto"/>
              <w:bottom w:val="single" w:sz="8" w:space="0" w:color="auto"/>
              <w:right w:val="single" w:sz="8" w:space="0" w:color="auto"/>
            </w:tcBorders>
            <w:vAlign w:val="center"/>
          </w:tcPr>
          <w:p w14:paraId="55F48237"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w:t>
            </w:r>
          </w:p>
        </w:tc>
      </w:tr>
      <w:tr w:rsidR="006A239E" w:rsidRPr="003A440E" w14:paraId="3D63838E" w14:textId="77777777" w:rsidTr="002D577D">
        <w:trPr>
          <w:cantSplit/>
          <w:trHeight w:val="416"/>
        </w:trPr>
        <w:tc>
          <w:tcPr>
            <w:tcW w:w="249" w:type="pct"/>
            <w:tcBorders>
              <w:top w:val="single" w:sz="8" w:space="0" w:color="auto"/>
              <w:left w:val="single" w:sz="8" w:space="0" w:color="auto"/>
              <w:bottom w:val="single" w:sz="8" w:space="0" w:color="auto"/>
              <w:right w:val="single" w:sz="8" w:space="0" w:color="auto"/>
            </w:tcBorders>
            <w:vAlign w:val="center"/>
          </w:tcPr>
          <w:p w14:paraId="12C9303D"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36.</w:t>
            </w:r>
          </w:p>
        </w:tc>
        <w:tc>
          <w:tcPr>
            <w:tcW w:w="638" w:type="pct"/>
            <w:tcBorders>
              <w:top w:val="single" w:sz="8" w:space="0" w:color="auto"/>
              <w:left w:val="single" w:sz="8" w:space="0" w:color="auto"/>
              <w:bottom w:val="single" w:sz="8" w:space="0" w:color="auto"/>
              <w:right w:val="single" w:sz="8" w:space="0" w:color="auto"/>
            </w:tcBorders>
            <w:vAlign w:val="center"/>
          </w:tcPr>
          <w:p w14:paraId="4B4C5712"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16 01 07*</w:t>
            </w:r>
          </w:p>
        </w:tc>
        <w:tc>
          <w:tcPr>
            <w:tcW w:w="2004" w:type="pct"/>
            <w:tcBorders>
              <w:top w:val="single" w:sz="8" w:space="0" w:color="auto"/>
              <w:left w:val="single" w:sz="8" w:space="0" w:color="auto"/>
              <w:bottom w:val="single" w:sz="8" w:space="0" w:color="auto"/>
              <w:right w:val="single" w:sz="8" w:space="0" w:color="auto"/>
            </w:tcBorders>
            <w:vAlign w:val="center"/>
          </w:tcPr>
          <w:p w14:paraId="4AB52F3F"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Filtry olejowe</w:t>
            </w:r>
          </w:p>
        </w:tc>
        <w:tc>
          <w:tcPr>
            <w:tcW w:w="2109" w:type="pct"/>
            <w:tcBorders>
              <w:top w:val="single" w:sz="8" w:space="0" w:color="auto"/>
              <w:left w:val="single" w:sz="8" w:space="0" w:color="auto"/>
              <w:bottom w:val="single" w:sz="8" w:space="0" w:color="auto"/>
              <w:right w:val="single" w:sz="8" w:space="0" w:color="auto"/>
            </w:tcBorders>
            <w:vAlign w:val="center"/>
          </w:tcPr>
          <w:p w14:paraId="23E25855"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 lub w przypadku braku możliwości odzysku do unieszkodliwiania</w:t>
            </w:r>
          </w:p>
        </w:tc>
      </w:tr>
      <w:tr w:rsidR="006A239E" w:rsidRPr="003A440E" w14:paraId="64E42428" w14:textId="77777777" w:rsidTr="002D577D">
        <w:trPr>
          <w:cantSplit/>
          <w:trHeight w:val="430"/>
        </w:trPr>
        <w:tc>
          <w:tcPr>
            <w:tcW w:w="249" w:type="pct"/>
            <w:tcBorders>
              <w:top w:val="single" w:sz="8" w:space="0" w:color="auto"/>
              <w:left w:val="single" w:sz="8" w:space="0" w:color="auto"/>
              <w:bottom w:val="single" w:sz="8" w:space="0" w:color="auto"/>
              <w:right w:val="single" w:sz="8" w:space="0" w:color="auto"/>
            </w:tcBorders>
            <w:vAlign w:val="center"/>
            <w:hideMark/>
          </w:tcPr>
          <w:p w14:paraId="2DBAADC9"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37.</w:t>
            </w:r>
          </w:p>
        </w:tc>
        <w:tc>
          <w:tcPr>
            <w:tcW w:w="638" w:type="pct"/>
            <w:tcBorders>
              <w:top w:val="single" w:sz="8" w:space="0" w:color="auto"/>
              <w:left w:val="single" w:sz="8" w:space="0" w:color="auto"/>
              <w:bottom w:val="single" w:sz="8" w:space="0" w:color="auto"/>
              <w:right w:val="single" w:sz="8" w:space="0" w:color="auto"/>
            </w:tcBorders>
            <w:vAlign w:val="center"/>
            <w:hideMark/>
          </w:tcPr>
          <w:p w14:paraId="6DA9D1A2"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16 01 17</w:t>
            </w:r>
          </w:p>
        </w:tc>
        <w:tc>
          <w:tcPr>
            <w:tcW w:w="2004" w:type="pct"/>
            <w:tcBorders>
              <w:top w:val="single" w:sz="8" w:space="0" w:color="auto"/>
              <w:left w:val="single" w:sz="8" w:space="0" w:color="auto"/>
              <w:bottom w:val="single" w:sz="8" w:space="0" w:color="auto"/>
              <w:right w:val="single" w:sz="8" w:space="0" w:color="auto"/>
            </w:tcBorders>
            <w:vAlign w:val="center"/>
            <w:hideMark/>
          </w:tcPr>
          <w:p w14:paraId="26DC16FC"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Metale żelazne</w:t>
            </w:r>
          </w:p>
        </w:tc>
        <w:tc>
          <w:tcPr>
            <w:tcW w:w="2109" w:type="pct"/>
            <w:tcBorders>
              <w:top w:val="single" w:sz="8" w:space="0" w:color="auto"/>
              <w:left w:val="single" w:sz="8" w:space="0" w:color="auto"/>
              <w:bottom w:val="single" w:sz="8" w:space="0" w:color="auto"/>
              <w:right w:val="single" w:sz="8" w:space="0" w:color="auto"/>
            </w:tcBorders>
            <w:vAlign w:val="center"/>
          </w:tcPr>
          <w:p w14:paraId="646A8102"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w:t>
            </w:r>
          </w:p>
        </w:tc>
      </w:tr>
      <w:tr w:rsidR="006A239E" w:rsidRPr="003A440E" w14:paraId="7A636E8B" w14:textId="77777777" w:rsidTr="002D577D">
        <w:trPr>
          <w:cantSplit/>
          <w:trHeight w:val="533"/>
        </w:trPr>
        <w:tc>
          <w:tcPr>
            <w:tcW w:w="249" w:type="pct"/>
            <w:tcBorders>
              <w:top w:val="single" w:sz="8" w:space="0" w:color="auto"/>
              <w:left w:val="single" w:sz="8" w:space="0" w:color="auto"/>
              <w:bottom w:val="single" w:sz="8" w:space="0" w:color="auto"/>
              <w:right w:val="single" w:sz="8" w:space="0" w:color="auto"/>
            </w:tcBorders>
            <w:vAlign w:val="center"/>
            <w:hideMark/>
          </w:tcPr>
          <w:p w14:paraId="1F4C0B18"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38.</w:t>
            </w:r>
          </w:p>
        </w:tc>
        <w:tc>
          <w:tcPr>
            <w:tcW w:w="638" w:type="pct"/>
            <w:tcBorders>
              <w:top w:val="single" w:sz="8" w:space="0" w:color="auto"/>
              <w:left w:val="single" w:sz="8" w:space="0" w:color="auto"/>
              <w:bottom w:val="single" w:sz="8" w:space="0" w:color="auto"/>
              <w:right w:val="single" w:sz="8" w:space="0" w:color="auto"/>
            </w:tcBorders>
            <w:vAlign w:val="center"/>
            <w:hideMark/>
          </w:tcPr>
          <w:p w14:paraId="43525529"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16 01 18</w:t>
            </w:r>
          </w:p>
        </w:tc>
        <w:tc>
          <w:tcPr>
            <w:tcW w:w="2004" w:type="pct"/>
            <w:tcBorders>
              <w:top w:val="single" w:sz="8" w:space="0" w:color="auto"/>
              <w:left w:val="single" w:sz="8" w:space="0" w:color="auto"/>
              <w:bottom w:val="single" w:sz="8" w:space="0" w:color="auto"/>
              <w:right w:val="single" w:sz="8" w:space="0" w:color="auto"/>
            </w:tcBorders>
            <w:vAlign w:val="center"/>
            <w:hideMark/>
          </w:tcPr>
          <w:p w14:paraId="4899DDA3"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Metale nieżelazne</w:t>
            </w:r>
          </w:p>
        </w:tc>
        <w:tc>
          <w:tcPr>
            <w:tcW w:w="2109" w:type="pct"/>
            <w:tcBorders>
              <w:top w:val="single" w:sz="8" w:space="0" w:color="auto"/>
              <w:left w:val="single" w:sz="8" w:space="0" w:color="auto"/>
              <w:bottom w:val="single" w:sz="8" w:space="0" w:color="auto"/>
              <w:right w:val="single" w:sz="8" w:space="0" w:color="auto"/>
            </w:tcBorders>
            <w:vAlign w:val="center"/>
          </w:tcPr>
          <w:p w14:paraId="51D88497"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w:t>
            </w:r>
          </w:p>
        </w:tc>
      </w:tr>
      <w:tr w:rsidR="006A239E" w:rsidRPr="003A440E" w14:paraId="0EE3A20F" w14:textId="77777777" w:rsidTr="002D577D">
        <w:trPr>
          <w:cantSplit/>
          <w:trHeight w:val="315"/>
        </w:trPr>
        <w:tc>
          <w:tcPr>
            <w:tcW w:w="249" w:type="pct"/>
            <w:tcBorders>
              <w:top w:val="single" w:sz="8" w:space="0" w:color="auto"/>
              <w:left w:val="single" w:sz="8" w:space="0" w:color="auto"/>
              <w:bottom w:val="single" w:sz="8" w:space="0" w:color="auto"/>
              <w:right w:val="single" w:sz="8" w:space="0" w:color="auto"/>
            </w:tcBorders>
            <w:vAlign w:val="center"/>
            <w:hideMark/>
          </w:tcPr>
          <w:p w14:paraId="5394B498"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39.</w:t>
            </w:r>
          </w:p>
        </w:tc>
        <w:tc>
          <w:tcPr>
            <w:tcW w:w="638" w:type="pct"/>
            <w:tcBorders>
              <w:top w:val="single" w:sz="8" w:space="0" w:color="auto"/>
              <w:left w:val="single" w:sz="8" w:space="0" w:color="auto"/>
              <w:bottom w:val="single" w:sz="8" w:space="0" w:color="auto"/>
              <w:right w:val="single" w:sz="8" w:space="0" w:color="auto"/>
            </w:tcBorders>
            <w:vAlign w:val="center"/>
            <w:hideMark/>
          </w:tcPr>
          <w:p w14:paraId="0AE10CDB"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16 01 20</w:t>
            </w:r>
          </w:p>
        </w:tc>
        <w:tc>
          <w:tcPr>
            <w:tcW w:w="2004" w:type="pct"/>
            <w:tcBorders>
              <w:top w:val="single" w:sz="8" w:space="0" w:color="auto"/>
              <w:left w:val="single" w:sz="8" w:space="0" w:color="auto"/>
              <w:bottom w:val="single" w:sz="8" w:space="0" w:color="auto"/>
              <w:right w:val="single" w:sz="8" w:space="0" w:color="auto"/>
            </w:tcBorders>
            <w:vAlign w:val="center"/>
            <w:hideMark/>
          </w:tcPr>
          <w:p w14:paraId="76B6D4AB"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Szkło</w:t>
            </w:r>
          </w:p>
        </w:tc>
        <w:tc>
          <w:tcPr>
            <w:tcW w:w="2109" w:type="pct"/>
            <w:tcBorders>
              <w:top w:val="single" w:sz="8" w:space="0" w:color="auto"/>
              <w:left w:val="single" w:sz="8" w:space="0" w:color="auto"/>
              <w:bottom w:val="single" w:sz="8" w:space="0" w:color="auto"/>
              <w:right w:val="single" w:sz="8" w:space="0" w:color="auto"/>
            </w:tcBorders>
            <w:vAlign w:val="center"/>
          </w:tcPr>
          <w:p w14:paraId="5F099D47"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w:t>
            </w:r>
          </w:p>
        </w:tc>
      </w:tr>
      <w:tr w:rsidR="006A239E" w:rsidRPr="003A440E" w14:paraId="632E38BD" w14:textId="77777777" w:rsidTr="002D577D">
        <w:trPr>
          <w:cantSplit/>
          <w:trHeight w:val="315"/>
        </w:trPr>
        <w:tc>
          <w:tcPr>
            <w:tcW w:w="249" w:type="pct"/>
            <w:tcBorders>
              <w:top w:val="single" w:sz="8" w:space="0" w:color="auto"/>
              <w:left w:val="single" w:sz="8" w:space="0" w:color="auto"/>
              <w:bottom w:val="single" w:sz="8" w:space="0" w:color="auto"/>
              <w:right w:val="single" w:sz="8" w:space="0" w:color="auto"/>
            </w:tcBorders>
            <w:vAlign w:val="center"/>
            <w:hideMark/>
          </w:tcPr>
          <w:p w14:paraId="4DCCD731"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40.</w:t>
            </w:r>
          </w:p>
        </w:tc>
        <w:tc>
          <w:tcPr>
            <w:tcW w:w="638" w:type="pct"/>
            <w:tcBorders>
              <w:top w:val="single" w:sz="8" w:space="0" w:color="auto"/>
              <w:left w:val="single" w:sz="8" w:space="0" w:color="auto"/>
              <w:bottom w:val="single" w:sz="8" w:space="0" w:color="auto"/>
              <w:right w:val="single" w:sz="8" w:space="0" w:color="auto"/>
            </w:tcBorders>
            <w:vAlign w:val="center"/>
            <w:hideMark/>
          </w:tcPr>
          <w:p w14:paraId="4668400D"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16 02 11*</w:t>
            </w:r>
          </w:p>
        </w:tc>
        <w:tc>
          <w:tcPr>
            <w:tcW w:w="2004" w:type="pct"/>
            <w:tcBorders>
              <w:top w:val="single" w:sz="8" w:space="0" w:color="auto"/>
              <w:left w:val="single" w:sz="8" w:space="0" w:color="auto"/>
              <w:bottom w:val="single" w:sz="8" w:space="0" w:color="auto"/>
              <w:right w:val="single" w:sz="8" w:space="0" w:color="auto"/>
            </w:tcBorders>
            <w:vAlign w:val="center"/>
            <w:hideMark/>
          </w:tcPr>
          <w:p w14:paraId="286E16FA"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 xml:space="preserve">Zużyte urządzenia zawierające freony, HCFC, HFC </w:t>
            </w:r>
          </w:p>
        </w:tc>
        <w:tc>
          <w:tcPr>
            <w:tcW w:w="2109" w:type="pct"/>
            <w:tcBorders>
              <w:top w:val="single" w:sz="8" w:space="0" w:color="auto"/>
              <w:left w:val="single" w:sz="8" w:space="0" w:color="auto"/>
              <w:bottom w:val="single" w:sz="8" w:space="0" w:color="auto"/>
              <w:right w:val="single" w:sz="8" w:space="0" w:color="auto"/>
            </w:tcBorders>
            <w:vAlign w:val="center"/>
          </w:tcPr>
          <w:p w14:paraId="22745003"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 lub w przypadku braku możliwości odzysku do unieszkodliwiania</w:t>
            </w:r>
          </w:p>
        </w:tc>
      </w:tr>
      <w:tr w:rsidR="006A239E" w:rsidRPr="003A440E" w14:paraId="16E75D50" w14:textId="77777777" w:rsidTr="002D577D">
        <w:trPr>
          <w:cantSplit/>
          <w:trHeight w:val="315"/>
        </w:trPr>
        <w:tc>
          <w:tcPr>
            <w:tcW w:w="249" w:type="pct"/>
            <w:tcBorders>
              <w:top w:val="single" w:sz="8" w:space="0" w:color="auto"/>
              <w:left w:val="single" w:sz="8" w:space="0" w:color="auto"/>
              <w:bottom w:val="single" w:sz="8" w:space="0" w:color="auto"/>
              <w:right w:val="single" w:sz="8" w:space="0" w:color="auto"/>
            </w:tcBorders>
            <w:vAlign w:val="center"/>
            <w:hideMark/>
          </w:tcPr>
          <w:p w14:paraId="7F438698"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41.</w:t>
            </w:r>
          </w:p>
        </w:tc>
        <w:tc>
          <w:tcPr>
            <w:tcW w:w="638" w:type="pct"/>
            <w:tcBorders>
              <w:top w:val="single" w:sz="8" w:space="0" w:color="auto"/>
              <w:left w:val="single" w:sz="8" w:space="0" w:color="auto"/>
              <w:bottom w:val="single" w:sz="8" w:space="0" w:color="auto"/>
              <w:right w:val="single" w:sz="8" w:space="0" w:color="auto"/>
            </w:tcBorders>
            <w:vAlign w:val="center"/>
            <w:hideMark/>
          </w:tcPr>
          <w:p w14:paraId="5C8F708D"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16 02 12*</w:t>
            </w:r>
          </w:p>
        </w:tc>
        <w:tc>
          <w:tcPr>
            <w:tcW w:w="2004" w:type="pct"/>
            <w:tcBorders>
              <w:top w:val="single" w:sz="8" w:space="0" w:color="auto"/>
              <w:left w:val="single" w:sz="8" w:space="0" w:color="auto"/>
              <w:bottom w:val="single" w:sz="8" w:space="0" w:color="auto"/>
              <w:right w:val="single" w:sz="8" w:space="0" w:color="auto"/>
            </w:tcBorders>
            <w:vAlign w:val="center"/>
            <w:hideMark/>
          </w:tcPr>
          <w:p w14:paraId="05DDAA77"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Zużyte urządzenia zawierające wolny azbest</w:t>
            </w:r>
          </w:p>
        </w:tc>
        <w:tc>
          <w:tcPr>
            <w:tcW w:w="2109" w:type="pct"/>
            <w:tcBorders>
              <w:top w:val="single" w:sz="8" w:space="0" w:color="auto"/>
              <w:left w:val="single" w:sz="8" w:space="0" w:color="auto"/>
              <w:bottom w:val="single" w:sz="8" w:space="0" w:color="auto"/>
              <w:right w:val="single" w:sz="8" w:space="0" w:color="auto"/>
            </w:tcBorders>
            <w:vAlign w:val="center"/>
          </w:tcPr>
          <w:p w14:paraId="23E15785"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 lub w przypadku braku możliwości odzysku do unieszkodliwiania</w:t>
            </w:r>
          </w:p>
        </w:tc>
      </w:tr>
      <w:tr w:rsidR="006A239E" w:rsidRPr="003A440E" w14:paraId="7C6BBE55" w14:textId="77777777" w:rsidTr="002D577D">
        <w:trPr>
          <w:cantSplit/>
          <w:trHeight w:val="575"/>
        </w:trPr>
        <w:tc>
          <w:tcPr>
            <w:tcW w:w="249" w:type="pct"/>
            <w:tcBorders>
              <w:top w:val="single" w:sz="8" w:space="0" w:color="auto"/>
              <w:left w:val="single" w:sz="8" w:space="0" w:color="auto"/>
              <w:bottom w:val="single" w:sz="8" w:space="0" w:color="auto"/>
              <w:right w:val="single" w:sz="8" w:space="0" w:color="auto"/>
            </w:tcBorders>
            <w:vAlign w:val="center"/>
            <w:hideMark/>
          </w:tcPr>
          <w:p w14:paraId="44F3914A"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42.</w:t>
            </w:r>
          </w:p>
        </w:tc>
        <w:tc>
          <w:tcPr>
            <w:tcW w:w="638" w:type="pct"/>
            <w:tcBorders>
              <w:top w:val="single" w:sz="8" w:space="0" w:color="auto"/>
              <w:left w:val="single" w:sz="8" w:space="0" w:color="auto"/>
              <w:bottom w:val="single" w:sz="8" w:space="0" w:color="auto"/>
              <w:right w:val="single" w:sz="8" w:space="0" w:color="auto"/>
            </w:tcBorders>
            <w:vAlign w:val="center"/>
            <w:hideMark/>
          </w:tcPr>
          <w:p w14:paraId="4F19ABCF"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16 02 13*</w:t>
            </w:r>
          </w:p>
        </w:tc>
        <w:tc>
          <w:tcPr>
            <w:tcW w:w="2004" w:type="pct"/>
            <w:tcBorders>
              <w:top w:val="single" w:sz="8" w:space="0" w:color="auto"/>
              <w:left w:val="single" w:sz="8" w:space="0" w:color="auto"/>
              <w:bottom w:val="single" w:sz="8" w:space="0" w:color="auto"/>
              <w:right w:val="single" w:sz="8" w:space="0" w:color="auto"/>
            </w:tcBorders>
            <w:vAlign w:val="center"/>
            <w:hideMark/>
          </w:tcPr>
          <w:p w14:paraId="26E0FB91"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 xml:space="preserve">Zużyte urządzenia zawierające niebezpieczne elementy inne niż wymienione w 16 02 09 do 16 02 12 </w:t>
            </w:r>
          </w:p>
        </w:tc>
        <w:tc>
          <w:tcPr>
            <w:tcW w:w="2109" w:type="pct"/>
            <w:tcBorders>
              <w:top w:val="single" w:sz="8" w:space="0" w:color="auto"/>
              <w:left w:val="single" w:sz="8" w:space="0" w:color="auto"/>
              <w:bottom w:val="single" w:sz="8" w:space="0" w:color="auto"/>
              <w:right w:val="single" w:sz="8" w:space="0" w:color="auto"/>
            </w:tcBorders>
            <w:vAlign w:val="center"/>
          </w:tcPr>
          <w:p w14:paraId="201FBB93"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 lub w przypadku braku możliwości odzysku do unieszkodliwiania</w:t>
            </w:r>
          </w:p>
        </w:tc>
      </w:tr>
      <w:tr w:rsidR="006A239E" w:rsidRPr="003A440E" w14:paraId="6E11200A" w14:textId="77777777" w:rsidTr="002D577D">
        <w:trPr>
          <w:cantSplit/>
          <w:trHeight w:val="575"/>
        </w:trPr>
        <w:tc>
          <w:tcPr>
            <w:tcW w:w="249" w:type="pct"/>
            <w:tcBorders>
              <w:top w:val="single" w:sz="8" w:space="0" w:color="auto"/>
              <w:left w:val="single" w:sz="8" w:space="0" w:color="auto"/>
              <w:bottom w:val="single" w:sz="8" w:space="0" w:color="auto"/>
              <w:right w:val="single" w:sz="8" w:space="0" w:color="auto"/>
            </w:tcBorders>
            <w:vAlign w:val="center"/>
          </w:tcPr>
          <w:p w14:paraId="4C71AB1B"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43.</w:t>
            </w:r>
          </w:p>
        </w:tc>
        <w:tc>
          <w:tcPr>
            <w:tcW w:w="638" w:type="pct"/>
            <w:tcBorders>
              <w:top w:val="single" w:sz="8" w:space="0" w:color="auto"/>
              <w:left w:val="single" w:sz="8" w:space="0" w:color="auto"/>
              <w:bottom w:val="single" w:sz="8" w:space="0" w:color="auto"/>
              <w:right w:val="single" w:sz="8" w:space="0" w:color="auto"/>
            </w:tcBorders>
            <w:vAlign w:val="center"/>
          </w:tcPr>
          <w:p w14:paraId="3FBDF7C3"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16 02 14</w:t>
            </w:r>
          </w:p>
        </w:tc>
        <w:tc>
          <w:tcPr>
            <w:tcW w:w="2004" w:type="pct"/>
            <w:tcBorders>
              <w:top w:val="single" w:sz="8" w:space="0" w:color="auto"/>
              <w:left w:val="single" w:sz="8" w:space="0" w:color="auto"/>
              <w:bottom w:val="single" w:sz="8" w:space="0" w:color="auto"/>
              <w:right w:val="single" w:sz="8" w:space="0" w:color="auto"/>
            </w:tcBorders>
            <w:vAlign w:val="center"/>
          </w:tcPr>
          <w:p w14:paraId="75D6BC38"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 xml:space="preserve">Zużyte urządzenia inne niż wymienione w 16 02 09 do 16 02 13 </w:t>
            </w:r>
          </w:p>
        </w:tc>
        <w:tc>
          <w:tcPr>
            <w:tcW w:w="2109" w:type="pct"/>
            <w:tcBorders>
              <w:top w:val="single" w:sz="8" w:space="0" w:color="auto"/>
              <w:left w:val="single" w:sz="8" w:space="0" w:color="auto"/>
              <w:bottom w:val="single" w:sz="8" w:space="0" w:color="auto"/>
              <w:right w:val="single" w:sz="8" w:space="0" w:color="auto"/>
            </w:tcBorders>
            <w:vAlign w:val="center"/>
          </w:tcPr>
          <w:p w14:paraId="49FF9C04"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 Odpady przekazywane będą uprawnionym podmiotom do  odzysku</w:t>
            </w:r>
          </w:p>
        </w:tc>
      </w:tr>
      <w:tr w:rsidR="006A239E" w:rsidRPr="003A440E" w14:paraId="7A299E80" w14:textId="77777777" w:rsidTr="002D577D">
        <w:trPr>
          <w:cantSplit/>
          <w:trHeight w:val="846"/>
        </w:trPr>
        <w:tc>
          <w:tcPr>
            <w:tcW w:w="249" w:type="pct"/>
            <w:tcBorders>
              <w:top w:val="single" w:sz="8" w:space="0" w:color="auto"/>
              <w:left w:val="single" w:sz="8" w:space="0" w:color="auto"/>
              <w:bottom w:val="single" w:sz="8" w:space="0" w:color="auto"/>
              <w:right w:val="single" w:sz="8" w:space="0" w:color="auto"/>
            </w:tcBorders>
            <w:vAlign w:val="center"/>
          </w:tcPr>
          <w:p w14:paraId="220710A0"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44.</w:t>
            </w:r>
          </w:p>
        </w:tc>
        <w:tc>
          <w:tcPr>
            <w:tcW w:w="638" w:type="pct"/>
            <w:tcBorders>
              <w:top w:val="single" w:sz="8" w:space="0" w:color="auto"/>
              <w:left w:val="single" w:sz="8" w:space="0" w:color="auto"/>
              <w:bottom w:val="single" w:sz="8" w:space="0" w:color="auto"/>
              <w:right w:val="single" w:sz="8" w:space="0" w:color="auto"/>
            </w:tcBorders>
            <w:vAlign w:val="center"/>
          </w:tcPr>
          <w:p w14:paraId="0415A0AC"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16 02 15*</w:t>
            </w:r>
          </w:p>
        </w:tc>
        <w:tc>
          <w:tcPr>
            <w:tcW w:w="2004" w:type="pct"/>
            <w:tcBorders>
              <w:top w:val="single" w:sz="8" w:space="0" w:color="auto"/>
              <w:left w:val="single" w:sz="8" w:space="0" w:color="auto"/>
              <w:bottom w:val="single" w:sz="8" w:space="0" w:color="auto"/>
              <w:right w:val="single" w:sz="8" w:space="0" w:color="auto"/>
            </w:tcBorders>
            <w:vAlign w:val="center"/>
          </w:tcPr>
          <w:p w14:paraId="4CC19218"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Niebezpieczne elementy lub części składowe usunięte z zużytych urządzeń</w:t>
            </w:r>
          </w:p>
        </w:tc>
        <w:tc>
          <w:tcPr>
            <w:tcW w:w="2109" w:type="pct"/>
            <w:tcBorders>
              <w:top w:val="single" w:sz="8" w:space="0" w:color="auto"/>
              <w:left w:val="single" w:sz="8" w:space="0" w:color="auto"/>
              <w:bottom w:val="single" w:sz="8" w:space="0" w:color="auto"/>
              <w:right w:val="single" w:sz="8" w:space="0" w:color="auto"/>
            </w:tcBorders>
            <w:vAlign w:val="center"/>
          </w:tcPr>
          <w:p w14:paraId="390E719E"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 lub w przypadku braku możliwości odzysku do unieszkodliwiania</w:t>
            </w:r>
          </w:p>
        </w:tc>
      </w:tr>
      <w:tr w:rsidR="006A239E" w:rsidRPr="003A440E" w14:paraId="7F331BDC" w14:textId="77777777" w:rsidTr="002D577D">
        <w:trPr>
          <w:cantSplit/>
          <w:trHeight w:val="711"/>
        </w:trPr>
        <w:tc>
          <w:tcPr>
            <w:tcW w:w="249" w:type="pct"/>
            <w:tcBorders>
              <w:top w:val="single" w:sz="8" w:space="0" w:color="auto"/>
              <w:left w:val="single" w:sz="8" w:space="0" w:color="auto"/>
              <w:bottom w:val="single" w:sz="8" w:space="0" w:color="auto"/>
              <w:right w:val="single" w:sz="8" w:space="0" w:color="auto"/>
            </w:tcBorders>
            <w:vAlign w:val="center"/>
            <w:hideMark/>
          </w:tcPr>
          <w:p w14:paraId="29B2881E"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45.</w:t>
            </w:r>
          </w:p>
        </w:tc>
        <w:tc>
          <w:tcPr>
            <w:tcW w:w="638" w:type="pct"/>
            <w:tcBorders>
              <w:top w:val="single" w:sz="8" w:space="0" w:color="auto"/>
              <w:left w:val="single" w:sz="8" w:space="0" w:color="auto"/>
              <w:bottom w:val="single" w:sz="8" w:space="0" w:color="auto"/>
              <w:right w:val="single" w:sz="8" w:space="0" w:color="auto"/>
            </w:tcBorders>
            <w:vAlign w:val="center"/>
            <w:hideMark/>
          </w:tcPr>
          <w:p w14:paraId="411CA4DD"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16 02 16</w:t>
            </w:r>
          </w:p>
        </w:tc>
        <w:tc>
          <w:tcPr>
            <w:tcW w:w="2004" w:type="pct"/>
            <w:tcBorders>
              <w:top w:val="single" w:sz="8" w:space="0" w:color="auto"/>
              <w:left w:val="single" w:sz="8" w:space="0" w:color="auto"/>
              <w:bottom w:val="single" w:sz="8" w:space="0" w:color="auto"/>
              <w:right w:val="single" w:sz="8" w:space="0" w:color="auto"/>
            </w:tcBorders>
            <w:vAlign w:val="center"/>
            <w:hideMark/>
          </w:tcPr>
          <w:p w14:paraId="02ED9472"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 xml:space="preserve">Elementy usunięte z zużytych urządzeń inne niż wymienione w 16 02 15 </w:t>
            </w:r>
          </w:p>
        </w:tc>
        <w:tc>
          <w:tcPr>
            <w:tcW w:w="2109" w:type="pct"/>
            <w:tcBorders>
              <w:top w:val="single" w:sz="8" w:space="0" w:color="auto"/>
              <w:left w:val="single" w:sz="8" w:space="0" w:color="auto"/>
              <w:bottom w:val="single" w:sz="8" w:space="0" w:color="auto"/>
              <w:right w:val="single" w:sz="8" w:space="0" w:color="auto"/>
            </w:tcBorders>
            <w:vAlign w:val="center"/>
          </w:tcPr>
          <w:p w14:paraId="6F648AF0"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w:t>
            </w:r>
          </w:p>
        </w:tc>
      </w:tr>
      <w:tr w:rsidR="006A239E" w:rsidRPr="003A440E" w14:paraId="1E45F46D" w14:textId="77777777" w:rsidTr="002D577D">
        <w:trPr>
          <w:cantSplit/>
          <w:trHeight w:val="711"/>
        </w:trPr>
        <w:tc>
          <w:tcPr>
            <w:tcW w:w="249" w:type="pct"/>
            <w:tcBorders>
              <w:top w:val="single" w:sz="8" w:space="0" w:color="auto"/>
              <w:left w:val="single" w:sz="8" w:space="0" w:color="auto"/>
              <w:bottom w:val="single" w:sz="8" w:space="0" w:color="auto"/>
              <w:right w:val="single" w:sz="8" w:space="0" w:color="auto"/>
            </w:tcBorders>
            <w:vAlign w:val="center"/>
          </w:tcPr>
          <w:p w14:paraId="66C0D5CF"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Pr>
                <w:rFonts w:eastAsia="Times New Roman" w:cs="Arial"/>
                <w:sz w:val="20"/>
                <w:szCs w:val="20"/>
                <w:lang w:eastAsia="pl-PL"/>
              </w:rPr>
              <w:t>46.</w:t>
            </w:r>
          </w:p>
        </w:tc>
        <w:tc>
          <w:tcPr>
            <w:tcW w:w="638" w:type="pct"/>
            <w:tcBorders>
              <w:top w:val="single" w:sz="8" w:space="0" w:color="auto"/>
              <w:left w:val="single" w:sz="8" w:space="0" w:color="auto"/>
              <w:bottom w:val="single" w:sz="8" w:space="0" w:color="auto"/>
              <w:right w:val="single" w:sz="8" w:space="0" w:color="auto"/>
            </w:tcBorders>
            <w:vAlign w:val="center"/>
          </w:tcPr>
          <w:p w14:paraId="0ED74F07"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Pr>
                <w:rFonts w:eastAsia="Times New Roman" w:cs="Arial"/>
                <w:b/>
                <w:sz w:val="20"/>
                <w:szCs w:val="20"/>
                <w:lang w:eastAsia="pl-PL"/>
              </w:rPr>
              <w:t>16 03 03*</w:t>
            </w:r>
          </w:p>
        </w:tc>
        <w:tc>
          <w:tcPr>
            <w:tcW w:w="2004" w:type="pct"/>
            <w:tcBorders>
              <w:top w:val="single" w:sz="8" w:space="0" w:color="auto"/>
              <w:left w:val="single" w:sz="8" w:space="0" w:color="auto"/>
              <w:bottom w:val="single" w:sz="8" w:space="0" w:color="auto"/>
              <w:right w:val="single" w:sz="8" w:space="0" w:color="auto"/>
            </w:tcBorders>
            <w:vAlign w:val="center"/>
          </w:tcPr>
          <w:p w14:paraId="74FF7770"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Pr>
                <w:rFonts w:eastAsia="Times New Roman" w:cs="Arial"/>
                <w:sz w:val="20"/>
                <w:szCs w:val="20"/>
                <w:lang w:eastAsia="pl-PL"/>
              </w:rPr>
              <w:t>Nieorganiczne odpady zawierające substancje niebezpieczne</w:t>
            </w:r>
          </w:p>
        </w:tc>
        <w:tc>
          <w:tcPr>
            <w:tcW w:w="2109" w:type="pct"/>
            <w:tcBorders>
              <w:top w:val="single" w:sz="8" w:space="0" w:color="auto"/>
              <w:left w:val="single" w:sz="8" w:space="0" w:color="auto"/>
              <w:bottom w:val="single" w:sz="8" w:space="0" w:color="auto"/>
              <w:right w:val="single" w:sz="8" w:space="0" w:color="auto"/>
            </w:tcBorders>
            <w:vAlign w:val="center"/>
          </w:tcPr>
          <w:p w14:paraId="0795F0DD" w14:textId="77777777" w:rsidR="006A239E" w:rsidRPr="003A440E" w:rsidRDefault="006A239E" w:rsidP="00FC03F4">
            <w:pPr>
              <w:widowControl w:val="0"/>
              <w:adjustRightInd w:val="0"/>
              <w:spacing w:after="0" w:line="240" w:lineRule="auto"/>
              <w:textAlignment w:val="baseline"/>
              <w:rPr>
                <w:rFonts w:eastAsia="Times New Roman" w:cs="Arial"/>
                <w:sz w:val="20"/>
                <w:szCs w:val="20"/>
                <w:shd w:val="clear" w:color="auto" w:fill="FFFFFF"/>
                <w:lang w:eastAsia="pl-PL"/>
              </w:rPr>
            </w:pPr>
            <w:r>
              <w:rPr>
                <w:rFonts w:eastAsia="Times New Roman" w:cs="Arial"/>
                <w:sz w:val="20"/>
                <w:szCs w:val="20"/>
                <w:shd w:val="clear" w:color="auto" w:fill="FFFFFF"/>
                <w:lang w:eastAsia="pl-PL"/>
              </w:rPr>
              <w:t>Odpady przekazywane będą uprawnionym podmiotom do unieszkodliwienia</w:t>
            </w:r>
          </w:p>
        </w:tc>
      </w:tr>
      <w:tr w:rsidR="006A239E" w:rsidRPr="003A440E" w14:paraId="1A2CAF3B" w14:textId="77777777" w:rsidTr="002D577D">
        <w:trPr>
          <w:cantSplit/>
          <w:trHeight w:val="719"/>
        </w:trPr>
        <w:tc>
          <w:tcPr>
            <w:tcW w:w="249" w:type="pct"/>
            <w:tcBorders>
              <w:top w:val="single" w:sz="8" w:space="0" w:color="auto"/>
              <w:left w:val="single" w:sz="8" w:space="0" w:color="auto"/>
              <w:bottom w:val="single" w:sz="8" w:space="0" w:color="auto"/>
              <w:right w:val="single" w:sz="8" w:space="0" w:color="auto"/>
            </w:tcBorders>
            <w:vAlign w:val="center"/>
            <w:hideMark/>
          </w:tcPr>
          <w:p w14:paraId="7CBEBE87"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4</w:t>
            </w:r>
            <w:r>
              <w:rPr>
                <w:rFonts w:eastAsia="Times New Roman" w:cs="Arial"/>
                <w:sz w:val="20"/>
                <w:szCs w:val="20"/>
                <w:lang w:eastAsia="pl-PL"/>
              </w:rPr>
              <w:t>7</w:t>
            </w:r>
            <w:r w:rsidRPr="003A440E">
              <w:rPr>
                <w:rFonts w:eastAsia="Times New Roman" w:cs="Arial"/>
                <w:sz w:val="20"/>
                <w:szCs w:val="20"/>
                <w:lang w:eastAsia="pl-PL"/>
              </w:rPr>
              <w:t>.</w:t>
            </w:r>
          </w:p>
        </w:tc>
        <w:tc>
          <w:tcPr>
            <w:tcW w:w="638" w:type="pct"/>
            <w:tcBorders>
              <w:top w:val="single" w:sz="8" w:space="0" w:color="auto"/>
              <w:left w:val="single" w:sz="8" w:space="0" w:color="auto"/>
              <w:bottom w:val="single" w:sz="8" w:space="0" w:color="auto"/>
              <w:right w:val="single" w:sz="8" w:space="0" w:color="auto"/>
            </w:tcBorders>
            <w:vAlign w:val="center"/>
            <w:hideMark/>
          </w:tcPr>
          <w:p w14:paraId="3CA04571"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16 05 06*</w:t>
            </w:r>
          </w:p>
        </w:tc>
        <w:tc>
          <w:tcPr>
            <w:tcW w:w="2004" w:type="pct"/>
            <w:tcBorders>
              <w:top w:val="single" w:sz="8" w:space="0" w:color="auto"/>
              <w:left w:val="single" w:sz="8" w:space="0" w:color="auto"/>
              <w:bottom w:val="single" w:sz="8" w:space="0" w:color="auto"/>
              <w:right w:val="single" w:sz="8" w:space="0" w:color="auto"/>
            </w:tcBorders>
            <w:vAlign w:val="center"/>
            <w:hideMark/>
          </w:tcPr>
          <w:p w14:paraId="6B94D864"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Chemikalia laboratoryjne i analityczne (np. odczynniki chemiczne) zawierające substancje niebezpieczne, w tym mieszaniny chemikaliów laboratoryjnych i analitycznych</w:t>
            </w:r>
          </w:p>
        </w:tc>
        <w:tc>
          <w:tcPr>
            <w:tcW w:w="2109" w:type="pct"/>
            <w:tcBorders>
              <w:top w:val="single" w:sz="8" w:space="0" w:color="auto"/>
              <w:left w:val="single" w:sz="8" w:space="0" w:color="auto"/>
              <w:bottom w:val="single" w:sz="8" w:space="0" w:color="auto"/>
              <w:right w:val="single" w:sz="8" w:space="0" w:color="auto"/>
            </w:tcBorders>
            <w:vAlign w:val="center"/>
          </w:tcPr>
          <w:p w14:paraId="483E5416"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 lub w przypadku braku możliwości odzysku do unieszkodliwiania</w:t>
            </w:r>
          </w:p>
        </w:tc>
      </w:tr>
      <w:tr w:rsidR="006A239E" w:rsidRPr="003A440E" w14:paraId="45F66C76" w14:textId="77777777" w:rsidTr="002D577D">
        <w:trPr>
          <w:cantSplit/>
          <w:trHeight w:val="705"/>
        </w:trPr>
        <w:tc>
          <w:tcPr>
            <w:tcW w:w="249" w:type="pct"/>
            <w:tcBorders>
              <w:top w:val="single" w:sz="8" w:space="0" w:color="auto"/>
              <w:left w:val="single" w:sz="8" w:space="0" w:color="auto"/>
              <w:bottom w:val="single" w:sz="8" w:space="0" w:color="auto"/>
              <w:right w:val="single" w:sz="8" w:space="0" w:color="auto"/>
            </w:tcBorders>
            <w:vAlign w:val="center"/>
          </w:tcPr>
          <w:p w14:paraId="3F4B18BD"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4</w:t>
            </w:r>
            <w:r>
              <w:rPr>
                <w:rFonts w:eastAsia="Times New Roman" w:cs="Arial"/>
                <w:sz w:val="20"/>
                <w:szCs w:val="20"/>
                <w:lang w:eastAsia="pl-PL"/>
              </w:rPr>
              <w:t>8</w:t>
            </w:r>
            <w:r w:rsidRPr="003A440E">
              <w:rPr>
                <w:rFonts w:eastAsia="Times New Roman" w:cs="Arial"/>
                <w:sz w:val="20"/>
                <w:szCs w:val="20"/>
                <w:lang w:eastAsia="pl-PL"/>
              </w:rPr>
              <w:t>.</w:t>
            </w:r>
          </w:p>
        </w:tc>
        <w:tc>
          <w:tcPr>
            <w:tcW w:w="638" w:type="pct"/>
            <w:tcBorders>
              <w:top w:val="single" w:sz="8" w:space="0" w:color="auto"/>
              <w:left w:val="single" w:sz="8" w:space="0" w:color="auto"/>
              <w:bottom w:val="single" w:sz="8" w:space="0" w:color="auto"/>
              <w:right w:val="single" w:sz="8" w:space="0" w:color="auto"/>
            </w:tcBorders>
            <w:vAlign w:val="center"/>
          </w:tcPr>
          <w:p w14:paraId="3F00EE3E"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 xml:space="preserve">16 05 07* </w:t>
            </w:r>
          </w:p>
        </w:tc>
        <w:tc>
          <w:tcPr>
            <w:tcW w:w="2004" w:type="pct"/>
            <w:tcBorders>
              <w:top w:val="single" w:sz="8" w:space="0" w:color="auto"/>
              <w:left w:val="single" w:sz="8" w:space="0" w:color="auto"/>
              <w:bottom w:val="single" w:sz="8" w:space="0" w:color="auto"/>
              <w:right w:val="single" w:sz="8" w:space="0" w:color="auto"/>
            </w:tcBorders>
            <w:vAlign w:val="center"/>
          </w:tcPr>
          <w:p w14:paraId="21C0835D"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 xml:space="preserve">Zużyte nieorganiczne chemikalia zawierające substancje niebezpieczne </w:t>
            </w:r>
          </w:p>
        </w:tc>
        <w:tc>
          <w:tcPr>
            <w:tcW w:w="2109" w:type="pct"/>
            <w:tcBorders>
              <w:top w:val="single" w:sz="8" w:space="0" w:color="auto"/>
              <w:left w:val="single" w:sz="8" w:space="0" w:color="auto"/>
              <w:bottom w:val="single" w:sz="8" w:space="0" w:color="auto"/>
              <w:right w:val="single" w:sz="8" w:space="0" w:color="auto"/>
            </w:tcBorders>
            <w:vAlign w:val="center"/>
          </w:tcPr>
          <w:p w14:paraId="717C3B28"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 lub w przypadku braku możliwości odzysku do unieszkodliwiania</w:t>
            </w:r>
          </w:p>
        </w:tc>
      </w:tr>
      <w:tr w:rsidR="006A239E" w:rsidRPr="003A440E" w14:paraId="2B57B941" w14:textId="77777777" w:rsidTr="002D577D">
        <w:trPr>
          <w:cantSplit/>
          <w:trHeight w:val="560"/>
        </w:trPr>
        <w:tc>
          <w:tcPr>
            <w:tcW w:w="249" w:type="pct"/>
            <w:tcBorders>
              <w:top w:val="single" w:sz="8" w:space="0" w:color="auto"/>
              <w:left w:val="single" w:sz="8" w:space="0" w:color="auto"/>
              <w:bottom w:val="single" w:sz="8" w:space="0" w:color="auto"/>
              <w:right w:val="single" w:sz="8" w:space="0" w:color="auto"/>
            </w:tcBorders>
            <w:vAlign w:val="center"/>
            <w:hideMark/>
          </w:tcPr>
          <w:p w14:paraId="19ABB952"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4</w:t>
            </w:r>
            <w:r>
              <w:rPr>
                <w:rFonts w:eastAsia="Times New Roman" w:cs="Arial"/>
                <w:sz w:val="20"/>
                <w:szCs w:val="20"/>
                <w:lang w:eastAsia="pl-PL"/>
              </w:rPr>
              <w:t>9</w:t>
            </w:r>
            <w:r w:rsidRPr="003A440E">
              <w:rPr>
                <w:rFonts w:eastAsia="Times New Roman" w:cs="Arial"/>
                <w:sz w:val="20"/>
                <w:szCs w:val="20"/>
                <w:lang w:eastAsia="pl-PL"/>
              </w:rPr>
              <w:t>.</w:t>
            </w:r>
          </w:p>
        </w:tc>
        <w:tc>
          <w:tcPr>
            <w:tcW w:w="638" w:type="pct"/>
            <w:tcBorders>
              <w:top w:val="single" w:sz="8" w:space="0" w:color="auto"/>
              <w:left w:val="single" w:sz="8" w:space="0" w:color="auto"/>
              <w:bottom w:val="single" w:sz="8" w:space="0" w:color="auto"/>
              <w:right w:val="single" w:sz="8" w:space="0" w:color="auto"/>
            </w:tcBorders>
            <w:vAlign w:val="center"/>
            <w:hideMark/>
          </w:tcPr>
          <w:p w14:paraId="6BF13915"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16 06 01*</w:t>
            </w:r>
          </w:p>
        </w:tc>
        <w:tc>
          <w:tcPr>
            <w:tcW w:w="2004" w:type="pct"/>
            <w:tcBorders>
              <w:top w:val="single" w:sz="8" w:space="0" w:color="auto"/>
              <w:left w:val="single" w:sz="8" w:space="0" w:color="auto"/>
              <w:bottom w:val="single" w:sz="8" w:space="0" w:color="auto"/>
              <w:right w:val="single" w:sz="8" w:space="0" w:color="auto"/>
            </w:tcBorders>
            <w:vAlign w:val="center"/>
            <w:hideMark/>
          </w:tcPr>
          <w:p w14:paraId="2027C09C"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Baterie i akumulatory ołowiowe</w:t>
            </w:r>
          </w:p>
        </w:tc>
        <w:tc>
          <w:tcPr>
            <w:tcW w:w="2109" w:type="pct"/>
            <w:tcBorders>
              <w:top w:val="single" w:sz="8" w:space="0" w:color="auto"/>
              <w:left w:val="single" w:sz="8" w:space="0" w:color="auto"/>
              <w:bottom w:val="single" w:sz="8" w:space="0" w:color="auto"/>
              <w:right w:val="single" w:sz="8" w:space="0" w:color="auto"/>
            </w:tcBorders>
            <w:vAlign w:val="center"/>
          </w:tcPr>
          <w:p w14:paraId="3014DC64"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w:t>
            </w:r>
          </w:p>
        </w:tc>
      </w:tr>
      <w:tr w:rsidR="006A239E" w:rsidRPr="003A440E" w14:paraId="2CE330F3" w14:textId="77777777" w:rsidTr="002D577D">
        <w:trPr>
          <w:cantSplit/>
          <w:trHeight w:val="988"/>
        </w:trPr>
        <w:tc>
          <w:tcPr>
            <w:tcW w:w="249" w:type="pct"/>
            <w:tcBorders>
              <w:top w:val="single" w:sz="8" w:space="0" w:color="auto"/>
              <w:left w:val="single" w:sz="8" w:space="0" w:color="auto"/>
              <w:bottom w:val="single" w:sz="8" w:space="0" w:color="auto"/>
              <w:right w:val="single" w:sz="8" w:space="0" w:color="auto"/>
            </w:tcBorders>
            <w:vAlign w:val="center"/>
          </w:tcPr>
          <w:p w14:paraId="5F6AACAE"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50.</w:t>
            </w:r>
          </w:p>
        </w:tc>
        <w:tc>
          <w:tcPr>
            <w:tcW w:w="638" w:type="pct"/>
            <w:tcBorders>
              <w:top w:val="single" w:sz="8" w:space="0" w:color="auto"/>
              <w:left w:val="single" w:sz="8" w:space="0" w:color="auto"/>
              <w:bottom w:val="single" w:sz="8" w:space="0" w:color="auto"/>
              <w:right w:val="single" w:sz="8" w:space="0" w:color="auto"/>
            </w:tcBorders>
            <w:vAlign w:val="center"/>
          </w:tcPr>
          <w:p w14:paraId="1A6F86A6"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19 08 13*</w:t>
            </w:r>
          </w:p>
        </w:tc>
        <w:tc>
          <w:tcPr>
            <w:tcW w:w="2004" w:type="pct"/>
            <w:tcBorders>
              <w:top w:val="single" w:sz="8" w:space="0" w:color="auto"/>
              <w:left w:val="single" w:sz="8" w:space="0" w:color="auto"/>
              <w:bottom w:val="single" w:sz="8" w:space="0" w:color="auto"/>
              <w:right w:val="single" w:sz="8" w:space="0" w:color="auto"/>
            </w:tcBorders>
            <w:vAlign w:val="center"/>
          </w:tcPr>
          <w:p w14:paraId="438D5650"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Szlamy zawierające substancje niebezpieczne z innego niż biologiczne oczyszczania ścieków przemysłowych</w:t>
            </w:r>
          </w:p>
        </w:tc>
        <w:tc>
          <w:tcPr>
            <w:tcW w:w="2109" w:type="pct"/>
            <w:tcBorders>
              <w:top w:val="single" w:sz="8" w:space="0" w:color="auto"/>
              <w:left w:val="single" w:sz="8" w:space="0" w:color="auto"/>
              <w:bottom w:val="single" w:sz="8" w:space="0" w:color="auto"/>
              <w:right w:val="single" w:sz="8" w:space="0" w:color="auto"/>
            </w:tcBorders>
            <w:vAlign w:val="center"/>
          </w:tcPr>
          <w:p w14:paraId="203503E5"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 lub w przypadku braku możliwości odzysku do unieszkodliwiania</w:t>
            </w:r>
          </w:p>
        </w:tc>
      </w:tr>
      <w:tr w:rsidR="006A239E" w:rsidRPr="003A440E" w14:paraId="3E9A5FBE" w14:textId="77777777" w:rsidTr="002D577D">
        <w:trPr>
          <w:cantSplit/>
          <w:trHeight w:val="748"/>
        </w:trPr>
        <w:tc>
          <w:tcPr>
            <w:tcW w:w="249" w:type="pct"/>
            <w:tcBorders>
              <w:top w:val="single" w:sz="8" w:space="0" w:color="auto"/>
              <w:left w:val="single" w:sz="4" w:space="0" w:color="auto"/>
              <w:bottom w:val="single" w:sz="4" w:space="0" w:color="auto"/>
              <w:right w:val="single" w:sz="8" w:space="0" w:color="auto"/>
            </w:tcBorders>
            <w:vAlign w:val="center"/>
            <w:hideMark/>
          </w:tcPr>
          <w:p w14:paraId="22D99C11"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51.</w:t>
            </w:r>
          </w:p>
        </w:tc>
        <w:tc>
          <w:tcPr>
            <w:tcW w:w="638" w:type="pct"/>
            <w:tcBorders>
              <w:top w:val="single" w:sz="8" w:space="0" w:color="auto"/>
              <w:left w:val="single" w:sz="8" w:space="0" w:color="auto"/>
              <w:bottom w:val="single" w:sz="4" w:space="0" w:color="auto"/>
              <w:right w:val="single" w:sz="8" w:space="0" w:color="auto"/>
            </w:tcBorders>
            <w:vAlign w:val="center"/>
            <w:hideMark/>
          </w:tcPr>
          <w:p w14:paraId="1144FE16"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19 08 14</w:t>
            </w:r>
          </w:p>
        </w:tc>
        <w:tc>
          <w:tcPr>
            <w:tcW w:w="2004" w:type="pct"/>
            <w:tcBorders>
              <w:top w:val="single" w:sz="8" w:space="0" w:color="auto"/>
              <w:left w:val="single" w:sz="8" w:space="0" w:color="auto"/>
              <w:bottom w:val="single" w:sz="4" w:space="0" w:color="auto"/>
              <w:right w:val="single" w:sz="8" w:space="0" w:color="auto"/>
            </w:tcBorders>
            <w:vAlign w:val="center"/>
            <w:hideMark/>
          </w:tcPr>
          <w:p w14:paraId="1ED45787"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 xml:space="preserve">Szlamy z innego niż biologiczne oczyszczania ścieków przemysłowych inne niż wymienione w 19 08 13 </w:t>
            </w:r>
          </w:p>
        </w:tc>
        <w:tc>
          <w:tcPr>
            <w:tcW w:w="2109" w:type="pct"/>
            <w:tcBorders>
              <w:top w:val="single" w:sz="8" w:space="0" w:color="auto"/>
              <w:left w:val="single" w:sz="8" w:space="0" w:color="auto"/>
              <w:bottom w:val="single" w:sz="4" w:space="0" w:color="auto"/>
              <w:right w:val="single" w:sz="8" w:space="0" w:color="auto"/>
            </w:tcBorders>
            <w:vAlign w:val="center"/>
          </w:tcPr>
          <w:p w14:paraId="532E9F19"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shd w:val="clear" w:color="auto" w:fill="FFFFFF"/>
                <w:lang w:eastAsia="pl-PL"/>
              </w:rPr>
              <w:t>Odpady przekazywane będą uprawnionym podmiotom do  odzysku</w:t>
            </w:r>
          </w:p>
        </w:tc>
      </w:tr>
      <w:tr w:rsidR="006A239E" w:rsidRPr="003A440E" w14:paraId="008BB2B9" w14:textId="77777777" w:rsidTr="002D577D">
        <w:trPr>
          <w:cantSplit/>
          <w:trHeight w:val="233"/>
        </w:trPr>
        <w:tc>
          <w:tcPr>
            <w:tcW w:w="249" w:type="pct"/>
            <w:tcBorders>
              <w:top w:val="single" w:sz="4" w:space="0" w:color="auto"/>
              <w:left w:val="single" w:sz="4" w:space="0" w:color="auto"/>
              <w:bottom w:val="single" w:sz="4" w:space="0" w:color="auto"/>
              <w:right w:val="single" w:sz="8" w:space="0" w:color="auto"/>
            </w:tcBorders>
            <w:vAlign w:val="center"/>
            <w:hideMark/>
          </w:tcPr>
          <w:p w14:paraId="4357D7D0"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52.</w:t>
            </w:r>
          </w:p>
        </w:tc>
        <w:tc>
          <w:tcPr>
            <w:tcW w:w="638" w:type="pct"/>
            <w:tcBorders>
              <w:top w:val="single" w:sz="4" w:space="0" w:color="auto"/>
              <w:left w:val="single" w:sz="8" w:space="0" w:color="auto"/>
              <w:bottom w:val="single" w:sz="4" w:space="0" w:color="auto"/>
              <w:right w:val="single" w:sz="8" w:space="0" w:color="auto"/>
            </w:tcBorders>
            <w:vAlign w:val="center"/>
            <w:hideMark/>
          </w:tcPr>
          <w:p w14:paraId="1BFF0D99"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15 01 11*</w:t>
            </w:r>
          </w:p>
        </w:tc>
        <w:tc>
          <w:tcPr>
            <w:tcW w:w="2004" w:type="pct"/>
            <w:tcBorders>
              <w:top w:val="single" w:sz="4" w:space="0" w:color="auto"/>
              <w:left w:val="single" w:sz="8" w:space="0" w:color="auto"/>
              <w:bottom w:val="single" w:sz="4" w:space="0" w:color="auto"/>
              <w:right w:val="single" w:sz="8" w:space="0" w:color="auto"/>
            </w:tcBorders>
            <w:vAlign w:val="center"/>
            <w:hideMark/>
          </w:tcPr>
          <w:p w14:paraId="22B9618D"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Opakowania z metali zawierające niebezpieczne porowate elementy wzmocnienia konstrukcyjnego (np. azbest), włącznie z pustymi pojemnikami ciśnieniowymi</w:t>
            </w:r>
          </w:p>
        </w:tc>
        <w:tc>
          <w:tcPr>
            <w:tcW w:w="2109" w:type="pct"/>
            <w:tcBorders>
              <w:top w:val="single" w:sz="4" w:space="0" w:color="auto"/>
              <w:left w:val="single" w:sz="8" w:space="0" w:color="auto"/>
              <w:bottom w:val="single" w:sz="4" w:space="0" w:color="auto"/>
              <w:right w:val="single" w:sz="8" w:space="0" w:color="auto"/>
            </w:tcBorders>
            <w:vAlign w:val="center"/>
          </w:tcPr>
          <w:p w14:paraId="3CE03630" w14:textId="77777777" w:rsidR="006A239E" w:rsidRPr="003A440E" w:rsidRDefault="006A239E" w:rsidP="00FC03F4">
            <w:pPr>
              <w:widowControl w:val="0"/>
              <w:adjustRightInd w:val="0"/>
              <w:spacing w:after="0" w:line="240" w:lineRule="auto"/>
              <w:textAlignment w:val="baseline"/>
              <w:rPr>
                <w:rFonts w:eastAsia="Times New Roman" w:cs="Arial"/>
                <w:sz w:val="20"/>
                <w:szCs w:val="20"/>
                <w:shd w:val="clear" w:color="auto" w:fill="FFFFFF"/>
                <w:lang w:eastAsia="pl-PL"/>
              </w:rPr>
            </w:pPr>
            <w:r w:rsidRPr="003A440E">
              <w:rPr>
                <w:rFonts w:eastAsia="Times New Roman" w:cs="Arial"/>
                <w:sz w:val="20"/>
                <w:szCs w:val="20"/>
                <w:shd w:val="clear" w:color="auto" w:fill="FFFFFF"/>
                <w:lang w:eastAsia="pl-PL"/>
              </w:rPr>
              <w:t>Odpady przekazywane będą uprawnionym podmiotom do odzysku lub w przypadku braku możliwości odzysku do unieszkodliwiania</w:t>
            </w:r>
          </w:p>
        </w:tc>
      </w:tr>
      <w:tr w:rsidR="006A239E" w:rsidRPr="003A440E" w14:paraId="45C5CC3A" w14:textId="77777777" w:rsidTr="002D577D">
        <w:trPr>
          <w:cantSplit/>
          <w:trHeight w:val="233"/>
        </w:trPr>
        <w:tc>
          <w:tcPr>
            <w:tcW w:w="249" w:type="pct"/>
            <w:tcBorders>
              <w:top w:val="single" w:sz="4" w:space="0" w:color="auto"/>
              <w:left w:val="single" w:sz="4" w:space="0" w:color="auto"/>
              <w:bottom w:val="single" w:sz="8" w:space="0" w:color="auto"/>
              <w:right w:val="single" w:sz="8" w:space="0" w:color="auto"/>
            </w:tcBorders>
            <w:vAlign w:val="center"/>
          </w:tcPr>
          <w:p w14:paraId="0A540A2C"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53.</w:t>
            </w:r>
          </w:p>
        </w:tc>
        <w:tc>
          <w:tcPr>
            <w:tcW w:w="638" w:type="pct"/>
            <w:tcBorders>
              <w:top w:val="single" w:sz="8" w:space="0" w:color="auto"/>
              <w:left w:val="single" w:sz="8" w:space="0" w:color="auto"/>
              <w:bottom w:val="single" w:sz="8" w:space="0" w:color="auto"/>
              <w:right w:val="single" w:sz="8" w:space="0" w:color="auto"/>
            </w:tcBorders>
            <w:vAlign w:val="center"/>
          </w:tcPr>
          <w:p w14:paraId="5516FED8" w14:textId="77777777" w:rsidR="006A239E" w:rsidRPr="003A440E" w:rsidRDefault="006A239E" w:rsidP="00FC03F4">
            <w:pPr>
              <w:widowControl w:val="0"/>
              <w:adjustRightInd w:val="0"/>
              <w:spacing w:after="0" w:line="240" w:lineRule="auto"/>
              <w:textAlignment w:val="baseline"/>
              <w:rPr>
                <w:rFonts w:eastAsia="Times New Roman" w:cs="Arial"/>
                <w:b/>
                <w:sz w:val="20"/>
                <w:szCs w:val="20"/>
                <w:lang w:eastAsia="pl-PL"/>
              </w:rPr>
            </w:pPr>
            <w:r w:rsidRPr="003A440E">
              <w:rPr>
                <w:rFonts w:eastAsia="Times New Roman" w:cs="Arial"/>
                <w:b/>
                <w:sz w:val="20"/>
                <w:szCs w:val="20"/>
                <w:lang w:eastAsia="pl-PL"/>
              </w:rPr>
              <w:t>ex 10 01 01</w:t>
            </w:r>
          </w:p>
        </w:tc>
        <w:tc>
          <w:tcPr>
            <w:tcW w:w="2004" w:type="pct"/>
            <w:tcBorders>
              <w:top w:val="single" w:sz="8" w:space="0" w:color="auto"/>
              <w:left w:val="single" w:sz="8" w:space="0" w:color="auto"/>
              <w:bottom w:val="single" w:sz="8" w:space="0" w:color="auto"/>
              <w:right w:val="single" w:sz="8" w:space="0" w:color="auto"/>
            </w:tcBorders>
            <w:vAlign w:val="center"/>
          </w:tcPr>
          <w:p w14:paraId="6E3B8709" w14:textId="77777777" w:rsidR="006A239E" w:rsidRPr="003A440E" w:rsidRDefault="006A239E" w:rsidP="00FC03F4">
            <w:pPr>
              <w:widowControl w:val="0"/>
              <w:adjustRightInd w:val="0"/>
              <w:spacing w:after="0" w:line="240" w:lineRule="auto"/>
              <w:textAlignment w:val="baseline"/>
              <w:rPr>
                <w:rFonts w:eastAsia="Times New Roman" w:cs="Arial"/>
                <w:sz w:val="20"/>
                <w:szCs w:val="20"/>
                <w:lang w:eastAsia="pl-PL"/>
              </w:rPr>
            </w:pPr>
            <w:r w:rsidRPr="003A440E">
              <w:rPr>
                <w:rFonts w:eastAsia="Times New Roman" w:cs="Arial"/>
                <w:sz w:val="20"/>
                <w:szCs w:val="20"/>
                <w:lang w:eastAsia="pl-PL"/>
              </w:rPr>
              <w:t>Żużle, popioły paleniskowe i pyły z kotłów (z wyłączeniem pyłów z kotłów wymienionych w 10 01 04)</w:t>
            </w:r>
          </w:p>
        </w:tc>
        <w:tc>
          <w:tcPr>
            <w:tcW w:w="2109" w:type="pct"/>
            <w:tcBorders>
              <w:top w:val="single" w:sz="8" w:space="0" w:color="auto"/>
              <w:left w:val="single" w:sz="8" w:space="0" w:color="auto"/>
              <w:bottom w:val="single" w:sz="8" w:space="0" w:color="auto"/>
              <w:right w:val="single" w:sz="8" w:space="0" w:color="auto"/>
            </w:tcBorders>
            <w:vAlign w:val="center"/>
          </w:tcPr>
          <w:p w14:paraId="7CB84F44" w14:textId="77777777" w:rsidR="006A239E" w:rsidRPr="003A440E" w:rsidRDefault="006A239E" w:rsidP="00FC03F4">
            <w:pPr>
              <w:widowControl w:val="0"/>
              <w:adjustRightInd w:val="0"/>
              <w:spacing w:after="0" w:line="240" w:lineRule="auto"/>
              <w:textAlignment w:val="baseline"/>
              <w:rPr>
                <w:rFonts w:eastAsia="Times New Roman" w:cs="Arial"/>
                <w:sz w:val="20"/>
                <w:szCs w:val="20"/>
                <w:shd w:val="clear" w:color="auto" w:fill="FFFFFF"/>
                <w:lang w:eastAsia="pl-PL"/>
              </w:rPr>
            </w:pPr>
            <w:r w:rsidRPr="003A440E">
              <w:rPr>
                <w:rFonts w:eastAsia="Times New Roman" w:cs="Arial"/>
                <w:sz w:val="20"/>
                <w:szCs w:val="20"/>
                <w:shd w:val="clear" w:color="auto" w:fill="FFFFFF"/>
                <w:lang w:eastAsia="pl-PL"/>
              </w:rPr>
              <w:t>Odpady przekazywane będą uprawnionym podmiotom lub osobom fizycznym do odzysku</w:t>
            </w:r>
          </w:p>
        </w:tc>
      </w:tr>
    </w:tbl>
    <w:p w14:paraId="5038B5E5" w14:textId="77777777" w:rsidR="006A239E" w:rsidRPr="003A440E" w:rsidRDefault="006A239E" w:rsidP="00797E79">
      <w:pPr>
        <w:widowControl w:val="0"/>
        <w:adjustRightInd w:val="0"/>
        <w:spacing w:before="240" w:after="60" w:line="240" w:lineRule="auto"/>
        <w:textAlignment w:val="baseline"/>
        <w:outlineLvl w:val="4"/>
        <w:rPr>
          <w:rFonts w:eastAsia="Times New Roman" w:cs="Times New Roman"/>
          <w:bCs/>
          <w:iCs/>
          <w:szCs w:val="26"/>
          <w:lang w:eastAsia="pl-PL"/>
        </w:rPr>
      </w:pPr>
      <w:r w:rsidRPr="003A440E">
        <w:rPr>
          <w:rFonts w:eastAsia="Times New Roman" w:cs="Times New Roman"/>
          <w:b/>
          <w:iCs/>
          <w:szCs w:val="26"/>
          <w:lang w:eastAsia="pl-PL"/>
        </w:rPr>
        <w:t>III.4.3.</w:t>
      </w:r>
      <w:r w:rsidRPr="003A440E">
        <w:rPr>
          <w:rFonts w:eastAsia="Times New Roman" w:cs="Times New Roman"/>
          <w:bCs/>
          <w:iCs/>
          <w:szCs w:val="26"/>
          <w:lang w:eastAsia="pl-PL"/>
        </w:rPr>
        <w:t xml:space="preserve"> </w:t>
      </w:r>
      <w:r w:rsidRPr="00F44511">
        <w:rPr>
          <w:rFonts w:eastAsia="Times New Roman" w:cs="Times New Roman"/>
          <w:b/>
          <w:iCs/>
          <w:szCs w:val="26"/>
          <w:lang w:eastAsia="pl-PL"/>
        </w:rPr>
        <w:t>Warunki gospodarowania odpadami.</w:t>
      </w:r>
    </w:p>
    <w:p w14:paraId="2AA6F074" w14:textId="77777777" w:rsidR="006A239E" w:rsidRPr="003A440E" w:rsidRDefault="006A239E" w:rsidP="00797E79">
      <w:pPr>
        <w:widowControl w:val="0"/>
        <w:tabs>
          <w:tab w:val="left" w:pos="6044"/>
        </w:tabs>
        <w:adjustRightInd w:val="0"/>
        <w:spacing w:after="0" w:line="276" w:lineRule="auto"/>
        <w:textAlignment w:val="baseline"/>
        <w:rPr>
          <w:rFonts w:eastAsia="Times New Roman" w:cs="Arial"/>
          <w:spacing w:val="4"/>
          <w:w w:val="101"/>
          <w:szCs w:val="24"/>
          <w:lang w:eastAsia="pl-PL"/>
        </w:rPr>
      </w:pPr>
      <w:r w:rsidRPr="003A440E">
        <w:rPr>
          <w:rFonts w:eastAsia="Times New Roman" w:cs="Arial"/>
          <w:b/>
          <w:szCs w:val="24"/>
          <w:lang w:eastAsia="pl-PL"/>
        </w:rPr>
        <w:t xml:space="preserve">III.4.3.1. </w:t>
      </w:r>
      <w:r w:rsidRPr="003A440E">
        <w:rPr>
          <w:rFonts w:eastAsia="Times New Roman" w:cs="Arial"/>
          <w:spacing w:val="4"/>
          <w:w w:val="101"/>
          <w:szCs w:val="24"/>
          <w:lang w:eastAsia="pl-PL"/>
        </w:rPr>
        <w:t>Wytwarzane odpady wymienione w punkcie II.5. magazynowane będą w</w:t>
      </w:r>
      <w:r>
        <w:rPr>
          <w:rFonts w:eastAsia="Times New Roman" w:cs="Arial"/>
          <w:spacing w:val="4"/>
          <w:w w:val="101"/>
          <w:szCs w:val="24"/>
          <w:lang w:eastAsia="pl-PL"/>
        </w:rPr>
        <w:t> </w:t>
      </w:r>
      <w:r w:rsidRPr="003A440E">
        <w:rPr>
          <w:rFonts w:eastAsia="Times New Roman" w:cs="Arial"/>
          <w:spacing w:val="4"/>
          <w:w w:val="101"/>
          <w:szCs w:val="24"/>
          <w:lang w:eastAsia="pl-PL"/>
        </w:rPr>
        <w:t>celu zebrania odpowiedniej ilości przed transportem do miejsc odzysku bądź unieszkodliwiania, w wyznaczonych, oznakowanych kodem i nazwą odpadu miejscach ustalonych w punkcie III.4.1. w sposób uniemożliwiający ich negatywne oddziaływanie na środowisko i zdrowie ludzi.</w:t>
      </w:r>
    </w:p>
    <w:p w14:paraId="616358F2" w14:textId="45166425" w:rsidR="006A239E" w:rsidRPr="003A440E" w:rsidRDefault="006A239E" w:rsidP="00797E79">
      <w:pPr>
        <w:widowControl w:val="0"/>
        <w:tabs>
          <w:tab w:val="left" w:pos="6044"/>
        </w:tabs>
        <w:adjustRightInd w:val="0"/>
        <w:spacing w:after="0" w:line="276" w:lineRule="auto"/>
        <w:textAlignment w:val="baseline"/>
        <w:rPr>
          <w:rFonts w:eastAsia="Times New Roman" w:cs="Arial"/>
          <w:w w:val="105"/>
          <w:szCs w:val="24"/>
          <w:lang w:eastAsia="pl-PL"/>
        </w:rPr>
      </w:pPr>
      <w:r w:rsidRPr="003A440E">
        <w:rPr>
          <w:rFonts w:eastAsia="Times New Roman" w:cs="Arial"/>
          <w:b/>
          <w:szCs w:val="24"/>
          <w:lang w:eastAsia="pl-PL"/>
        </w:rPr>
        <w:t xml:space="preserve">III.4.3.2. </w:t>
      </w:r>
      <w:r w:rsidRPr="003A440E">
        <w:rPr>
          <w:rFonts w:eastAsia="Times New Roman" w:cs="Arial"/>
          <w:w w:val="105"/>
          <w:szCs w:val="24"/>
          <w:lang w:eastAsia="pl-PL"/>
        </w:rPr>
        <w:t>Odpady</w:t>
      </w:r>
      <w:r w:rsidRPr="003A440E">
        <w:rPr>
          <w:rFonts w:eastAsia="Times New Roman" w:cs="Arial"/>
          <w:spacing w:val="-14"/>
          <w:w w:val="105"/>
          <w:szCs w:val="24"/>
          <w:lang w:eastAsia="pl-PL"/>
        </w:rPr>
        <w:t xml:space="preserve"> </w:t>
      </w:r>
      <w:r w:rsidRPr="003A440E">
        <w:rPr>
          <w:rFonts w:eastAsia="Times New Roman" w:cs="Arial"/>
          <w:w w:val="105"/>
          <w:szCs w:val="24"/>
          <w:lang w:eastAsia="pl-PL"/>
        </w:rPr>
        <w:t>niebezpieczne</w:t>
      </w:r>
      <w:r w:rsidRPr="003A440E">
        <w:rPr>
          <w:rFonts w:eastAsia="Times New Roman" w:cs="Arial"/>
          <w:spacing w:val="-10"/>
          <w:w w:val="105"/>
          <w:szCs w:val="24"/>
          <w:lang w:eastAsia="pl-PL"/>
        </w:rPr>
        <w:t xml:space="preserve"> </w:t>
      </w:r>
      <w:r w:rsidRPr="003A440E">
        <w:rPr>
          <w:rFonts w:eastAsia="Times New Roman" w:cs="Arial"/>
          <w:w w:val="105"/>
          <w:szCs w:val="24"/>
          <w:lang w:eastAsia="pl-PL"/>
        </w:rPr>
        <w:t>magazynowane będą</w:t>
      </w:r>
      <w:r w:rsidRPr="003A440E">
        <w:rPr>
          <w:rFonts w:eastAsia="Times New Roman" w:cs="Arial"/>
          <w:spacing w:val="-26"/>
          <w:w w:val="105"/>
          <w:szCs w:val="24"/>
          <w:lang w:eastAsia="pl-PL"/>
        </w:rPr>
        <w:t xml:space="preserve"> </w:t>
      </w:r>
      <w:r w:rsidRPr="003A440E">
        <w:rPr>
          <w:rFonts w:eastAsia="Times New Roman" w:cs="Arial"/>
          <w:w w:val="105"/>
          <w:szCs w:val="24"/>
          <w:lang w:eastAsia="pl-PL"/>
        </w:rPr>
        <w:t>w</w:t>
      </w:r>
      <w:r w:rsidRPr="003A440E">
        <w:rPr>
          <w:rFonts w:eastAsia="Times New Roman" w:cs="Arial"/>
          <w:spacing w:val="-20"/>
          <w:w w:val="105"/>
          <w:szCs w:val="24"/>
          <w:lang w:eastAsia="pl-PL"/>
        </w:rPr>
        <w:t xml:space="preserve"> </w:t>
      </w:r>
      <w:r w:rsidRPr="003A440E">
        <w:rPr>
          <w:rFonts w:eastAsia="Times New Roman" w:cs="Arial"/>
          <w:w w:val="105"/>
          <w:szCs w:val="24"/>
          <w:lang w:eastAsia="pl-PL"/>
        </w:rPr>
        <w:t>opakowaniach</w:t>
      </w:r>
      <w:r w:rsidRPr="003A440E">
        <w:rPr>
          <w:rFonts w:eastAsia="Times New Roman" w:cs="Arial"/>
          <w:spacing w:val="-10"/>
          <w:w w:val="105"/>
          <w:szCs w:val="24"/>
          <w:lang w:eastAsia="pl-PL"/>
        </w:rPr>
        <w:t xml:space="preserve"> </w:t>
      </w:r>
      <w:r w:rsidRPr="003A440E">
        <w:rPr>
          <w:rFonts w:eastAsia="Times New Roman" w:cs="Arial"/>
          <w:w w:val="105"/>
          <w:szCs w:val="24"/>
          <w:lang w:eastAsia="pl-PL"/>
        </w:rPr>
        <w:t>z</w:t>
      </w:r>
      <w:r w:rsidR="00FC03F4">
        <w:rPr>
          <w:rFonts w:eastAsia="Times New Roman" w:cs="Arial"/>
          <w:spacing w:val="-25"/>
          <w:w w:val="105"/>
          <w:szCs w:val="24"/>
          <w:lang w:eastAsia="pl-PL"/>
        </w:rPr>
        <w:t> </w:t>
      </w:r>
      <w:r w:rsidRPr="003A440E">
        <w:rPr>
          <w:rFonts w:eastAsia="Times New Roman" w:cs="Arial"/>
          <w:w w:val="105"/>
          <w:szCs w:val="24"/>
          <w:lang w:eastAsia="pl-PL"/>
        </w:rPr>
        <w:t>materiału</w:t>
      </w:r>
      <w:r w:rsidRPr="003A440E">
        <w:rPr>
          <w:rFonts w:eastAsia="Times New Roman" w:cs="Arial"/>
          <w:w w:val="98"/>
          <w:szCs w:val="24"/>
          <w:lang w:eastAsia="pl-PL"/>
        </w:rPr>
        <w:t xml:space="preserve"> </w:t>
      </w:r>
      <w:r w:rsidRPr="003A440E">
        <w:rPr>
          <w:rFonts w:eastAsia="Times New Roman" w:cs="Arial"/>
          <w:w w:val="105"/>
          <w:szCs w:val="24"/>
          <w:lang w:eastAsia="pl-PL"/>
        </w:rPr>
        <w:t>odpornego na działanie składników odpadów i posiadać będą szczelne</w:t>
      </w:r>
      <w:r w:rsidRPr="003A440E">
        <w:rPr>
          <w:rFonts w:eastAsia="Times New Roman" w:cs="Arial"/>
          <w:spacing w:val="-6"/>
          <w:w w:val="105"/>
          <w:szCs w:val="24"/>
          <w:lang w:eastAsia="pl-PL"/>
        </w:rPr>
        <w:t xml:space="preserve"> </w:t>
      </w:r>
      <w:r w:rsidRPr="003A440E">
        <w:rPr>
          <w:rFonts w:eastAsia="Times New Roman" w:cs="Arial"/>
          <w:w w:val="105"/>
          <w:szCs w:val="24"/>
          <w:lang w:eastAsia="pl-PL"/>
        </w:rPr>
        <w:t>zamknięcia,</w:t>
      </w:r>
      <w:r w:rsidRPr="003A440E">
        <w:rPr>
          <w:rFonts w:eastAsia="Times New Roman" w:cs="Arial"/>
          <w:w w:val="110"/>
          <w:szCs w:val="24"/>
          <w:lang w:eastAsia="pl-PL"/>
        </w:rPr>
        <w:t xml:space="preserve"> </w:t>
      </w:r>
      <w:r w:rsidRPr="003A440E">
        <w:rPr>
          <w:rFonts w:eastAsia="Times New Roman" w:cs="Arial"/>
          <w:w w:val="105"/>
          <w:szCs w:val="24"/>
          <w:lang w:eastAsia="pl-PL"/>
        </w:rPr>
        <w:t>zabezpieczające przed przypadkowym rozproszeniem (rozlaniem)</w:t>
      </w:r>
      <w:r w:rsidRPr="003A440E">
        <w:rPr>
          <w:rFonts w:eastAsia="Times New Roman" w:cs="Arial"/>
          <w:spacing w:val="53"/>
          <w:w w:val="105"/>
          <w:szCs w:val="24"/>
          <w:lang w:eastAsia="pl-PL"/>
        </w:rPr>
        <w:t xml:space="preserve"> </w:t>
      </w:r>
      <w:r w:rsidRPr="003A440E">
        <w:rPr>
          <w:rFonts w:eastAsia="Times New Roman" w:cs="Arial"/>
          <w:w w:val="105"/>
          <w:szCs w:val="24"/>
          <w:lang w:eastAsia="pl-PL"/>
        </w:rPr>
        <w:t>odpadów</w:t>
      </w:r>
      <w:r w:rsidRPr="003A440E">
        <w:rPr>
          <w:rFonts w:eastAsia="Times New Roman" w:cs="Arial"/>
          <w:w w:val="98"/>
          <w:szCs w:val="24"/>
          <w:lang w:eastAsia="pl-PL"/>
        </w:rPr>
        <w:t xml:space="preserve"> </w:t>
      </w:r>
      <w:r w:rsidRPr="003A440E">
        <w:rPr>
          <w:rFonts w:eastAsia="Times New Roman" w:cs="Arial"/>
          <w:w w:val="105"/>
          <w:szCs w:val="24"/>
          <w:lang w:eastAsia="pl-PL"/>
        </w:rPr>
        <w:t>w trakcie transportu i czynności przeładunkowych. Prowadzony</w:t>
      </w:r>
      <w:r w:rsidRPr="003A440E">
        <w:rPr>
          <w:rFonts w:eastAsia="Times New Roman" w:cs="Arial"/>
          <w:spacing w:val="17"/>
          <w:w w:val="105"/>
          <w:szCs w:val="24"/>
          <w:lang w:eastAsia="pl-PL"/>
        </w:rPr>
        <w:t xml:space="preserve"> </w:t>
      </w:r>
      <w:r w:rsidRPr="003A440E">
        <w:rPr>
          <w:rFonts w:eastAsia="Times New Roman" w:cs="Arial"/>
          <w:w w:val="105"/>
          <w:szCs w:val="24"/>
          <w:lang w:eastAsia="pl-PL"/>
        </w:rPr>
        <w:t>przeładunek</w:t>
      </w:r>
      <w:r w:rsidRPr="003A440E">
        <w:rPr>
          <w:rFonts w:eastAsia="Times New Roman" w:cs="Arial"/>
          <w:w w:val="98"/>
          <w:szCs w:val="24"/>
          <w:lang w:eastAsia="pl-PL"/>
        </w:rPr>
        <w:t xml:space="preserve"> </w:t>
      </w:r>
      <w:r w:rsidRPr="003A440E">
        <w:rPr>
          <w:rFonts w:eastAsia="Times New Roman" w:cs="Arial"/>
          <w:w w:val="105"/>
          <w:szCs w:val="24"/>
          <w:lang w:eastAsia="pl-PL"/>
        </w:rPr>
        <w:t>odpadów</w:t>
      </w:r>
      <w:r w:rsidRPr="003A440E">
        <w:rPr>
          <w:rFonts w:eastAsia="Times New Roman" w:cs="Arial"/>
          <w:spacing w:val="-16"/>
          <w:w w:val="105"/>
          <w:szCs w:val="24"/>
          <w:lang w:eastAsia="pl-PL"/>
        </w:rPr>
        <w:t xml:space="preserve"> </w:t>
      </w:r>
      <w:r w:rsidRPr="003A440E">
        <w:rPr>
          <w:rFonts w:eastAsia="Times New Roman" w:cs="Arial"/>
          <w:w w:val="105"/>
          <w:szCs w:val="24"/>
          <w:lang w:eastAsia="pl-PL"/>
        </w:rPr>
        <w:t>niebezpiecznych</w:t>
      </w:r>
      <w:r w:rsidRPr="003A440E">
        <w:rPr>
          <w:rFonts w:eastAsia="Times New Roman" w:cs="Arial"/>
          <w:spacing w:val="6"/>
          <w:w w:val="105"/>
          <w:szCs w:val="24"/>
          <w:lang w:eastAsia="pl-PL"/>
        </w:rPr>
        <w:t xml:space="preserve"> </w:t>
      </w:r>
      <w:r w:rsidRPr="003A440E">
        <w:rPr>
          <w:rFonts w:eastAsia="Times New Roman" w:cs="Arial"/>
          <w:w w:val="105"/>
          <w:szCs w:val="24"/>
          <w:lang w:eastAsia="pl-PL"/>
        </w:rPr>
        <w:t>nie</w:t>
      </w:r>
      <w:r w:rsidRPr="003A440E">
        <w:rPr>
          <w:rFonts w:eastAsia="Times New Roman" w:cs="Arial"/>
          <w:spacing w:val="-26"/>
          <w:w w:val="105"/>
          <w:szCs w:val="24"/>
          <w:lang w:eastAsia="pl-PL"/>
        </w:rPr>
        <w:t xml:space="preserve"> </w:t>
      </w:r>
      <w:r w:rsidRPr="003A440E">
        <w:rPr>
          <w:rFonts w:eastAsia="Times New Roman" w:cs="Arial"/>
          <w:spacing w:val="-3"/>
          <w:w w:val="105"/>
          <w:szCs w:val="24"/>
          <w:lang w:eastAsia="pl-PL"/>
        </w:rPr>
        <w:t xml:space="preserve">będzie </w:t>
      </w:r>
      <w:r w:rsidRPr="003A440E">
        <w:rPr>
          <w:rFonts w:eastAsia="Times New Roman" w:cs="Arial"/>
          <w:w w:val="105"/>
          <w:szCs w:val="24"/>
          <w:lang w:eastAsia="pl-PL"/>
        </w:rPr>
        <w:t>powodować</w:t>
      </w:r>
      <w:r w:rsidRPr="003A440E">
        <w:rPr>
          <w:rFonts w:eastAsia="Times New Roman" w:cs="Arial"/>
          <w:spacing w:val="-12"/>
          <w:w w:val="105"/>
          <w:szCs w:val="24"/>
          <w:lang w:eastAsia="pl-PL"/>
        </w:rPr>
        <w:t xml:space="preserve"> </w:t>
      </w:r>
      <w:r w:rsidRPr="003A440E">
        <w:rPr>
          <w:rFonts w:eastAsia="Times New Roman" w:cs="Arial"/>
          <w:w w:val="105"/>
          <w:szCs w:val="24"/>
          <w:lang w:eastAsia="pl-PL"/>
        </w:rPr>
        <w:t>ich</w:t>
      </w:r>
      <w:r w:rsidRPr="003A440E">
        <w:rPr>
          <w:rFonts w:eastAsia="Times New Roman" w:cs="Arial"/>
          <w:spacing w:val="-24"/>
          <w:w w:val="105"/>
          <w:szCs w:val="24"/>
          <w:lang w:eastAsia="pl-PL"/>
        </w:rPr>
        <w:t xml:space="preserve"> </w:t>
      </w:r>
      <w:r w:rsidRPr="003A440E">
        <w:rPr>
          <w:rFonts w:eastAsia="Times New Roman" w:cs="Arial"/>
          <w:w w:val="105"/>
          <w:szCs w:val="24"/>
          <w:lang w:eastAsia="pl-PL"/>
        </w:rPr>
        <w:t>rozlania</w:t>
      </w:r>
      <w:r w:rsidRPr="003A440E">
        <w:rPr>
          <w:rFonts w:eastAsia="Times New Roman" w:cs="Arial"/>
          <w:spacing w:val="-11"/>
          <w:w w:val="105"/>
          <w:szCs w:val="24"/>
          <w:lang w:eastAsia="pl-PL"/>
        </w:rPr>
        <w:t xml:space="preserve"> </w:t>
      </w:r>
      <w:r w:rsidRPr="003A440E">
        <w:rPr>
          <w:rFonts w:eastAsia="Times New Roman" w:cs="Arial"/>
          <w:w w:val="105"/>
          <w:szCs w:val="24"/>
          <w:lang w:eastAsia="pl-PL"/>
        </w:rPr>
        <w:t>i zanieczyszczenia gruntu. Wszystkie miejsca magazynowania odpadów niebezpiecznych będą</w:t>
      </w:r>
      <w:r w:rsidRPr="003A440E">
        <w:rPr>
          <w:rFonts w:eastAsia="Times New Roman" w:cs="Arial"/>
          <w:spacing w:val="31"/>
          <w:w w:val="105"/>
          <w:szCs w:val="24"/>
          <w:lang w:eastAsia="pl-PL"/>
        </w:rPr>
        <w:t xml:space="preserve"> </w:t>
      </w:r>
      <w:r w:rsidRPr="003A440E">
        <w:rPr>
          <w:rFonts w:eastAsia="Times New Roman" w:cs="Arial"/>
          <w:w w:val="105"/>
          <w:szCs w:val="24"/>
          <w:lang w:eastAsia="pl-PL"/>
        </w:rPr>
        <w:t>posiadać</w:t>
      </w:r>
      <w:r w:rsidRPr="003A440E">
        <w:rPr>
          <w:rFonts w:eastAsia="Times New Roman" w:cs="Arial"/>
          <w:w w:val="98"/>
          <w:szCs w:val="24"/>
          <w:lang w:eastAsia="pl-PL"/>
        </w:rPr>
        <w:t xml:space="preserve"> </w:t>
      </w:r>
      <w:r w:rsidRPr="003A440E">
        <w:rPr>
          <w:rFonts w:eastAsia="Times New Roman" w:cs="Arial"/>
          <w:w w:val="105"/>
          <w:szCs w:val="24"/>
          <w:lang w:eastAsia="pl-PL"/>
        </w:rPr>
        <w:t>utwardzoną</w:t>
      </w:r>
      <w:r w:rsidRPr="003A440E">
        <w:rPr>
          <w:rFonts w:eastAsia="Times New Roman" w:cs="Arial"/>
          <w:spacing w:val="-9"/>
          <w:w w:val="105"/>
          <w:szCs w:val="24"/>
          <w:lang w:eastAsia="pl-PL"/>
        </w:rPr>
        <w:t xml:space="preserve"> </w:t>
      </w:r>
      <w:r w:rsidRPr="003A440E">
        <w:rPr>
          <w:rFonts w:eastAsia="Times New Roman" w:cs="Arial"/>
          <w:w w:val="105"/>
          <w:szCs w:val="24"/>
          <w:lang w:eastAsia="pl-PL"/>
        </w:rPr>
        <w:t>nawierzchnię,</w:t>
      </w:r>
      <w:r w:rsidRPr="003A440E">
        <w:rPr>
          <w:rFonts w:eastAsia="Times New Roman" w:cs="Arial"/>
          <w:spacing w:val="-18"/>
          <w:w w:val="105"/>
          <w:szCs w:val="24"/>
          <w:lang w:eastAsia="pl-PL"/>
        </w:rPr>
        <w:t xml:space="preserve"> </w:t>
      </w:r>
      <w:r w:rsidRPr="003A440E">
        <w:rPr>
          <w:rFonts w:eastAsia="Times New Roman" w:cs="Arial"/>
          <w:w w:val="105"/>
          <w:szCs w:val="24"/>
          <w:lang w:eastAsia="pl-PL"/>
        </w:rPr>
        <w:t>oświetlenie,</w:t>
      </w:r>
      <w:r w:rsidRPr="003A440E">
        <w:rPr>
          <w:rFonts w:eastAsia="Times New Roman" w:cs="Arial"/>
          <w:spacing w:val="5"/>
          <w:w w:val="105"/>
          <w:szCs w:val="24"/>
          <w:lang w:eastAsia="pl-PL"/>
        </w:rPr>
        <w:t xml:space="preserve"> </w:t>
      </w:r>
      <w:r w:rsidRPr="003A440E">
        <w:rPr>
          <w:rFonts w:eastAsia="Times New Roman" w:cs="Arial"/>
          <w:spacing w:val="-3"/>
          <w:w w:val="105"/>
          <w:szCs w:val="24"/>
          <w:lang w:eastAsia="pl-PL"/>
        </w:rPr>
        <w:t>urządzenia</w:t>
      </w:r>
      <w:r w:rsidRPr="003A440E">
        <w:rPr>
          <w:rFonts w:eastAsia="Times New Roman" w:cs="Arial"/>
          <w:spacing w:val="8"/>
          <w:w w:val="105"/>
          <w:szCs w:val="24"/>
          <w:lang w:eastAsia="pl-PL"/>
        </w:rPr>
        <w:t xml:space="preserve"> </w:t>
      </w:r>
      <w:r w:rsidRPr="003A440E">
        <w:rPr>
          <w:rFonts w:eastAsia="Times New Roman" w:cs="Arial"/>
          <w:w w:val="105"/>
          <w:szCs w:val="24"/>
          <w:lang w:eastAsia="pl-PL"/>
        </w:rPr>
        <w:t>i</w:t>
      </w:r>
      <w:r w:rsidRPr="003A440E">
        <w:rPr>
          <w:rFonts w:eastAsia="Times New Roman" w:cs="Arial"/>
          <w:spacing w:val="-22"/>
          <w:w w:val="105"/>
          <w:szCs w:val="24"/>
          <w:lang w:eastAsia="pl-PL"/>
        </w:rPr>
        <w:t xml:space="preserve"> </w:t>
      </w:r>
      <w:r w:rsidRPr="003A440E">
        <w:rPr>
          <w:rFonts w:eastAsia="Times New Roman" w:cs="Arial"/>
          <w:w w:val="105"/>
          <w:szCs w:val="24"/>
          <w:lang w:eastAsia="pl-PL"/>
        </w:rPr>
        <w:t>materiały</w:t>
      </w:r>
      <w:r w:rsidRPr="003A440E">
        <w:rPr>
          <w:rFonts w:eastAsia="Times New Roman" w:cs="Arial"/>
          <w:spacing w:val="-5"/>
          <w:w w:val="105"/>
          <w:szCs w:val="24"/>
          <w:lang w:eastAsia="pl-PL"/>
        </w:rPr>
        <w:t xml:space="preserve"> </w:t>
      </w:r>
      <w:r w:rsidRPr="003A440E">
        <w:rPr>
          <w:rFonts w:eastAsia="Times New Roman" w:cs="Arial"/>
          <w:w w:val="105"/>
          <w:szCs w:val="24"/>
          <w:lang w:eastAsia="pl-PL"/>
        </w:rPr>
        <w:t>gaśnicze</w:t>
      </w:r>
      <w:r w:rsidRPr="003A440E">
        <w:rPr>
          <w:rFonts w:eastAsia="Times New Roman" w:cs="Arial"/>
          <w:spacing w:val="5"/>
          <w:w w:val="105"/>
          <w:szCs w:val="24"/>
          <w:lang w:eastAsia="pl-PL"/>
        </w:rPr>
        <w:t xml:space="preserve"> </w:t>
      </w:r>
      <w:r w:rsidRPr="003A440E">
        <w:rPr>
          <w:rFonts w:eastAsia="Times New Roman" w:cs="Arial"/>
          <w:w w:val="105"/>
          <w:szCs w:val="24"/>
          <w:lang w:eastAsia="pl-PL"/>
        </w:rPr>
        <w:t>oraz</w:t>
      </w:r>
      <w:r w:rsidRPr="003A440E">
        <w:rPr>
          <w:rFonts w:eastAsia="Times New Roman" w:cs="Arial"/>
          <w:spacing w:val="-12"/>
          <w:w w:val="105"/>
          <w:szCs w:val="24"/>
          <w:lang w:eastAsia="pl-PL"/>
        </w:rPr>
        <w:t xml:space="preserve"> </w:t>
      </w:r>
      <w:r w:rsidRPr="003A440E">
        <w:rPr>
          <w:rFonts w:eastAsia="Times New Roman" w:cs="Arial"/>
          <w:w w:val="105"/>
          <w:szCs w:val="24"/>
          <w:lang w:eastAsia="pl-PL"/>
        </w:rPr>
        <w:t>zapas</w:t>
      </w:r>
      <w:r w:rsidRPr="003A440E">
        <w:rPr>
          <w:rFonts w:eastAsia="Times New Roman" w:cs="Arial"/>
          <w:w w:val="99"/>
          <w:szCs w:val="24"/>
          <w:lang w:eastAsia="pl-PL"/>
        </w:rPr>
        <w:t xml:space="preserve"> </w:t>
      </w:r>
      <w:r w:rsidRPr="003A440E">
        <w:rPr>
          <w:rFonts w:eastAsia="Times New Roman" w:cs="Arial"/>
          <w:w w:val="105"/>
          <w:szCs w:val="24"/>
          <w:lang w:eastAsia="pl-PL"/>
        </w:rPr>
        <w:t>sorbentów do likwidacji ewentualnych</w:t>
      </w:r>
      <w:r w:rsidRPr="003A440E">
        <w:rPr>
          <w:rFonts w:eastAsia="Times New Roman" w:cs="Arial"/>
          <w:spacing w:val="16"/>
          <w:w w:val="105"/>
          <w:szCs w:val="24"/>
          <w:lang w:eastAsia="pl-PL"/>
        </w:rPr>
        <w:t xml:space="preserve"> </w:t>
      </w:r>
      <w:r w:rsidRPr="003A440E">
        <w:rPr>
          <w:rFonts w:eastAsia="Times New Roman" w:cs="Arial"/>
          <w:w w:val="105"/>
          <w:szCs w:val="24"/>
          <w:lang w:eastAsia="pl-PL"/>
        </w:rPr>
        <w:t>wycieków.</w:t>
      </w:r>
    </w:p>
    <w:p w14:paraId="3B582EB4" w14:textId="752286CB" w:rsidR="006A239E" w:rsidRPr="003A440E" w:rsidRDefault="006A239E" w:rsidP="00797E79">
      <w:pPr>
        <w:widowControl w:val="0"/>
        <w:tabs>
          <w:tab w:val="left" w:pos="6044"/>
        </w:tabs>
        <w:adjustRightInd w:val="0"/>
        <w:spacing w:after="0" w:line="276" w:lineRule="auto"/>
        <w:textAlignment w:val="baseline"/>
        <w:rPr>
          <w:rFonts w:eastAsia="Times New Roman" w:cs="Arial"/>
          <w:w w:val="97"/>
          <w:szCs w:val="24"/>
          <w:lang w:eastAsia="pl-PL"/>
        </w:rPr>
      </w:pPr>
      <w:r w:rsidRPr="003A440E">
        <w:rPr>
          <w:rFonts w:eastAsia="Times New Roman" w:cs="Arial"/>
          <w:b/>
          <w:szCs w:val="24"/>
          <w:lang w:eastAsia="pl-PL"/>
        </w:rPr>
        <w:t xml:space="preserve">III.4.3.3. </w:t>
      </w:r>
      <w:r w:rsidRPr="003A440E">
        <w:rPr>
          <w:rFonts w:eastAsia="Times New Roman" w:cs="Arial"/>
          <w:w w:val="105"/>
          <w:szCs w:val="24"/>
          <w:lang w:eastAsia="pl-PL"/>
        </w:rPr>
        <w:t>Każdy</w:t>
      </w:r>
      <w:r w:rsidRPr="003A440E">
        <w:rPr>
          <w:rFonts w:eastAsia="Times New Roman" w:cs="Arial"/>
          <w:spacing w:val="-40"/>
          <w:w w:val="105"/>
          <w:szCs w:val="24"/>
          <w:lang w:eastAsia="pl-PL"/>
        </w:rPr>
        <w:t xml:space="preserve"> </w:t>
      </w:r>
      <w:r w:rsidRPr="003A440E">
        <w:rPr>
          <w:rFonts w:eastAsia="Times New Roman" w:cs="Arial"/>
          <w:w w:val="105"/>
          <w:szCs w:val="24"/>
          <w:lang w:eastAsia="pl-PL"/>
        </w:rPr>
        <w:t>rodzaj</w:t>
      </w:r>
      <w:r w:rsidRPr="003A440E">
        <w:rPr>
          <w:rFonts w:eastAsia="Times New Roman" w:cs="Arial"/>
          <w:spacing w:val="-44"/>
          <w:w w:val="105"/>
          <w:szCs w:val="24"/>
          <w:lang w:eastAsia="pl-PL"/>
        </w:rPr>
        <w:t xml:space="preserve"> </w:t>
      </w:r>
      <w:r w:rsidRPr="003A440E">
        <w:rPr>
          <w:rFonts w:eastAsia="Times New Roman" w:cs="Arial"/>
          <w:w w:val="105"/>
          <w:szCs w:val="24"/>
          <w:lang w:eastAsia="pl-PL"/>
        </w:rPr>
        <w:t>odpadów</w:t>
      </w:r>
      <w:r w:rsidRPr="003A440E">
        <w:rPr>
          <w:rFonts w:eastAsia="Times New Roman" w:cs="Arial"/>
          <w:spacing w:val="-40"/>
          <w:w w:val="105"/>
          <w:szCs w:val="24"/>
          <w:lang w:eastAsia="pl-PL"/>
        </w:rPr>
        <w:t xml:space="preserve"> </w:t>
      </w:r>
      <w:r w:rsidRPr="003A440E">
        <w:rPr>
          <w:rFonts w:eastAsia="Times New Roman" w:cs="Arial"/>
          <w:spacing w:val="-3"/>
          <w:w w:val="105"/>
          <w:szCs w:val="24"/>
          <w:lang w:eastAsia="pl-PL"/>
        </w:rPr>
        <w:t>będzie</w:t>
      </w:r>
      <w:r w:rsidRPr="003A440E">
        <w:rPr>
          <w:rFonts w:eastAsia="Times New Roman" w:cs="Arial"/>
          <w:spacing w:val="-44"/>
          <w:w w:val="105"/>
          <w:szCs w:val="24"/>
          <w:lang w:eastAsia="pl-PL"/>
        </w:rPr>
        <w:t xml:space="preserve"> </w:t>
      </w:r>
      <w:r w:rsidRPr="003A440E">
        <w:rPr>
          <w:rFonts w:eastAsia="Times New Roman" w:cs="Arial"/>
          <w:w w:val="105"/>
          <w:szCs w:val="24"/>
          <w:lang w:eastAsia="pl-PL"/>
        </w:rPr>
        <w:t>magazynowany</w:t>
      </w:r>
      <w:r w:rsidRPr="003A440E">
        <w:rPr>
          <w:rFonts w:eastAsia="Times New Roman" w:cs="Arial"/>
          <w:spacing w:val="-38"/>
          <w:w w:val="105"/>
          <w:szCs w:val="24"/>
          <w:lang w:eastAsia="pl-PL"/>
        </w:rPr>
        <w:t xml:space="preserve"> </w:t>
      </w:r>
      <w:r w:rsidRPr="003A440E">
        <w:rPr>
          <w:rFonts w:eastAsia="Times New Roman" w:cs="Arial"/>
          <w:w w:val="105"/>
          <w:szCs w:val="24"/>
          <w:lang w:eastAsia="pl-PL"/>
        </w:rPr>
        <w:t>selektywnie,</w:t>
      </w:r>
      <w:r w:rsidRPr="003A440E">
        <w:rPr>
          <w:rFonts w:eastAsia="Times New Roman" w:cs="Arial"/>
          <w:spacing w:val="-37"/>
          <w:w w:val="105"/>
          <w:szCs w:val="24"/>
          <w:lang w:eastAsia="pl-PL"/>
        </w:rPr>
        <w:t xml:space="preserve"> </w:t>
      </w:r>
      <w:r w:rsidRPr="003A440E">
        <w:rPr>
          <w:rFonts w:eastAsia="Times New Roman" w:cs="Arial"/>
          <w:w w:val="105"/>
          <w:szCs w:val="24"/>
          <w:lang w:eastAsia="pl-PL"/>
        </w:rPr>
        <w:t>w</w:t>
      </w:r>
      <w:r w:rsidR="00FC03F4">
        <w:rPr>
          <w:rFonts w:eastAsia="Times New Roman" w:cs="Arial"/>
          <w:spacing w:val="-41"/>
          <w:w w:val="105"/>
          <w:szCs w:val="24"/>
          <w:lang w:eastAsia="pl-PL"/>
        </w:rPr>
        <w:t> </w:t>
      </w:r>
      <w:r w:rsidRPr="003A440E">
        <w:rPr>
          <w:rFonts w:eastAsia="Times New Roman" w:cs="Arial"/>
          <w:w w:val="105"/>
          <w:szCs w:val="24"/>
          <w:lang w:eastAsia="pl-PL"/>
        </w:rPr>
        <w:t>odpowiednich</w:t>
      </w:r>
      <w:r w:rsidRPr="003A440E">
        <w:rPr>
          <w:rFonts w:eastAsia="Times New Roman" w:cs="Arial"/>
          <w:w w:val="98"/>
          <w:szCs w:val="24"/>
          <w:lang w:eastAsia="pl-PL"/>
        </w:rPr>
        <w:t xml:space="preserve"> </w:t>
      </w:r>
      <w:r w:rsidRPr="003A440E">
        <w:rPr>
          <w:rFonts w:eastAsia="Times New Roman" w:cs="Arial"/>
          <w:w w:val="105"/>
          <w:szCs w:val="24"/>
          <w:lang w:eastAsia="pl-PL"/>
        </w:rPr>
        <w:t>pojemnikach</w:t>
      </w:r>
      <w:r w:rsidRPr="003A440E">
        <w:rPr>
          <w:rFonts w:eastAsia="Times New Roman" w:cs="Arial"/>
          <w:spacing w:val="-24"/>
          <w:w w:val="105"/>
          <w:szCs w:val="24"/>
          <w:lang w:eastAsia="pl-PL"/>
        </w:rPr>
        <w:t xml:space="preserve"> </w:t>
      </w:r>
      <w:r w:rsidRPr="003A440E">
        <w:rPr>
          <w:rFonts w:eastAsia="Times New Roman" w:cs="Arial"/>
          <w:w w:val="105"/>
          <w:szCs w:val="24"/>
          <w:lang w:eastAsia="pl-PL"/>
        </w:rPr>
        <w:t>z</w:t>
      </w:r>
      <w:r w:rsidRPr="003A440E">
        <w:rPr>
          <w:rFonts w:eastAsia="Times New Roman" w:cs="Arial"/>
          <w:spacing w:val="-21"/>
          <w:w w:val="105"/>
          <w:szCs w:val="24"/>
          <w:lang w:eastAsia="pl-PL"/>
        </w:rPr>
        <w:t xml:space="preserve"> </w:t>
      </w:r>
      <w:r w:rsidRPr="003A440E">
        <w:rPr>
          <w:rFonts w:eastAsia="Times New Roman" w:cs="Arial"/>
          <w:w w:val="105"/>
          <w:szCs w:val="24"/>
          <w:lang w:eastAsia="pl-PL"/>
        </w:rPr>
        <w:t>materiału</w:t>
      </w:r>
      <w:r w:rsidRPr="003A440E">
        <w:rPr>
          <w:rFonts w:eastAsia="Times New Roman" w:cs="Arial"/>
          <w:spacing w:val="-21"/>
          <w:w w:val="105"/>
          <w:szCs w:val="24"/>
          <w:lang w:eastAsia="pl-PL"/>
        </w:rPr>
        <w:t xml:space="preserve"> </w:t>
      </w:r>
      <w:r w:rsidRPr="003A440E">
        <w:rPr>
          <w:rFonts w:eastAsia="Times New Roman" w:cs="Arial"/>
          <w:w w:val="105"/>
          <w:szCs w:val="24"/>
          <w:lang w:eastAsia="pl-PL"/>
        </w:rPr>
        <w:t>odpornego</w:t>
      </w:r>
      <w:r w:rsidRPr="003A440E">
        <w:rPr>
          <w:rFonts w:eastAsia="Times New Roman" w:cs="Arial"/>
          <w:spacing w:val="-10"/>
          <w:w w:val="105"/>
          <w:szCs w:val="24"/>
          <w:lang w:eastAsia="pl-PL"/>
        </w:rPr>
        <w:t xml:space="preserve"> </w:t>
      </w:r>
      <w:r w:rsidRPr="003A440E">
        <w:rPr>
          <w:rFonts w:eastAsia="Times New Roman" w:cs="Arial"/>
          <w:w w:val="105"/>
          <w:szCs w:val="24"/>
          <w:lang w:eastAsia="pl-PL"/>
        </w:rPr>
        <w:t>na</w:t>
      </w:r>
      <w:r w:rsidRPr="003A440E">
        <w:rPr>
          <w:rFonts w:eastAsia="Times New Roman" w:cs="Arial"/>
          <w:spacing w:val="-24"/>
          <w:w w:val="105"/>
          <w:szCs w:val="24"/>
          <w:lang w:eastAsia="pl-PL"/>
        </w:rPr>
        <w:t xml:space="preserve"> </w:t>
      </w:r>
      <w:r w:rsidRPr="003A440E">
        <w:rPr>
          <w:rFonts w:eastAsia="Times New Roman" w:cs="Arial"/>
          <w:w w:val="105"/>
          <w:szCs w:val="24"/>
          <w:lang w:eastAsia="pl-PL"/>
        </w:rPr>
        <w:t>działanie</w:t>
      </w:r>
      <w:r w:rsidRPr="003A440E">
        <w:rPr>
          <w:rFonts w:eastAsia="Times New Roman" w:cs="Arial"/>
          <w:spacing w:val="-16"/>
          <w:w w:val="105"/>
          <w:szCs w:val="24"/>
          <w:lang w:eastAsia="pl-PL"/>
        </w:rPr>
        <w:t xml:space="preserve"> </w:t>
      </w:r>
      <w:r w:rsidRPr="003A440E">
        <w:rPr>
          <w:rFonts w:eastAsia="Times New Roman" w:cs="Arial"/>
          <w:w w:val="105"/>
          <w:szCs w:val="24"/>
          <w:lang w:eastAsia="pl-PL"/>
        </w:rPr>
        <w:t>składników</w:t>
      </w:r>
      <w:r w:rsidRPr="003A440E">
        <w:rPr>
          <w:rFonts w:eastAsia="Times New Roman" w:cs="Arial"/>
          <w:spacing w:val="-22"/>
          <w:w w:val="105"/>
          <w:szCs w:val="24"/>
          <w:lang w:eastAsia="pl-PL"/>
        </w:rPr>
        <w:t xml:space="preserve"> </w:t>
      </w:r>
      <w:r w:rsidRPr="003A440E">
        <w:rPr>
          <w:rFonts w:eastAsia="Times New Roman" w:cs="Arial"/>
          <w:w w:val="105"/>
          <w:szCs w:val="24"/>
          <w:lang w:eastAsia="pl-PL"/>
        </w:rPr>
        <w:t>umieszczonego</w:t>
      </w:r>
      <w:r w:rsidRPr="003A440E">
        <w:rPr>
          <w:rFonts w:eastAsia="Times New Roman" w:cs="Arial"/>
          <w:spacing w:val="-18"/>
          <w:w w:val="105"/>
          <w:szCs w:val="24"/>
          <w:lang w:eastAsia="pl-PL"/>
        </w:rPr>
        <w:t xml:space="preserve"> </w:t>
      </w:r>
      <w:r w:rsidRPr="003A440E">
        <w:rPr>
          <w:rFonts w:eastAsia="Times New Roman" w:cs="Arial"/>
          <w:w w:val="105"/>
          <w:szCs w:val="24"/>
          <w:lang w:eastAsia="pl-PL"/>
        </w:rPr>
        <w:t>w</w:t>
      </w:r>
      <w:r w:rsidRPr="003A440E">
        <w:rPr>
          <w:rFonts w:eastAsia="Times New Roman" w:cs="Arial"/>
          <w:spacing w:val="-22"/>
          <w:w w:val="105"/>
          <w:szCs w:val="24"/>
          <w:lang w:eastAsia="pl-PL"/>
        </w:rPr>
        <w:t xml:space="preserve"> </w:t>
      </w:r>
      <w:r w:rsidRPr="003A440E">
        <w:rPr>
          <w:rFonts w:eastAsia="Times New Roman" w:cs="Arial"/>
          <w:w w:val="105"/>
          <w:szCs w:val="24"/>
          <w:lang w:eastAsia="pl-PL"/>
        </w:rPr>
        <w:t>nich</w:t>
      </w:r>
      <w:r w:rsidRPr="003A440E">
        <w:rPr>
          <w:rFonts w:eastAsia="Times New Roman" w:cs="Arial"/>
          <w:w w:val="99"/>
          <w:szCs w:val="24"/>
          <w:lang w:eastAsia="pl-PL"/>
        </w:rPr>
        <w:t xml:space="preserve"> </w:t>
      </w:r>
      <w:r w:rsidRPr="003A440E">
        <w:rPr>
          <w:rFonts w:eastAsia="Times New Roman" w:cs="Arial"/>
          <w:w w:val="105"/>
          <w:szCs w:val="24"/>
          <w:lang w:eastAsia="pl-PL"/>
        </w:rPr>
        <w:t>odpadu</w:t>
      </w:r>
      <w:r w:rsidRPr="003A440E">
        <w:rPr>
          <w:rFonts w:eastAsia="Times New Roman" w:cs="Arial"/>
          <w:spacing w:val="-38"/>
          <w:w w:val="105"/>
          <w:szCs w:val="24"/>
          <w:lang w:eastAsia="pl-PL"/>
        </w:rPr>
        <w:t xml:space="preserve"> </w:t>
      </w:r>
      <w:r w:rsidRPr="003A440E">
        <w:rPr>
          <w:rFonts w:eastAsia="Times New Roman" w:cs="Arial"/>
          <w:w w:val="105"/>
          <w:szCs w:val="24"/>
          <w:lang w:eastAsia="pl-PL"/>
        </w:rPr>
        <w:t>w</w:t>
      </w:r>
      <w:r w:rsidRPr="003A440E">
        <w:rPr>
          <w:rFonts w:eastAsia="Times New Roman" w:cs="Arial"/>
          <w:spacing w:val="-41"/>
          <w:w w:val="105"/>
          <w:szCs w:val="24"/>
          <w:lang w:eastAsia="pl-PL"/>
        </w:rPr>
        <w:t xml:space="preserve"> </w:t>
      </w:r>
      <w:r w:rsidRPr="003A440E">
        <w:rPr>
          <w:rFonts w:eastAsia="Times New Roman" w:cs="Arial"/>
          <w:w w:val="105"/>
          <w:szCs w:val="24"/>
          <w:lang w:eastAsia="pl-PL"/>
        </w:rPr>
        <w:t>zamkniętych</w:t>
      </w:r>
      <w:r w:rsidRPr="003A440E">
        <w:rPr>
          <w:rFonts w:eastAsia="Times New Roman" w:cs="Arial"/>
          <w:spacing w:val="-27"/>
          <w:w w:val="105"/>
          <w:szCs w:val="24"/>
          <w:lang w:eastAsia="pl-PL"/>
        </w:rPr>
        <w:t xml:space="preserve"> </w:t>
      </w:r>
      <w:r w:rsidRPr="003A440E">
        <w:rPr>
          <w:rFonts w:eastAsia="Times New Roman" w:cs="Arial"/>
          <w:w w:val="105"/>
          <w:szCs w:val="24"/>
          <w:lang w:eastAsia="pl-PL"/>
        </w:rPr>
        <w:t>pomieszczeniach,</w:t>
      </w:r>
      <w:r w:rsidRPr="003A440E">
        <w:rPr>
          <w:rFonts w:eastAsia="Times New Roman" w:cs="Arial"/>
          <w:spacing w:val="-51"/>
          <w:w w:val="105"/>
          <w:szCs w:val="24"/>
          <w:lang w:eastAsia="pl-PL"/>
        </w:rPr>
        <w:t xml:space="preserve"> </w:t>
      </w:r>
      <w:r w:rsidRPr="003A440E">
        <w:rPr>
          <w:rFonts w:eastAsia="Times New Roman" w:cs="Arial"/>
          <w:w w:val="105"/>
          <w:szCs w:val="24"/>
          <w:lang w:eastAsia="pl-PL"/>
        </w:rPr>
        <w:t>w</w:t>
      </w:r>
      <w:r w:rsidRPr="003A440E">
        <w:rPr>
          <w:rFonts w:eastAsia="Times New Roman" w:cs="Arial"/>
          <w:spacing w:val="-38"/>
          <w:w w:val="105"/>
          <w:szCs w:val="24"/>
          <w:lang w:eastAsia="pl-PL"/>
        </w:rPr>
        <w:t xml:space="preserve"> </w:t>
      </w:r>
      <w:r w:rsidRPr="003A440E">
        <w:rPr>
          <w:rFonts w:eastAsia="Times New Roman" w:cs="Arial"/>
          <w:w w:val="105"/>
          <w:szCs w:val="24"/>
          <w:lang w:eastAsia="pl-PL"/>
        </w:rPr>
        <w:t>sposób</w:t>
      </w:r>
      <w:r w:rsidRPr="003A440E">
        <w:rPr>
          <w:rFonts w:eastAsia="Times New Roman" w:cs="Arial"/>
          <w:spacing w:val="-33"/>
          <w:w w:val="105"/>
          <w:szCs w:val="24"/>
          <w:lang w:eastAsia="pl-PL"/>
        </w:rPr>
        <w:t xml:space="preserve"> </w:t>
      </w:r>
      <w:r w:rsidRPr="003A440E">
        <w:rPr>
          <w:rFonts w:eastAsia="Times New Roman" w:cs="Arial"/>
          <w:w w:val="105"/>
          <w:szCs w:val="24"/>
          <w:lang w:eastAsia="pl-PL"/>
        </w:rPr>
        <w:t>uniemożliwiający</w:t>
      </w:r>
      <w:r w:rsidRPr="003A440E">
        <w:rPr>
          <w:rFonts w:eastAsia="Times New Roman" w:cs="Arial"/>
          <w:spacing w:val="-36"/>
          <w:w w:val="105"/>
          <w:szCs w:val="24"/>
          <w:lang w:eastAsia="pl-PL"/>
        </w:rPr>
        <w:t xml:space="preserve"> </w:t>
      </w:r>
      <w:r w:rsidRPr="003A440E">
        <w:rPr>
          <w:rFonts w:eastAsia="Times New Roman" w:cs="Arial"/>
          <w:w w:val="105"/>
          <w:szCs w:val="24"/>
          <w:lang w:eastAsia="pl-PL"/>
        </w:rPr>
        <w:t>ich</w:t>
      </w:r>
      <w:r w:rsidRPr="003A440E">
        <w:rPr>
          <w:rFonts w:eastAsia="Times New Roman" w:cs="Arial"/>
          <w:spacing w:val="-36"/>
          <w:w w:val="105"/>
          <w:szCs w:val="24"/>
          <w:lang w:eastAsia="pl-PL"/>
        </w:rPr>
        <w:t xml:space="preserve"> </w:t>
      </w:r>
      <w:r w:rsidRPr="003A440E">
        <w:rPr>
          <w:rFonts w:eastAsia="Times New Roman" w:cs="Arial"/>
          <w:w w:val="105"/>
          <w:szCs w:val="24"/>
          <w:lang w:eastAsia="pl-PL"/>
        </w:rPr>
        <w:t>negatywne</w:t>
      </w:r>
      <w:r w:rsidRPr="003A440E">
        <w:rPr>
          <w:rFonts w:eastAsia="Times New Roman" w:cs="Arial"/>
          <w:w w:val="96"/>
          <w:szCs w:val="24"/>
          <w:lang w:eastAsia="pl-PL"/>
        </w:rPr>
        <w:t xml:space="preserve"> </w:t>
      </w:r>
      <w:r w:rsidRPr="003A440E">
        <w:rPr>
          <w:rFonts w:eastAsia="Times New Roman" w:cs="Arial"/>
          <w:w w:val="105"/>
          <w:szCs w:val="24"/>
          <w:lang w:eastAsia="pl-PL"/>
        </w:rPr>
        <w:t>oddziaływanie na środowisko i zabezpieczający przed oddziaływaniem</w:t>
      </w:r>
      <w:r w:rsidRPr="003A440E">
        <w:rPr>
          <w:rFonts w:eastAsia="Times New Roman" w:cs="Arial"/>
          <w:spacing w:val="-20"/>
          <w:w w:val="105"/>
          <w:szCs w:val="24"/>
          <w:lang w:eastAsia="pl-PL"/>
        </w:rPr>
        <w:t xml:space="preserve"> </w:t>
      </w:r>
      <w:r w:rsidRPr="003A440E">
        <w:rPr>
          <w:rFonts w:eastAsia="Times New Roman" w:cs="Arial"/>
          <w:w w:val="105"/>
          <w:szCs w:val="24"/>
          <w:lang w:eastAsia="pl-PL"/>
        </w:rPr>
        <w:t>czynników</w:t>
      </w:r>
      <w:r w:rsidRPr="003A440E">
        <w:rPr>
          <w:rFonts w:eastAsia="Times New Roman" w:cs="Arial"/>
          <w:w w:val="99"/>
          <w:szCs w:val="24"/>
          <w:lang w:eastAsia="pl-PL"/>
        </w:rPr>
        <w:t xml:space="preserve"> </w:t>
      </w:r>
      <w:r w:rsidRPr="003A440E">
        <w:rPr>
          <w:rFonts w:eastAsia="Times New Roman" w:cs="Arial"/>
          <w:w w:val="105"/>
          <w:szCs w:val="24"/>
          <w:lang w:eastAsia="pl-PL"/>
        </w:rPr>
        <w:t>atmosferycznych oraz uniemożliwiający dostęp do nich osób</w:t>
      </w:r>
      <w:r w:rsidRPr="003A440E">
        <w:rPr>
          <w:rFonts w:eastAsia="Times New Roman" w:cs="Arial"/>
          <w:spacing w:val="27"/>
          <w:w w:val="105"/>
          <w:szCs w:val="24"/>
          <w:lang w:eastAsia="pl-PL"/>
        </w:rPr>
        <w:t xml:space="preserve"> </w:t>
      </w:r>
      <w:r w:rsidRPr="003A440E">
        <w:rPr>
          <w:rFonts w:eastAsia="Times New Roman" w:cs="Arial"/>
          <w:w w:val="105"/>
          <w:szCs w:val="24"/>
          <w:lang w:eastAsia="pl-PL"/>
        </w:rPr>
        <w:t>nieupoważnionych.</w:t>
      </w:r>
      <w:r w:rsidRPr="003A440E">
        <w:rPr>
          <w:rFonts w:eastAsia="Times New Roman" w:cs="Arial"/>
          <w:w w:val="97"/>
          <w:szCs w:val="24"/>
          <w:lang w:eastAsia="pl-PL"/>
        </w:rPr>
        <w:t xml:space="preserve"> </w:t>
      </w:r>
    </w:p>
    <w:p w14:paraId="410493B8" w14:textId="77777777" w:rsidR="006A239E" w:rsidRPr="003A440E" w:rsidRDefault="006A239E" w:rsidP="00797E79">
      <w:pPr>
        <w:widowControl w:val="0"/>
        <w:tabs>
          <w:tab w:val="left" w:pos="6044"/>
        </w:tabs>
        <w:adjustRightInd w:val="0"/>
        <w:spacing w:after="0" w:line="276" w:lineRule="auto"/>
        <w:textAlignment w:val="baseline"/>
        <w:rPr>
          <w:rFonts w:eastAsia="Times New Roman" w:cs="Arial"/>
          <w:szCs w:val="24"/>
          <w:lang w:eastAsia="pl-PL"/>
        </w:rPr>
      </w:pPr>
      <w:r w:rsidRPr="003A440E">
        <w:rPr>
          <w:rFonts w:eastAsia="Times New Roman" w:cs="Arial"/>
          <w:b/>
          <w:szCs w:val="24"/>
          <w:lang w:eastAsia="pl-PL"/>
        </w:rPr>
        <w:t>III.4.3.4.</w:t>
      </w:r>
      <w:r w:rsidRPr="003A440E">
        <w:rPr>
          <w:rFonts w:eastAsia="Times New Roman" w:cs="Arial"/>
          <w:b/>
          <w:w w:val="105"/>
          <w:szCs w:val="24"/>
          <w:lang w:eastAsia="pl-PL"/>
        </w:rPr>
        <w:t xml:space="preserve"> </w:t>
      </w:r>
      <w:r w:rsidRPr="003A440E">
        <w:rPr>
          <w:rFonts w:eastAsia="Times New Roman" w:cs="Arial"/>
          <w:szCs w:val="24"/>
          <w:lang w:eastAsia="pl-PL"/>
        </w:rPr>
        <w:t>Odpady poprodukcyjne gromadzone będą przy liniach produkcyjnych w podręcznych pojemnikach, a po ich zapełnieniu przewożone będą transportem wewnętrznym do właściwych miejsc magazynowania.</w:t>
      </w:r>
    </w:p>
    <w:p w14:paraId="67A3DBFF" w14:textId="77777777" w:rsidR="006A239E" w:rsidRPr="003A440E" w:rsidRDefault="006A239E" w:rsidP="00797E79">
      <w:pPr>
        <w:spacing w:after="0" w:line="276" w:lineRule="auto"/>
        <w:rPr>
          <w:rFonts w:eastAsia="Times New Roman" w:cs="Arial"/>
          <w:i/>
          <w:szCs w:val="24"/>
          <w:lang w:eastAsia="pl-PL"/>
        </w:rPr>
      </w:pPr>
      <w:r w:rsidRPr="003A440E">
        <w:rPr>
          <w:rFonts w:eastAsia="Times New Roman" w:cs="Arial"/>
          <w:b/>
          <w:szCs w:val="24"/>
          <w:lang w:eastAsia="pl-PL"/>
        </w:rPr>
        <w:t>III.4.3.5.</w:t>
      </w:r>
      <w:r w:rsidRPr="003A440E">
        <w:rPr>
          <w:rFonts w:eastAsia="Times New Roman" w:cs="Arial"/>
          <w:b/>
          <w:w w:val="105"/>
          <w:szCs w:val="24"/>
          <w:lang w:eastAsia="pl-PL"/>
        </w:rPr>
        <w:t xml:space="preserve"> </w:t>
      </w:r>
      <w:r w:rsidRPr="003A440E">
        <w:rPr>
          <w:rFonts w:eastAsia="Times New Roman" w:cs="Arial"/>
          <w:w w:val="105"/>
          <w:szCs w:val="24"/>
          <w:lang w:eastAsia="pl-PL"/>
        </w:rPr>
        <w:t>Magazyn</w:t>
      </w:r>
      <w:r w:rsidRPr="003A440E">
        <w:rPr>
          <w:rFonts w:eastAsia="Times New Roman" w:cs="Arial"/>
          <w:spacing w:val="-23"/>
          <w:w w:val="105"/>
          <w:szCs w:val="24"/>
          <w:lang w:eastAsia="pl-PL"/>
        </w:rPr>
        <w:t xml:space="preserve"> </w:t>
      </w:r>
      <w:r w:rsidRPr="003A440E">
        <w:rPr>
          <w:rFonts w:eastAsia="Times New Roman" w:cs="Arial"/>
          <w:w w:val="105"/>
          <w:szCs w:val="24"/>
          <w:lang w:eastAsia="pl-PL"/>
        </w:rPr>
        <w:t>substancji</w:t>
      </w:r>
      <w:r w:rsidRPr="003A440E">
        <w:rPr>
          <w:rFonts w:eastAsia="Times New Roman" w:cs="Arial"/>
          <w:spacing w:val="-15"/>
          <w:w w:val="105"/>
          <w:szCs w:val="24"/>
          <w:lang w:eastAsia="pl-PL"/>
        </w:rPr>
        <w:t xml:space="preserve"> </w:t>
      </w:r>
      <w:r w:rsidRPr="003A440E">
        <w:rPr>
          <w:rFonts w:eastAsia="Times New Roman" w:cs="Arial"/>
          <w:w w:val="105"/>
          <w:szCs w:val="24"/>
          <w:lang w:eastAsia="pl-PL"/>
        </w:rPr>
        <w:t>chemicznych</w:t>
      </w:r>
      <w:r w:rsidRPr="003A440E">
        <w:rPr>
          <w:rFonts w:eastAsia="Times New Roman" w:cs="Arial"/>
          <w:spacing w:val="-7"/>
          <w:w w:val="105"/>
          <w:szCs w:val="24"/>
          <w:lang w:eastAsia="pl-PL"/>
        </w:rPr>
        <w:t xml:space="preserve"> </w:t>
      </w:r>
      <w:r w:rsidRPr="003A440E">
        <w:rPr>
          <w:rFonts w:eastAsia="Times New Roman" w:cs="Arial"/>
          <w:w w:val="105"/>
          <w:szCs w:val="24"/>
          <w:lang w:eastAsia="pl-PL"/>
        </w:rPr>
        <w:t>i</w:t>
      </w:r>
      <w:r w:rsidRPr="003A440E">
        <w:rPr>
          <w:rFonts w:eastAsia="Times New Roman" w:cs="Arial"/>
          <w:spacing w:val="-45"/>
          <w:w w:val="105"/>
          <w:szCs w:val="24"/>
          <w:lang w:eastAsia="pl-PL"/>
        </w:rPr>
        <w:t xml:space="preserve"> </w:t>
      </w:r>
      <w:r w:rsidRPr="003A440E">
        <w:rPr>
          <w:rFonts w:eastAsia="Times New Roman" w:cs="Arial"/>
          <w:w w:val="105"/>
          <w:szCs w:val="24"/>
          <w:lang w:eastAsia="pl-PL"/>
        </w:rPr>
        <w:t>odpadów</w:t>
      </w:r>
      <w:r w:rsidRPr="003A440E">
        <w:rPr>
          <w:rFonts w:eastAsia="Times New Roman" w:cs="Arial"/>
          <w:spacing w:val="-23"/>
          <w:w w:val="105"/>
          <w:szCs w:val="24"/>
          <w:lang w:eastAsia="pl-PL"/>
        </w:rPr>
        <w:t xml:space="preserve"> </w:t>
      </w:r>
      <w:r w:rsidRPr="003A440E">
        <w:rPr>
          <w:rFonts w:eastAsia="Times New Roman" w:cs="Arial"/>
          <w:w w:val="105"/>
          <w:szCs w:val="24"/>
          <w:lang w:eastAsia="pl-PL"/>
        </w:rPr>
        <w:t>o</w:t>
      </w:r>
      <w:r w:rsidRPr="003A440E">
        <w:rPr>
          <w:rFonts w:eastAsia="Times New Roman" w:cs="Arial"/>
          <w:spacing w:val="-23"/>
          <w:w w:val="105"/>
          <w:szCs w:val="24"/>
          <w:lang w:eastAsia="pl-PL"/>
        </w:rPr>
        <w:t xml:space="preserve"> </w:t>
      </w:r>
      <w:r w:rsidRPr="003A440E">
        <w:rPr>
          <w:rFonts w:eastAsia="Times New Roman" w:cs="Arial"/>
          <w:w w:val="105"/>
          <w:szCs w:val="24"/>
          <w:lang w:eastAsia="pl-PL"/>
        </w:rPr>
        <w:t xml:space="preserve">powierzchni 70,61 </w:t>
      </w:r>
      <w:r w:rsidRPr="003A440E">
        <w:rPr>
          <w:rFonts w:eastAsia="Times New Roman" w:cs="Arial"/>
          <w:spacing w:val="-4"/>
          <w:w w:val="105"/>
          <w:szCs w:val="24"/>
          <w:lang w:eastAsia="pl-PL"/>
        </w:rPr>
        <w:t>m</w:t>
      </w:r>
      <w:r w:rsidRPr="003A440E">
        <w:rPr>
          <w:rFonts w:eastAsia="Times New Roman" w:cs="Arial"/>
          <w:spacing w:val="-4"/>
          <w:w w:val="105"/>
          <w:szCs w:val="24"/>
          <w:vertAlign w:val="superscript"/>
          <w:lang w:eastAsia="pl-PL"/>
        </w:rPr>
        <w:t>2</w:t>
      </w:r>
      <w:r w:rsidRPr="003A440E">
        <w:rPr>
          <w:rFonts w:eastAsia="Times New Roman" w:cs="Arial"/>
          <w:spacing w:val="-1"/>
          <w:w w:val="105"/>
          <w:position w:val="11"/>
          <w:szCs w:val="24"/>
          <w:lang w:eastAsia="pl-PL"/>
        </w:rPr>
        <w:t xml:space="preserve"> </w:t>
      </w:r>
      <w:r w:rsidRPr="003A440E">
        <w:rPr>
          <w:rFonts w:eastAsia="Times New Roman" w:cs="Arial"/>
          <w:spacing w:val="-3"/>
          <w:w w:val="105"/>
          <w:szCs w:val="24"/>
          <w:lang w:eastAsia="pl-PL"/>
        </w:rPr>
        <w:t>posiadał</w:t>
      </w:r>
      <w:r w:rsidRPr="003A440E">
        <w:rPr>
          <w:rFonts w:eastAsia="Arial" w:cs="Arial"/>
          <w:szCs w:val="24"/>
          <w:lang w:eastAsia="pl-PL"/>
        </w:rPr>
        <w:t xml:space="preserve"> </w:t>
      </w:r>
      <w:r w:rsidRPr="003A440E">
        <w:rPr>
          <w:rFonts w:eastAsia="Times New Roman" w:cs="Arial"/>
          <w:spacing w:val="-3"/>
          <w:szCs w:val="24"/>
          <w:lang w:eastAsia="pl-PL"/>
        </w:rPr>
        <w:t xml:space="preserve">będzie </w:t>
      </w:r>
      <w:r w:rsidRPr="003A440E">
        <w:rPr>
          <w:rFonts w:eastAsia="Times New Roman" w:cs="Arial"/>
          <w:szCs w:val="24"/>
          <w:lang w:eastAsia="pl-PL"/>
        </w:rPr>
        <w:t xml:space="preserve">posadzkę wyłożoną </w:t>
      </w:r>
      <w:r w:rsidRPr="003A440E">
        <w:rPr>
          <w:rFonts w:eastAsia="Times New Roman" w:cs="Arial"/>
          <w:spacing w:val="2"/>
          <w:szCs w:val="24"/>
          <w:lang w:eastAsia="pl-PL"/>
        </w:rPr>
        <w:t xml:space="preserve">wykładziną </w:t>
      </w:r>
      <w:r w:rsidRPr="003A440E">
        <w:rPr>
          <w:rFonts w:eastAsia="Times New Roman" w:cs="Arial"/>
          <w:szCs w:val="24"/>
          <w:lang w:eastAsia="pl-PL"/>
        </w:rPr>
        <w:t>chemoodporną oraz wyposażony będzie</w:t>
      </w:r>
      <w:r w:rsidRPr="003A440E">
        <w:rPr>
          <w:rFonts w:eastAsia="Times New Roman" w:cs="Arial"/>
          <w:w w:val="98"/>
          <w:szCs w:val="24"/>
          <w:lang w:eastAsia="pl-PL"/>
        </w:rPr>
        <w:t xml:space="preserve"> </w:t>
      </w:r>
      <w:r w:rsidRPr="003A440E">
        <w:rPr>
          <w:rFonts w:eastAsia="Times New Roman" w:cs="Arial"/>
          <w:szCs w:val="24"/>
          <w:lang w:eastAsia="pl-PL"/>
        </w:rPr>
        <w:t>w odprowadzenie do tacy</w:t>
      </w:r>
      <w:r w:rsidRPr="003A440E">
        <w:rPr>
          <w:rFonts w:eastAsia="Times New Roman" w:cs="Arial"/>
          <w:spacing w:val="-2"/>
          <w:szCs w:val="24"/>
          <w:lang w:eastAsia="pl-PL"/>
        </w:rPr>
        <w:t xml:space="preserve"> </w:t>
      </w:r>
      <w:r w:rsidRPr="003A440E">
        <w:rPr>
          <w:rFonts w:eastAsia="Times New Roman" w:cs="Arial"/>
          <w:szCs w:val="24"/>
          <w:lang w:eastAsia="pl-PL"/>
        </w:rPr>
        <w:t>bezodpływowej.</w:t>
      </w:r>
    </w:p>
    <w:p w14:paraId="143BC3E5" w14:textId="77777777" w:rsidR="006A239E" w:rsidRPr="003A440E" w:rsidRDefault="006A239E" w:rsidP="00797E79">
      <w:pPr>
        <w:spacing w:after="0" w:line="276" w:lineRule="auto"/>
        <w:rPr>
          <w:rFonts w:eastAsia="Times New Roman" w:cs="Arial"/>
          <w:spacing w:val="-14"/>
          <w:w w:val="105"/>
          <w:szCs w:val="24"/>
          <w:lang w:eastAsia="pl-PL"/>
        </w:rPr>
      </w:pPr>
      <w:r w:rsidRPr="003A440E">
        <w:rPr>
          <w:rFonts w:eastAsia="Times New Roman" w:cs="Arial"/>
          <w:b/>
          <w:szCs w:val="24"/>
          <w:lang w:eastAsia="pl-PL"/>
        </w:rPr>
        <w:t>III.4.3.6.</w:t>
      </w:r>
      <w:r w:rsidRPr="003A440E">
        <w:rPr>
          <w:rFonts w:eastAsia="Times New Roman" w:cs="Arial"/>
          <w:b/>
          <w:w w:val="105"/>
          <w:szCs w:val="24"/>
          <w:lang w:eastAsia="pl-PL"/>
        </w:rPr>
        <w:t xml:space="preserve"> </w:t>
      </w:r>
      <w:r w:rsidRPr="003A440E">
        <w:rPr>
          <w:rFonts w:eastAsia="Times New Roman" w:cs="Arial"/>
          <w:w w:val="105"/>
          <w:szCs w:val="24"/>
          <w:lang w:eastAsia="pl-PL"/>
        </w:rPr>
        <w:t>Prowadzona będzie kontrola odbiorcza surowców i materiałów</w:t>
      </w:r>
      <w:r w:rsidRPr="003A440E">
        <w:rPr>
          <w:rFonts w:eastAsia="Times New Roman" w:cs="Arial"/>
          <w:spacing w:val="-14"/>
          <w:w w:val="105"/>
          <w:szCs w:val="24"/>
          <w:lang w:eastAsia="pl-PL"/>
        </w:rPr>
        <w:t>.</w:t>
      </w:r>
    </w:p>
    <w:p w14:paraId="53D6DE24" w14:textId="77777777" w:rsidR="006A239E" w:rsidRPr="003A440E" w:rsidRDefault="006A239E" w:rsidP="00797E79">
      <w:pPr>
        <w:spacing w:after="0" w:line="276" w:lineRule="auto"/>
        <w:rPr>
          <w:rFonts w:eastAsia="Times New Roman" w:cs="Arial"/>
          <w:i/>
          <w:szCs w:val="24"/>
          <w:lang w:eastAsia="pl-PL"/>
        </w:rPr>
      </w:pPr>
      <w:r w:rsidRPr="003A440E">
        <w:rPr>
          <w:rFonts w:eastAsia="Times New Roman" w:cs="Arial"/>
          <w:b/>
          <w:szCs w:val="24"/>
          <w:lang w:eastAsia="pl-PL"/>
        </w:rPr>
        <w:t>III.4.3.7.</w:t>
      </w:r>
      <w:r w:rsidRPr="003A440E">
        <w:rPr>
          <w:rFonts w:eastAsia="Times New Roman" w:cs="Arial"/>
          <w:b/>
          <w:w w:val="105"/>
          <w:szCs w:val="24"/>
          <w:lang w:eastAsia="pl-PL"/>
        </w:rPr>
        <w:t xml:space="preserve"> </w:t>
      </w:r>
      <w:r w:rsidRPr="003A440E">
        <w:rPr>
          <w:rFonts w:eastAsia="Times New Roman" w:cs="Arial"/>
          <w:szCs w:val="24"/>
          <w:lang w:eastAsia="pl-PL"/>
        </w:rPr>
        <w:t>Wytwarzane odpady magazynowane będą przez okres wynikający</w:t>
      </w:r>
      <w:r w:rsidRPr="003A440E">
        <w:rPr>
          <w:rFonts w:eastAsia="Times New Roman" w:cs="Arial"/>
          <w:w w:val="95"/>
          <w:szCs w:val="24"/>
          <w:lang w:eastAsia="pl-PL"/>
        </w:rPr>
        <w:t xml:space="preserve"> </w:t>
      </w:r>
      <w:r>
        <w:rPr>
          <w:rFonts w:eastAsia="Times New Roman" w:cs="Arial"/>
          <w:w w:val="95"/>
          <w:szCs w:val="24"/>
          <w:lang w:eastAsia="pl-PL"/>
        </w:rPr>
        <w:br/>
      </w:r>
      <w:r w:rsidRPr="003A440E">
        <w:rPr>
          <w:rFonts w:eastAsia="Times New Roman" w:cs="Arial"/>
          <w:szCs w:val="24"/>
          <w:lang w:eastAsia="pl-PL"/>
        </w:rPr>
        <w:t>z procesów technologicznych lub organizacyjnych, w celu zebrania</w:t>
      </w:r>
      <w:r w:rsidRPr="003A440E">
        <w:rPr>
          <w:rFonts w:eastAsia="Times New Roman" w:cs="Arial"/>
          <w:spacing w:val="42"/>
          <w:szCs w:val="24"/>
          <w:lang w:eastAsia="pl-PL"/>
        </w:rPr>
        <w:t xml:space="preserve"> </w:t>
      </w:r>
      <w:r w:rsidRPr="003A440E">
        <w:rPr>
          <w:rFonts w:eastAsia="Times New Roman" w:cs="Arial"/>
          <w:szCs w:val="24"/>
          <w:lang w:eastAsia="pl-PL"/>
        </w:rPr>
        <w:t>odpowiedniej</w:t>
      </w:r>
      <w:r w:rsidRPr="003A440E">
        <w:rPr>
          <w:rFonts w:eastAsia="Times New Roman" w:cs="Arial"/>
          <w:w w:val="105"/>
          <w:szCs w:val="24"/>
          <w:lang w:eastAsia="pl-PL"/>
        </w:rPr>
        <w:t xml:space="preserve"> </w:t>
      </w:r>
      <w:r w:rsidRPr="003A440E">
        <w:rPr>
          <w:rFonts w:eastAsia="Times New Roman" w:cs="Arial"/>
          <w:spacing w:val="-3"/>
          <w:szCs w:val="24"/>
          <w:lang w:eastAsia="pl-PL"/>
        </w:rPr>
        <w:t xml:space="preserve">ilości </w:t>
      </w:r>
      <w:r w:rsidRPr="003A440E">
        <w:rPr>
          <w:rFonts w:eastAsia="Times New Roman" w:cs="Arial"/>
          <w:szCs w:val="24"/>
          <w:lang w:eastAsia="pl-PL"/>
        </w:rPr>
        <w:t xml:space="preserve">przed transportem do miejsc odzysku </w:t>
      </w:r>
      <w:r w:rsidRPr="003A440E">
        <w:rPr>
          <w:rFonts w:eastAsia="Times New Roman" w:cs="Arial"/>
          <w:spacing w:val="-7"/>
          <w:szCs w:val="24"/>
          <w:lang w:eastAsia="pl-PL"/>
        </w:rPr>
        <w:t xml:space="preserve">bądź </w:t>
      </w:r>
      <w:r w:rsidRPr="003A440E">
        <w:rPr>
          <w:rFonts w:eastAsia="Times New Roman" w:cs="Arial"/>
          <w:szCs w:val="24"/>
          <w:lang w:eastAsia="pl-PL"/>
        </w:rPr>
        <w:t>unieszkodliwiania, nie</w:t>
      </w:r>
      <w:r w:rsidRPr="003A440E">
        <w:rPr>
          <w:rFonts w:eastAsia="Times New Roman" w:cs="Arial"/>
          <w:spacing w:val="58"/>
          <w:szCs w:val="24"/>
          <w:lang w:eastAsia="pl-PL"/>
        </w:rPr>
        <w:t xml:space="preserve"> </w:t>
      </w:r>
      <w:r w:rsidRPr="003A440E">
        <w:rPr>
          <w:rFonts w:eastAsia="Times New Roman" w:cs="Arial"/>
          <w:szCs w:val="24"/>
          <w:lang w:eastAsia="pl-PL"/>
        </w:rPr>
        <w:t>będą</w:t>
      </w:r>
      <w:r w:rsidRPr="003A440E">
        <w:rPr>
          <w:rFonts w:eastAsia="Times New Roman" w:cs="Arial"/>
          <w:w w:val="101"/>
          <w:szCs w:val="24"/>
          <w:lang w:eastAsia="pl-PL"/>
        </w:rPr>
        <w:t xml:space="preserve"> </w:t>
      </w:r>
      <w:r w:rsidRPr="003A440E">
        <w:rPr>
          <w:rFonts w:eastAsia="Times New Roman" w:cs="Arial"/>
          <w:szCs w:val="24"/>
          <w:lang w:eastAsia="pl-PL"/>
        </w:rPr>
        <w:t>przekraczane pojemności magazynowe.</w:t>
      </w:r>
    </w:p>
    <w:p w14:paraId="7514DC86" w14:textId="07F99280" w:rsidR="006A239E" w:rsidRPr="003A440E" w:rsidRDefault="006A239E" w:rsidP="00797E79">
      <w:pPr>
        <w:spacing w:after="0" w:line="276" w:lineRule="auto"/>
        <w:rPr>
          <w:rFonts w:eastAsia="Arial" w:cs="Arial"/>
          <w:i/>
          <w:szCs w:val="24"/>
          <w:lang w:eastAsia="pl-PL"/>
        </w:rPr>
      </w:pPr>
      <w:r w:rsidRPr="003A440E">
        <w:rPr>
          <w:rFonts w:eastAsia="Times New Roman" w:cs="Arial"/>
          <w:b/>
          <w:szCs w:val="24"/>
          <w:lang w:eastAsia="pl-PL"/>
        </w:rPr>
        <w:t>III.4.3.8.</w:t>
      </w:r>
      <w:r w:rsidRPr="003A440E">
        <w:rPr>
          <w:rFonts w:eastAsia="Times New Roman" w:cs="Arial"/>
          <w:b/>
          <w:w w:val="105"/>
          <w:szCs w:val="24"/>
          <w:lang w:eastAsia="pl-PL"/>
        </w:rPr>
        <w:t xml:space="preserve"> </w:t>
      </w:r>
      <w:r w:rsidRPr="003A440E">
        <w:rPr>
          <w:rFonts w:eastAsia="Times New Roman" w:cs="Arial"/>
          <w:szCs w:val="24"/>
          <w:lang w:eastAsia="pl-PL"/>
        </w:rPr>
        <w:t>Odpady</w:t>
      </w:r>
      <w:r w:rsidRPr="003A440E">
        <w:rPr>
          <w:rFonts w:eastAsia="Times New Roman" w:cs="Arial"/>
          <w:spacing w:val="66"/>
          <w:szCs w:val="24"/>
          <w:lang w:eastAsia="pl-PL"/>
        </w:rPr>
        <w:t xml:space="preserve"> </w:t>
      </w:r>
      <w:r w:rsidRPr="003A440E">
        <w:rPr>
          <w:rFonts w:eastAsia="Times New Roman" w:cs="Arial"/>
          <w:szCs w:val="24"/>
          <w:lang w:eastAsia="pl-PL"/>
        </w:rPr>
        <w:t>transportowane</w:t>
      </w:r>
      <w:r w:rsidRPr="003A440E">
        <w:rPr>
          <w:rFonts w:eastAsia="Times New Roman" w:cs="Arial"/>
          <w:spacing w:val="66"/>
          <w:szCs w:val="24"/>
          <w:lang w:eastAsia="pl-PL"/>
        </w:rPr>
        <w:t xml:space="preserve"> </w:t>
      </w:r>
      <w:r w:rsidRPr="003A440E">
        <w:rPr>
          <w:rFonts w:eastAsia="Times New Roman" w:cs="Arial"/>
          <w:szCs w:val="24"/>
          <w:lang w:eastAsia="pl-PL"/>
        </w:rPr>
        <w:t>będą transportem</w:t>
      </w:r>
      <w:r w:rsidRPr="003A440E">
        <w:rPr>
          <w:rFonts w:eastAsia="Times New Roman" w:cs="Arial"/>
          <w:spacing w:val="66"/>
          <w:szCs w:val="24"/>
          <w:lang w:eastAsia="pl-PL"/>
        </w:rPr>
        <w:t xml:space="preserve"> </w:t>
      </w:r>
      <w:r w:rsidRPr="003A440E">
        <w:rPr>
          <w:rFonts w:eastAsia="Times New Roman" w:cs="Arial"/>
          <w:szCs w:val="24"/>
          <w:lang w:eastAsia="pl-PL"/>
        </w:rPr>
        <w:t>odbiorców</w:t>
      </w:r>
      <w:r w:rsidRPr="003A440E">
        <w:rPr>
          <w:rFonts w:eastAsia="Times New Roman" w:cs="Arial"/>
          <w:spacing w:val="39"/>
          <w:szCs w:val="24"/>
          <w:lang w:eastAsia="pl-PL"/>
        </w:rPr>
        <w:t xml:space="preserve"> </w:t>
      </w:r>
      <w:r w:rsidRPr="003A440E">
        <w:rPr>
          <w:rFonts w:eastAsia="Times New Roman" w:cs="Arial"/>
          <w:szCs w:val="24"/>
          <w:lang w:eastAsia="pl-PL"/>
        </w:rPr>
        <w:t>odpadów</w:t>
      </w:r>
      <w:r w:rsidRPr="003A440E">
        <w:rPr>
          <w:rFonts w:eastAsia="Times New Roman" w:cs="Arial"/>
          <w:w w:val="98"/>
          <w:szCs w:val="24"/>
          <w:lang w:eastAsia="pl-PL"/>
        </w:rPr>
        <w:t xml:space="preserve"> </w:t>
      </w:r>
      <w:r w:rsidRPr="003A440E">
        <w:rPr>
          <w:rFonts w:eastAsia="Times New Roman" w:cs="Arial"/>
          <w:spacing w:val="-3"/>
          <w:szCs w:val="24"/>
          <w:lang w:eastAsia="pl-PL"/>
        </w:rPr>
        <w:t xml:space="preserve">posiadających </w:t>
      </w:r>
      <w:r w:rsidRPr="003A440E">
        <w:rPr>
          <w:rFonts w:eastAsia="Times New Roman" w:cs="Arial"/>
          <w:szCs w:val="24"/>
          <w:lang w:eastAsia="pl-PL"/>
        </w:rPr>
        <w:t xml:space="preserve">wymagane prawem </w:t>
      </w:r>
      <w:r w:rsidRPr="003A440E">
        <w:rPr>
          <w:rFonts w:eastAsia="Times New Roman" w:cs="Arial"/>
          <w:spacing w:val="3"/>
          <w:szCs w:val="24"/>
          <w:lang w:eastAsia="pl-PL"/>
        </w:rPr>
        <w:t xml:space="preserve">zezwolenia, </w:t>
      </w:r>
      <w:r w:rsidRPr="003A440E">
        <w:rPr>
          <w:rFonts w:eastAsia="Times New Roman" w:cs="Arial"/>
          <w:szCs w:val="24"/>
          <w:lang w:eastAsia="pl-PL"/>
        </w:rPr>
        <w:t>z częstotliwością wynikającą</w:t>
      </w:r>
      <w:r w:rsidRPr="003A440E">
        <w:rPr>
          <w:rFonts w:eastAsia="Times New Roman" w:cs="Arial"/>
          <w:w w:val="107"/>
          <w:szCs w:val="24"/>
          <w:lang w:eastAsia="pl-PL"/>
        </w:rPr>
        <w:t xml:space="preserve"> </w:t>
      </w:r>
      <w:r w:rsidRPr="003A440E">
        <w:rPr>
          <w:rFonts w:eastAsia="Times New Roman" w:cs="Arial"/>
          <w:szCs w:val="24"/>
          <w:lang w:eastAsia="pl-PL"/>
        </w:rPr>
        <w:t>z</w:t>
      </w:r>
      <w:r w:rsidR="00AF7BA5">
        <w:rPr>
          <w:rFonts w:eastAsia="Times New Roman" w:cs="Arial"/>
          <w:szCs w:val="24"/>
          <w:lang w:eastAsia="pl-PL"/>
        </w:rPr>
        <w:t> </w:t>
      </w:r>
      <w:r w:rsidRPr="003A440E">
        <w:rPr>
          <w:rFonts w:eastAsia="Times New Roman" w:cs="Arial"/>
          <w:szCs w:val="24"/>
          <w:lang w:eastAsia="pl-PL"/>
        </w:rPr>
        <w:t>zebrania odpowiedniej ilości tych odpadów do transportu.</w:t>
      </w:r>
    </w:p>
    <w:p w14:paraId="3C5CEB87" w14:textId="5992003B" w:rsidR="006A239E" w:rsidRPr="003A440E" w:rsidRDefault="006A239E" w:rsidP="00797E79">
      <w:pPr>
        <w:spacing w:after="0" w:line="276" w:lineRule="auto"/>
        <w:rPr>
          <w:rFonts w:eastAsia="Times New Roman" w:cs="Arial"/>
          <w:i/>
          <w:spacing w:val="2"/>
          <w:szCs w:val="24"/>
          <w:lang w:eastAsia="pl-PL"/>
        </w:rPr>
      </w:pPr>
      <w:r w:rsidRPr="003A440E">
        <w:rPr>
          <w:rFonts w:eastAsia="Times New Roman" w:cs="Arial"/>
          <w:b/>
          <w:szCs w:val="24"/>
          <w:lang w:eastAsia="pl-PL"/>
        </w:rPr>
        <w:t>III.4.3.9.</w:t>
      </w:r>
      <w:r w:rsidRPr="003A440E">
        <w:rPr>
          <w:rFonts w:eastAsia="Times New Roman" w:cs="Arial"/>
          <w:b/>
          <w:w w:val="105"/>
          <w:szCs w:val="24"/>
          <w:lang w:eastAsia="pl-PL"/>
        </w:rPr>
        <w:t xml:space="preserve"> </w:t>
      </w:r>
      <w:r w:rsidRPr="003A440E">
        <w:rPr>
          <w:rFonts w:eastAsia="Times New Roman" w:cs="Arial"/>
          <w:szCs w:val="24"/>
          <w:lang w:eastAsia="pl-PL"/>
        </w:rPr>
        <w:t>Eksploatowane maszyny i urządzenia utrzymywane będą w</w:t>
      </w:r>
      <w:r w:rsidRPr="003A440E">
        <w:rPr>
          <w:rFonts w:eastAsia="Times New Roman" w:cs="Arial"/>
          <w:spacing w:val="-5"/>
          <w:szCs w:val="24"/>
          <w:lang w:eastAsia="pl-PL"/>
        </w:rPr>
        <w:t xml:space="preserve"> </w:t>
      </w:r>
      <w:r w:rsidRPr="003A440E">
        <w:rPr>
          <w:rFonts w:eastAsia="Times New Roman" w:cs="Arial"/>
          <w:szCs w:val="24"/>
          <w:lang w:eastAsia="pl-PL"/>
        </w:rPr>
        <w:t>odpowiednim</w:t>
      </w:r>
      <w:r w:rsidRPr="003A440E">
        <w:rPr>
          <w:rFonts w:eastAsia="Times New Roman" w:cs="Arial"/>
          <w:w w:val="98"/>
          <w:szCs w:val="24"/>
          <w:lang w:eastAsia="pl-PL"/>
        </w:rPr>
        <w:t xml:space="preserve"> </w:t>
      </w:r>
      <w:r w:rsidRPr="003A440E">
        <w:rPr>
          <w:rFonts w:eastAsia="Times New Roman" w:cs="Arial"/>
          <w:szCs w:val="24"/>
          <w:lang w:eastAsia="pl-PL"/>
        </w:rPr>
        <w:t>stanie technicznym, poprzez wykonywanie zgodnie z planem</w:t>
      </w:r>
      <w:r w:rsidRPr="003A440E">
        <w:rPr>
          <w:rFonts w:eastAsia="Times New Roman" w:cs="Arial"/>
          <w:spacing w:val="27"/>
          <w:szCs w:val="24"/>
          <w:lang w:eastAsia="pl-PL"/>
        </w:rPr>
        <w:t xml:space="preserve"> </w:t>
      </w:r>
      <w:r w:rsidRPr="003A440E">
        <w:rPr>
          <w:rFonts w:eastAsia="Times New Roman" w:cs="Arial"/>
          <w:szCs w:val="24"/>
          <w:lang w:eastAsia="pl-PL"/>
        </w:rPr>
        <w:t>przeglądów i</w:t>
      </w:r>
      <w:r w:rsidR="00FC03F4">
        <w:rPr>
          <w:rFonts w:eastAsia="Times New Roman" w:cs="Arial"/>
          <w:spacing w:val="-10"/>
          <w:szCs w:val="24"/>
          <w:lang w:eastAsia="pl-PL"/>
        </w:rPr>
        <w:t> </w:t>
      </w:r>
      <w:r w:rsidRPr="003A440E">
        <w:rPr>
          <w:rFonts w:eastAsia="Times New Roman" w:cs="Arial"/>
          <w:spacing w:val="2"/>
          <w:szCs w:val="24"/>
          <w:lang w:eastAsia="pl-PL"/>
        </w:rPr>
        <w:t>remontów.</w:t>
      </w:r>
    </w:p>
    <w:p w14:paraId="53C474C8" w14:textId="77777777" w:rsidR="006A239E" w:rsidRPr="003A440E" w:rsidRDefault="006A239E" w:rsidP="00797E79">
      <w:pPr>
        <w:spacing w:after="0" w:line="276" w:lineRule="auto"/>
        <w:rPr>
          <w:rFonts w:eastAsia="Times New Roman" w:cs="Arial"/>
          <w:szCs w:val="24"/>
          <w:lang w:eastAsia="pl-PL"/>
        </w:rPr>
      </w:pPr>
      <w:r w:rsidRPr="003A440E">
        <w:rPr>
          <w:rFonts w:eastAsia="Times New Roman" w:cs="Arial"/>
          <w:b/>
          <w:szCs w:val="24"/>
          <w:lang w:eastAsia="pl-PL"/>
        </w:rPr>
        <w:t>III.4.3.10.</w:t>
      </w:r>
      <w:r w:rsidRPr="003A440E">
        <w:rPr>
          <w:rFonts w:eastAsia="Times New Roman" w:cs="Arial"/>
          <w:b/>
          <w:w w:val="105"/>
          <w:szCs w:val="24"/>
          <w:lang w:eastAsia="pl-PL"/>
        </w:rPr>
        <w:t xml:space="preserve"> </w:t>
      </w:r>
      <w:r w:rsidRPr="003A440E">
        <w:rPr>
          <w:rFonts w:eastAsia="Times New Roman" w:cs="Arial"/>
          <w:szCs w:val="24"/>
          <w:lang w:eastAsia="pl-PL"/>
        </w:rPr>
        <w:t>Stosowane będą materiały charakteryzujące się wydłużonym</w:t>
      </w:r>
      <w:r w:rsidRPr="003A440E">
        <w:rPr>
          <w:rFonts w:eastAsia="Times New Roman" w:cs="Arial"/>
          <w:spacing w:val="59"/>
          <w:szCs w:val="24"/>
          <w:lang w:eastAsia="pl-PL"/>
        </w:rPr>
        <w:t xml:space="preserve"> </w:t>
      </w:r>
      <w:r w:rsidRPr="003A440E">
        <w:rPr>
          <w:rFonts w:eastAsia="Times New Roman" w:cs="Arial"/>
          <w:szCs w:val="24"/>
          <w:lang w:eastAsia="pl-PL"/>
        </w:rPr>
        <w:t>okresem</w:t>
      </w:r>
      <w:r w:rsidRPr="003A440E">
        <w:rPr>
          <w:rFonts w:eastAsia="Times New Roman" w:cs="Arial"/>
          <w:w w:val="98"/>
          <w:szCs w:val="24"/>
          <w:lang w:eastAsia="pl-PL"/>
        </w:rPr>
        <w:t xml:space="preserve"> </w:t>
      </w:r>
      <w:r w:rsidRPr="003A440E">
        <w:rPr>
          <w:rFonts w:eastAsia="Times New Roman" w:cs="Arial"/>
          <w:szCs w:val="24"/>
          <w:lang w:eastAsia="pl-PL"/>
        </w:rPr>
        <w:t>eksploatacyjnym.</w:t>
      </w:r>
    </w:p>
    <w:p w14:paraId="32C0F539" w14:textId="77777777" w:rsidR="006A239E" w:rsidRPr="003A440E" w:rsidRDefault="006A239E" w:rsidP="00797E79">
      <w:pPr>
        <w:widowControl w:val="0"/>
        <w:tabs>
          <w:tab w:val="num" w:pos="0"/>
          <w:tab w:val="left" w:pos="567"/>
        </w:tabs>
        <w:overflowPunct w:val="0"/>
        <w:autoSpaceDE w:val="0"/>
        <w:autoSpaceDN w:val="0"/>
        <w:adjustRightInd w:val="0"/>
        <w:spacing w:after="0" w:line="276" w:lineRule="auto"/>
        <w:ind w:firstLine="11"/>
        <w:textAlignment w:val="baseline"/>
        <w:rPr>
          <w:rFonts w:eastAsia="Times New Roman" w:cs="Arial"/>
          <w:szCs w:val="24"/>
          <w:lang w:eastAsia="pl-PL"/>
        </w:rPr>
      </w:pPr>
      <w:r w:rsidRPr="003A440E">
        <w:rPr>
          <w:rFonts w:eastAsia="Times New Roman" w:cs="Arial"/>
          <w:b/>
          <w:szCs w:val="24"/>
          <w:lang w:eastAsia="pl-PL"/>
        </w:rPr>
        <w:t>III.4.3.11.</w:t>
      </w:r>
      <w:r w:rsidRPr="003A440E">
        <w:rPr>
          <w:rFonts w:eastAsia="Times New Roman" w:cs="Arial"/>
          <w:szCs w:val="24"/>
          <w:lang w:eastAsia="pl-PL"/>
        </w:rPr>
        <w:t xml:space="preserve"> Powierzchnie komunikacyjne przy obiektach i placach do magazynowania odpadów i drogi wewnętrzne będą utwardzone i szczelne oraz skanalizowane.</w:t>
      </w:r>
    </w:p>
    <w:p w14:paraId="2F8C5A02" w14:textId="77777777" w:rsidR="006A239E" w:rsidRPr="003A440E" w:rsidRDefault="006A239E" w:rsidP="00797E79">
      <w:pPr>
        <w:widowControl w:val="0"/>
        <w:adjustRightInd w:val="0"/>
        <w:spacing w:after="0" w:line="276" w:lineRule="auto"/>
        <w:ind w:firstLine="11"/>
        <w:textAlignment w:val="baseline"/>
        <w:rPr>
          <w:rFonts w:eastAsia="Times New Roman" w:cs="Arial"/>
          <w:szCs w:val="24"/>
          <w:lang w:eastAsia="pl-PL"/>
        </w:rPr>
      </w:pPr>
      <w:r w:rsidRPr="003A440E">
        <w:rPr>
          <w:rFonts w:eastAsia="Times New Roman" w:cs="Arial"/>
          <w:b/>
          <w:szCs w:val="24"/>
          <w:lang w:eastAsia="pl-PL"/>
        </w:rPr>
        <w:t>III.4.3.12.</w:t>
      </w:r>
      <w:r w:rsidRPr="003A440E">
        <w:rPr>
          <w:rFonts w:eastAsia="Times New Roman" w:cs="Arial"/>
          <w:szCs w:val="24"/>
          <w:lang w:eastAsia="pl-PL"/>
        </w:rPr>
        <w:t xml:space="preserve"> Odpady magazynowane i transportowane zabezpieczone będą przed ich przypadkowym rozprzestrzenianiem się. </w:t>
      </w:r>
    </w:p>
    <w:p w14:paraId="3665D173" w14:textId="77777777" w:rsidR="006A239E" w:rsidRPr="003A440E" w:rsidRDefault="006A239E" w:rsidP="00797E79">
      <w:pPr>
        <w:widowControl w:val="0"/>
        <w:tabs>
          <w:tab w:val="left" w:pos="720"/>
        </w:tabs>
        <w:overflowPunct w:val="0"/>
        <w:autoSpaceDE w:val="0"/>
        <w:adjustRightInd w:val="0"/>
        <w:spacing w:after="0" w:line="276" w:lineRule="auto"/>
        <w:textAlignment w:val="baseline"/>
        <w:rPr>
          <w:rFonts w:eastAsia="Times New Roman" w:cs="Arial"/>
          <w:szCs w:val="24"/>
          <w:lang w:eastAsia="pl-PL"/>
        </w:rPr>
      </w:pPr>
      <w:r w:rsidRPr="003A440E">
        <w:rPr>
          <w:rFonts w:eastAsia="Times New Roman" w:cs="Arial"/>
          <w:b/>
          <w:szCs w:val="24"/>
          <w:lang w:eastAsia="pl-PL"/>
        </w:rPr>
        <w:t>III.4.3.13.</w:t>
      </w:r>
      <w:r w:rsidRPr="003A440E">
        <w:rPr>
          <w:rFonts w:eastAsia="Times New Roman" w:cs="Arial"/>
          <w:szCs w:val="24"/>
          <w:lang w:eastAsia="pl-PL"/>
        </w:rPr>
        <w:t xml:space="preserve"> Oleje odpadowe magazynowane będą w sposób selektywny wynikający ze sposobu ich przemysłowego wykorzystania lub unieszkodliwiania. </w:t>
      </w:r>
    </w:p>
    <w:p w14:paraId="7B20F0A1" w14:textId="77777777" w:rsidR="006A239E" w:rsidRPr="003A440E" w:rsidRDefault="006A239E" w:rsidP="00AF7BA5">
      <w:pPr>
        <w:spacing w:after="120" w:line="276" w:lineRule="auto"/>
        <w:rPr>
          <w:rFonts w:eastAsia="Times New Roman" w:cs="Arial"/>
          <w:i/>
          <w:szCs w:val="24"/>
          <w:lang w:eastAsia="pl-PL"/>
        </w:rPr>
      </w:pPr>
      <w:r w:rsidRPr="003A440E">
        <w:rPr>
          <w:rFonts w:eastAsia="Times New Roman" w:cs="Arial"/>
          <w:b/>
          <w:szCs w:val="24"/>
          <w:lang w:eastAsia="pl-PL"/>
        </w:rPr>
        <w:t>III.4.3.14.</w:t>
      </w:r>
      <w:r w:rsidRPr="003A440E">
        <w:rPr>
          <w:rFonts w:eastAsia="Times New Roman" w:cs="Arial"/>
          <w:b/>
          <w:w w:val="105"/>
          <w:szCs w:val="24"/>
          <w:lang w:eastAsia="pl-PL"/>
        </w:rPr>
        <w:t xml:space="preserve"> </w:t>
      </w:r>
      <w:r w:rsidRPr="003A440E">
        <w:rPr>
          <w:rFonts w:eastAsia="Times New Roman" w:cs="Arial"/>
          <w:szCs w:val="24"/>
          <w:lang w:eastAsia="pl-PL"/>
        </w:rPr>
        <w:t xml:space="preserve">Gospodarka odpadami </w:t>
      </w:r>
      <w:r w:rsidRPr="003A440E">
        <w:rPr>
          <w:rFonts w:eastAsia="Times New Roman" w:cs="Arial"/>
          <w:spacing w:val="-3"/>
          <w:szCs w:val="24"/>
          <w:lang w:eastAsia="pl-PL"/>
        </w:rPr>
        <w:t xml:space="preserve">będzie </w:t>
      </w:r>
      <w:r w:rsidRPr="003A440E">
        <w:rPr>
          <w:rFonts w:eastAsia="Times New Roman" w:cs="Arial"/>
          <w:szCs w:val="24"/>
          <w:lang w:eastAsia="pl-PL"/>
        </w:rPr>
        <w:t xml:space="preserve">odbywać </w:t>
      </w:r>
      <w:r w:rsidRPr="003A440E">
        <w:rPr>
          <w:rFonts w:eastAsia="Times New Roman" w:cs="Arial"/>
          <w:spacing w:val="-5"/>
          <w:szCs w:val="24"/>
          <w:lang w:eastAsia="pl-PL"/>
        </w:rPr>
        <w:t xml:space="preserve">się </w:t>
      </w:r>
      <w:r w:rsidRPr="003A440E">
        <w:rPr>
          <w:rFonts w:eastAsia="Times New Roman" w:cs="Arial"/>
          <w:szCs w:val="24"/>
          <w:lang w:eastAsia="pl-PL"/>
        </w:rPr>
        <w:t>zgodnie z</w:t>
      </w:r>
      <w:r w:rsidRPr="003A440E">
        <w:rPr>
          <w:rFonts w:eastAsia="Times New Roman" w:cs="Arial"/>
          <w:spacing w:val="28"/>
          <w:szCs w:val="24"/>
          <w:lang w:eastAsia="pl-PL"/>
        </w:rPr>
        <w:t xml:space="preserve"> </w:t>
      </w:r>
      <w:r w:rsidRPr="003A440E">
        <w:rPr>
          <w:rFonts w:eastAsia="Times New Roman" w:cs="Arial"/>
          <w:szCs w:val="24"/>
          <w:lang w:eastAsia="pl-PL"/>
        </w:rPr>
        <w:t>wewnętrzną</w:t>
      </w:r>
      <w:r w:rsidRPr="003A440E">
        <w:rPr>
          <w:rFonts w:eastAsia="Times New Roman" w:cs="Arial"/>
          <w:w w:val="98"/>
          <w:szCs w:val="24"/>
          <w:lang w:eastAsia="pl-PL"/>
        </w:rPr>
        <w:t xml:space="preserve"> </w:t>
      </w:r>
      <w:r w:rsidRPr="003A440E">
        <w:rPr>
          <w:rFonts w:eastAsia="Times New Roman" w:cs="Arial"/>
          <w:szCs w:val="24"/>
          <w:lang w:eastAsia="pl-PL"/>
        </w:rPr>
        <w:t>instrukcją postępowania  z</w:t>
      </w:r>
      <w:r w:rsidRPr="003A440E">
        <w:rPr>
          <w:rFonts w:eastAsia="Times New Roman" w:cs="Arial"/>
          <w:spacing w:val="17"/>
          <w:szCs w:val="24"/>
          <w:lang w:eastAsia="pl-PL"/>
        </w:rPr>
        <w:t xml:space="preserve"> </w:t>
      </w:r>
      <w:r w:rsidRPr="003A440E">
        <w:rPr>
          <w:rFonts w:eastAsia="Times New Roman" w:cs="Arial"/>
          <w:szCs w:val="24"/>
          <w:lang w:eastAsia="pl-PL"/>
        </w:rPr>
        <w:t>odpadami.</w:t>
      </w:r>
    </w:p>
    <w:p w14:paraId="39BC581C" w14:textId="77777777" w:rsidR="006A239E" w:rsidRDefault="006A239E" w:rsidP="00797E79">
      <w:pPr>
        <w:spacing w:after="0" w:line="276" w:lineRule="auto"/>
        <w:rPr>
          <w:rFonts w:eastAsia="Times New Roman" w:cs="Arial"/>
          <w:w w:val="105"/>
          <w:szCs w:val="24"/>
          <w:lang w:eastAsia="pl-PL"/>
        </w:rPr>
      </w:pPr>
      <w:r w:rsidRPr="003A440E">
        <w:rPr>
          <w:rFonts w:eastAsia="Times New Roman" w:cs="Arial"/>
          <w:b/>
          <w:szCs w:val="24"/>
          <w:lang w:eastAsia="pl-PL"/>
        </w:rPr>
        <w:t>III.4.3.15.</w:t>
      </w:r>
      <w:r w:rsidRPr="003A440E">
        <w:rPr>
          <w:rFonts w:eastAsia="Times New Roman" w:cs="Arial"/>
          <w:b/>
          <w:w w:val="105"/>
          <w:szCs w:val="24"/>
          <w:lang w:eastAsia="pl-PL"/>
        </w:rPr>
        <w:t xml:space="preserve"> </w:t>
      </w:r>
      <w:r w:rsidRPr="003A440E">
        <w:rPr>
          <w:rFonts w:eastAsia="Times New Roman" w:cs="Arial"/>
          <w:w w:val="105"/>
          <w:szCs w:val="24"/>
          <w:lang w:eastAsia="pl-PL"/>
        </w:rPr>
        <w:t>Pracownicy Zakładu</w:t>
      </w:r>
      <w:r w:rsidRPr="003A440E">
        <w:rPr>
          <w:rFonts w:eastAsia="Times New Roman" w:cs="Arial"/>
          <w:spacing w:val="-4"/>
          <w:w w:val="105"/>
          <w:szCs w:val="24"/>
          <w:lang w:eastAsia="pl-PL"/>
        </w:rPr>
        <w:t xml:space="preserve"> </w:t>
      </w:r>
      <w:r w:rsidRPr="003A440E">
        <w:rPr>
          <w:rFonts w:eastAsia="Times New Roman" w:cs="Arial"/>
          <w:w w:val="105"/>
          <w:szCs w:val="24"/>
          <w:lang w:eastAsia="pl-PL"/>
        </w:rPr>
        <w:t>będą</w:t>
      </w:r>
      <w:r w:rsidRPr="003A440E">
        <w:rPr>
          <w:rFonts w:eastAsia="Times New Roman" w:cs="Arial"/>
          <w:spacing w:val="-23"/>
          <w:w w:val="105"/>
          <w:szCs w:val="24"/>
          <w:lang w:eastAsia="pl-PL"/>
        </w:rPr>
        <w:t xml:space="preserve"> </w:t>
      </w:r>
      <w:r w:rsidRPr="003A440E">
        <w:rPr>
          <w:rFonts w:eastAsia="Times New Roman" w:cs="Arial"/>
          <w:w w:val="105"/>
          <w:szCs w:val="24"/>
          <w:lang w:eastAsia="pl-PL"/>
        </w:rPr>
        <w:t>szkoleni</w:t>
      </w:r>
      <w:r w:rsidRPr="003A440E">
        <w:rPr>
          <w:rFonts w:eastAsia="Times New Roman" w:cs="Arial"/>
          <w:spacing w:val="-12"/>
          <w:w w:val="105"/>
          <w:szCs w:val="24"/>
          <w:lang w:eastAsia="pl-PL"/>
        </w:rPr>
        <w:t xml:space="preserve"> </w:t>
      </w:r>
      <w:r w:rsidRPr="003A440E">
        <w:rPr>
          <w:rFonts w:eastAsia="Times New Roman" w:cs="Arial"/>
          <w:w w:val="105"/>
          <w:szCs w:val="24"/>
          <w:lang w:eastAsia="pl-PL"/>
        </w:rPr>
        <w:t>z</w:t>
      </w:r>
      <w:r w:rsidRPr="003A440E">
        <w:rPr>
          <w:rFonts w:eastAsia="Times New Roman" w:cs="Arial"/>
          <w:spacing w:val="-16"/>
          <w:w w:val="105"/>
          <w:szCs w:val="24"/>
          <w:lang w:eastAsia="pl-PL"/>
        </w:rPr>
        <w:t xml:space="preserve"> </w:t>
      </w:r>
      <w:r w:rsidRPr="003A440E">
        <w:rPr>
          <w:rFonts w:eastAsia="Times New Roman" w:cs="Arial"/>
          <w:spacing w:val="2"/>
          <w:w w:val="105"/>
          <w:szCs w:val="24"/>
          <w:lang w:eastAsia="pl-PL"/>
        </w:rPr>
        <w:t>zakresu</w:t>
      </w:r>
      <w:r w:rsidRPr="003A440E">
        <w:rPr>
          <w:rFonts w:eastAsia="Times New Roman" w:cs="Arial"/>
          <w:spacing w:val="-25"/>
          <w:w w:val="105"/>
          <w:szCs w:val="24"/>
          <w:lang w:eastAsia="pl-PL"/>
        </w:rPr>
        <w:t xml:space="preserve"> </w:t>
      </w:r>
      <w:r w:rsidRPr="003A440E">
        <w:rPr>
          <w:rFonts w:eastAsia="Times New Roman" w:cs="Arial"/>
          <w:w w:val="105"/>
          <w:szCs w:val="24"/>
          <w:lang w:eastAsia="pl-PL"/>
        </w:rPr>
        <w:t>problematyki</w:t>
      </w:r>
      <w:r w:rsidRPr="003A440E">
        <w:rPr>
          <w:rFonts w:eastAsia="Times New Roman" w:cs="Arial"/>
          <w:w w:val="134"/>
          <w:szCs w:val="24"/>
          <w:lang w:eastAsia="pl-PL"/>
        </w:rPr>
        <w:t xml:space="preserve"> </w:t>
      </w:r>
      <w:r w:rsidRPr="003A440E">
        <w:rPr>
          <w:rFonts w:eastAsia="Times New Roman" w:cs="Arial"/>
          <w:w w:val="105"/>
          <w:szCs w:val="24"/>
          <w:lang w:eastAsia="pl-PL"/>
        </w:rPr>
        <w:t>gospodarki</w:t>
      </w:r>
      <w:r w:rsidRPr="003A440E">
        <w:rPr>
          <w:rFonts w:eastAsia="Times New Roman" w:cs="Arial"/>
          <w:spacing w:val="-6"/>
          <w:w w:val="105"/>
          <w:szCs w:val="24"/>
          <w:lang w:eastAsia="pl-PL"/>
        </w:rPr>
        <w:t xml:space="preserve"> </w:t>
      </w:r>
      <w:r w:rsidRPr="003A440E">
        <w:rPr>
          <w:rFonts w:eastAsia="Times New Roman" w:cs="Arial"/>
          <w:w w:val="105"/>
          <w:szCs w:val="24"/>
          <w:lang w:eastAsia="pl-PL"/>
        </w:rPr>
        <w:t>odpadami</w:t>
      </w:r>
      <w:r w:rsidRPr="003A440E">
        <w:rPr>
          <w:rFonts w:eastAsia="Times New Roman" w:cs="Arial"/>
          <w:spacing w:val="-6"/>
          <w:w w:val="105"/>
          <w:szCs w:val="24"/>
          <w:lang w:eastAsia="pl-PL"/>
        </w:rPr>
        <w:t xml:space="preserve"> </w:t>
      </w:r>
      <w:r w:rsidRPr="003A440E">
        <w:rPr>
          <w:rFonts w:eastAsia="Times New Roman" w:cs="Arial"/>
          <w:w w:val="105"/>
          <w:szCs w:val="24"/>
          <w:lang w:eastAsia="pl-PL"/>
        </w:rPr>
        <w:t>i</w:t>
      </w:r>
      <w:r w:rsidRPr="003A440E">
        <w:rPr>
          <w:rFonts w:eastAsia="Times New Roman" w:cs="Arial"/>
          <w:spacing w:val="-25"/>
          <w:w w:val="105"/>
          <w:szCs w:val="24"/>
          <w:lang w:eastAsia="pl-PL"/>
        </w:rPr>
        <w:t xml:space="preserve"> </w:t>
      </w:r>
      <w:r w:rsidRPr="003A440E">
        <w:rPr>
          <w:rFonts w:eastAsia="Times New Roman" w:cs="Arial"/>
          <w:w w:val="105"/>
          <w:szCs w:val="24"/>
          <w:lang w:eastAsia="pl-PL"/>
        </w:rPr>
        <w:t>aktualnie</w:t>
      </w:r>
      <w:r w:rsidRPr="003A440E">
        <w:rPr>
          <w:rFonts w:eastAsia="Times New Roman" w:cs="Arial"/>
          <w:spacing w:val="-17"/>
          <w:w w:val="105"/>
          <w:szCs w:val="24"/>
          <w:lang w:eastAsia="pl-PL"/>
        </w:rPr>
        <w:t xml:space="preserve"> </w:t>
      </w:r>
      <w:r w:rsidRPr="003A440E">
        <w:rPr>
          <w:rFonts w:eastAsia="Times New Roman" w:cs="Arial"/>
          <w:spacing w:val="-3"/>
          <w:w w:val="105"/>
          <w:szCs w:val="24"/>
          <w:lang w:eastAsia="pl-PL"/>
        </w:rPr>
        <w:t>obowiązujących</w:t>
      </w:r>
      <w:r w:rsidRPr="003A440E">
        <w:rPr>
          <w:rFonts w:eastAsia="Times New Roman" w:cs="Arial"/>
          <w:spacing w:val="-6"/>
          <w:w w:val="105"/>
          <w:szCs w:val="24"/>
          <w:lang w:eastAsia="pl-PL"/>
        </w:rPr>
        <w:t xml:space="preserve"> </w:t>
      </w:r>
      <w:r w:rsidRPr="003A440E">
        <w:rPr>
          <w:rFonts w:eastAsia="Times New Roman" w:cs="Arial"/>
          <w:w w:val="105"/>
          <w:szCs w:val="24"/>
          <w:lang w:eastAsia="pl-PL"/>
        </w:rPr>
        <w:t>przepisów</w:t>
      </w:r>
      <w:r w:rsidRPr="003A440E">
        <w:rPr>
          <w:rFonts w:eastAsia="Times New Roman" w:cs="Arial"/>
          <w:spacing w:val="-9"/>
          <w:w w:val="105"/>
          <w:szCs w:val="24"/>
          <w:lang w:eastAsia="pl-PL"/>
        </w:rPr>
        <w:t xml:space="preserve"> </w:t>
      </w:r>
      <w:r w:rsidRPr="003A440E">
        <w:rPr>
          <w:rFonts w:eastAsia="Times New Roman" w:cs="Arial"/>
          <w:w w:val="105"/>
          <w:szCs w:val="24"/>
          <w:lang w:eastAsia="pl-PL"/>
        </w:rPr>
        <w:t>w</w:t>
      </w:r>
      <w:r w:rsidRPr="003A440E">
        <w:rPr>
          <w:rFonts w:eastAsia="Times New Roman" w:cs="Arial"/>
          <w:spacing w:val="-6"/>
          <w:w w:val="105"/>
          <w:szCs w:val="24"/>
          <w:lang w:eastAsia="pl-PL"/>
        </w:rPr>
        <w:t xml:space="preserve"> </w:t>
      </w:r>
      <w:r w:rsidRPr="003A440E">
        <w:rPr>
          <w:rFonts w:eastAsia="Times New Roman" w:cs="Arial"/>
          <w:w w:val="105"/>
          <w:szCs w:val="24"/>
          <w:lang w:eastAsia="pl-PL"/>
        </w:rPr>
        <w:t>zakresie</w:t>
      </w:r>
      <w:r w:rsidRPr="003A440E">
        <w:rPr>
          <w:rFonts w:eastAsia="Times New Roman" w:cs="Arial"/>
          <w:spacing w:val="-7"/>
          <w:w w:val="105"/>
          <w:szCs w:val="24"/>
          <w:lang w:eastAsia="pl-PL"/>
        </w:rPr>
        <w:t xml:space="preserve"> </w:t>
      </w:r>
      <w:r w:rsidRPr="003A440E">
        <w:rPr>
          <w:rFonts w:eastAsia="Times New Roman" w:cs="Arial"/>
          <w:spacing w:val="2"/>
          <w:w w:val="105"/>
          <w:szCs w:val="24"/>
          <w:lang w:eastAsia="pl-PL"/>
        </w:rPr>
        <w:t>gospodarki</w:t>
      </w:r>
      <w:r w:rsidRPr="003A440E">
        <w:rPr>
          <w:rFonts w:eastAsia="Times New Roman" w:cs="Arial"/>
          <w:w w:val="180"/>
          <w:szCs w:val="24"/>
          <w:lang w:eastAsia="pl-PL"/>
        </w:rPr>
        <w:t xml:space="preserve"> </w:t>
      </w:r>
      <w:r w:rsidRPr="003A440E">
        <w:rPr>
          <w:rFonts w:eastAsia="Times New Roman" w:cs="Arial"/>
          <w:w w:val="105"/>
          <w:szCs w:val="24"/>
          <w:lang w:eastAsia="pl-PL"/>
        </w:rPr>
        <w:t>odpadami, organizacji i ochrony środowiska.</w:t>
      </w:r>
    </w:p>
    <w:p w14:paraId="098CFB53" w14:textId="77777777" w:rsidR="006A239E" w:rsidRPr="00894259" w:rsidRDefault="006A239E" w:rsidP="00797E79">
      <w:pPr>
        <w:spacing w:after="0" w:line="276" w:lineRule="auto"/>
        <w:rPr>
          <w:rFonts w:eastAsia="Times New Roman" w:cs="Arial"/>
          <w:w w:val="105"/>
          <w:szCs w:val="24"/>
          <w:lang w:eastAsia="pl-PL"/>
        </w:rPr>
      </w:pPr>
      <w:r w:rsidRPr="003A440E">
        <w:rPr>
          <w:rFonts w:eastAsia="Times New Roman" w:cs="Times New Roman"/>
          <w:b/>
          <w:iCs/>
          <w:szCs w:val="26"/>
          <w:lang w:eastAsia="pl-PL"/>
        </w:rPr>
        <w:t>III.4.4.</w:t>
      </w:r>
      <w:r w:rsidRPr="003A440E">
        <w:rPr>
          <w:rFonts w:eastAsia="Times New Roman" w:cs="Times New Roman"/>
          <w:bCs/>
          <w:iCs/>
          <w:szCs w:val="26"/>
          <w:lang w:eastAsia="pl-PL"/>
        </w:rPr>
        <w:t xml:space="preserve"> Sposoby zapobiegania powstawaniu odpadów lub ograniczenia ilości odpadów i ich negatywnego oddziaływania na środowisko</w:t>
      </w:r>
      <w:r>
        <w:rPr>
          <w:rFonts w:eastAsia="Times New Roman" w:cs="Times New Roman"/>
          <w:bCs/>
          <w:iCs/>
          <w:szCs w:val="26"/>
          <w:lang w:eastAsia="pl-PL"/>
        </w:rPr>
        <w:t>.</w:t>
      </w:r>
    </w:p>
    <w:p w14:paraId="009247C5" w14:textId="77777777" w:rsidR="006A239E" w:rsidRPr="003A440E" w:rsidRDefault="006A239E" w:rsidP="00797E79">
      <w:pPr>
        <w:widowControl w:val="0"/>
        <w:spacing w:after="0" w:line="276" w:lineRule="auto"/>
        <w:rPr>
          <w:rFonts w:eastAsia="Times New Roman" w:cs="Arial"/>
          <w:szCs w:val="24"/>
          <w:lang w:eastAsia="pl-PL"/>
        </w:rPr>
      </w:pPr>
      <w:r w:rsidRPr="003A440E">
        <w:rPr>
          <w:rFonts w:eastAsia="Times New Roman" w:cs="Arial"/>
          <w:b/>
          <w:szCs w:val="24"/>
          <w:lang w:eastAsia="pl-PL"/>
        </w:rPr>
        <w:t>III.4.4.</w:t>
      </w:r>
      <w:r w:rsidRPr="003A440E">
        <w:rPr>
          <w:rFonts w:eastAsia="Times New Roman" w:cs="Arial"/>
          <w:b/>
          <w:bCs/>
          <w:szCs w:val="24"/>
          <w:lang w:eastAsia="pl-PL"/>
        </w:rPr>
        <w:t xml:space="preserve">1. </w:t>
      </w:r>
      <w:r w:rsidRPr="003A440E">
        <w:rPr>
          <w:rFonts w:eastAsia="Times New Roman" w:cs="Arial"/>
          <w:bCs/>
          <w:szCs w:val="24"/>
          <w:lang w:eastAsia="pl-PL"/>
        </w:rPr>
        <w:t>S</w:t>
      </w:r>
      <w:r w:rsidRPr="003A440E">
        <w:rPr>
          <w:rFonts w:eastAsia="Times New Roman" w:cs="Arial"/>
          <w:szCs w:val="24"/>
          <w:lang w:eastAsia="pl-PL"/>
        </w:rPr>
        <w:t>elektywne gromadzenie odpadów, co pozwali na oddzielenie odpadów nadających się do przetwarzania od odpadów podlegających unieszkodliwieniu.</w:t>
      </w:r>
    </w:p>
    <w:p w14:paraId="06D7EEEB" w14:textId="77777777" w:rsidR="006A239E" w:rsidRPr="003A440E" w:rsidRDefault="006A239E" w:rsidP="00797E79">
      <w:pPr>
        <w:widowControl w:val="0"/>
        <w:spacing w:after="0" w:line="276" w:lineRule="auto"/>
        <w:rPr>
          <w:rFonts w:eastAsia="Times New Roman" w:cs="Arial"/>
          <w:szCs w:val="24"/>
          <w:lang w:eastAsia="pl-PL"/>
        </w:rPr>
      </w:pPr>
      <w:r w:rsidRPr="003A440E">
        <w:rPr>
          <w:rFonts w:eastAsia="Times New Roman" w:cs="Arial"/>
          <w:b/>
          <w:szCs w:val="24"/>
          <w:lang w:eastAsia="pl-PL"/>
        </w:rPr>
        <w:t>III.4.4.</w:t>
      </w:r>
      <w:r w:rsidRPr="003A440E">
        <w:rPr>
          <w:rFonts w:eastAsia="Times New Roman" w:cs="Arial"/>
          <w:b/>
          <w:bCs/>
          <w:szCs w:val="24"/>
          <w:lang w:eastAsia="pl-PL"/>
        </w:rPr>
        <w:t xml:space="preserve">2. </w:t>
      </w:r>
      <w:r w:rsidRPr="003A440E">
        <w:rPr>
          <w:rFonts w:eastAsia="Times New Roman" w:cs="Arial"/>
          <w:bCs/>
          <w:szCs w:val="24"/>
          <w:lang w:eastAsia="pl-PL"/>
        </w:rPr>
        <w:t>R</w:t>
      </w:r>
      <w:r w:rsidRPr="003A440E">
        <w:rPr>
          <w:rFonts w:eastAsia="Times New Roman" w:cs="Arial"/>
          <w:szCs w:val="24"/>
          <w:lang w:eastAsia="pl-PL"/>
        </w:rPr>
        <w:t xml:space="preserve">acjonalna gospodarka materiałowa przez zakup środków trwałych i surowców wysokiej jakości, posiadających dłuższą trwałość. </w:t>
      </w:r>
    </w:p>
    <w:p w14:paraId="24F55024" w14:textId="77777777" w:rsidR="006A239E" w:rsidRPr="003A440E" w:rsidRDefault="006A239E" w:rsidP="00797E79">
      <w:pPr>
        <w:widowControl w:val="0"/>
        <w:spacing w:after="0" w:line="276" w:lineRule="auto"/>
        <w:rPr>
          <w:rFonts w:eastAsia="Times New Roman" w:cs="Arial"/>
          <w:szCs w:val="24"/>
          <w:lang w:eastAsia="pl-PL"/>
        </w:rPr>
      </w:pPr>
      <w:r w:rsidRPr="003A440E">
        <w:rPr>
          <w:rFonts w:eastAsia="Times New Roman" w:cs="Arial"/>
          <w:b/>
          <w:szCs w:val="24"/>
          <w:lang w:eastAsia="pl-PL"/>
        </w:rPr>
        <w:t>III.4.4.</w:t>
      </w:r>
      <w:r w:rsidRPr="003A440E">
        <w:rPr>
          <w:rFonts w:eastAsia="Times New Roman" w:cs="Arial"/>
          <w:b/>
          <w:bCs/>
          <w:szCs w:val="24"/>
          <w:lang w:eastAsia="pl-PL"/>
        </w:rPr>
        <w:t xml:space="preserve">3. </w:t>
      </w:r>
      <w:r w:rsidRPr="003A440E">
        <w:rPr>
          <w:rFonts w:eastAsia="Times New Roman" w:cs="Arial"/>
          <w:bCs/>
          <w:szCs w:val="24"/>
          <w:lang w:eastAsia="pl-PL"/>
        </w:rPr>
        <w:t>R</w:t>
      </w:r>
      <w:r w:rsidRPr="003A440E">
        <w:rPr>
          <w:rFonts w:eastAsia="Times New Roman" w:cs="Arial"/>
          <w:szCs w:val="24"/>
          <w:lang w:eastAsia="pl-PL"/>
        </w:rPr>
        <w:t>acjonalne dokonywanie zakupów surowców, materiałów w stosunku do potrzeb produkcyjnych i eksploatacyjnych oraz unikanie zakupów zbyt dużych partii surowców.</w:t>
      </w:r>
    </w:p>
    <w:p w14:paraId="72103ED8" w14:textId="77777777" w:rsidR="006A239E" w:rsidRPr="003A440E" w:rsidRDefault="006A239E" w:rsidP="00797E79">
      <w:pPr>
        <w:widowControl w:val="0"/>
        <w:spacing w:after="0" w:line="276" w:lineRule="auto"/>
        <w:rPr>
          <w:rFonts w:eastAsia="Times New Roman" w:cs="Arial"/>
          <w:szCs w:val="24"/>
          <w:lang w:eastAsia="pl-PL"/>
        </w:rPr>
      </w:pPr>
      <w:r w:rsidRPr="003A440E">
        <w:rPr>
          <w:rFonts w:eastAsia="Times New Roman" w:cs="Arial"/>
          <w:b/>
          <w:szCs w:val="24"/>
          <w:lang w:eastAsia="pl-PL"/>
        </w:rPr>
        <w:t>III.4.4.</w:t>
      </w:r>
      <w:r w:rsidRPr="003A440E">
        <w:rPr>
          <w:rFonts w:eastAsia="Times New Roman" w:cs="Arial"/>
          <w:b/>
          <w:bCs/>
          <w:szCs w:val="24"/>
          <w:lang w:eastAsia="pl-PL"/>
        </w:rPr>
        <w:t xml:space="preserve">4. </w:t>
      </w:r>
      <w:r w:rsidRPr="003A440E">
        <w:rPr>
          <w:rFonts w:eastAsia="Times New Roman" w:cs="Arial"/>
          <w:szCs w:val="24"/>
          <w:lang w:eastAsia="pl-PL"/>
        </w:rPr>
        <w:t>Precyzyjne planowanie zużycia pod kątem prawidłowego zakupu materiałów niebezpiecznych, mając na uwadze ich rodzaj, jakość i niezbędną ilość.</w:t>
      </w:r>
    </w:p>
    <w:p w14:paraId="7447CAC8" w14:textId="05950597" w:rsidR="006A239E" w:rsidRPr="003A440E" w:rsidRDefault="006A239E" w:rsidP="00797E79">
      <w:pPr>
        <w:widowControl w:val="0"/>
        <w:tabs>
          <w:tab w:val="left" w:pos="720"/>
        </w:tabs>
        <w:overflowPunct w:val="0"/>
        <w:autoSpaceDE w:val="0"/>
        <w:adjustRightInd w:val="0"/>
        <w:spacing w:after="0" w:line="276" w:lineRule="auto"/>
        <w:textAlignment w:val="baseline"/>
        <w:rPr>
          <w:rFonts w:eastAsia="Times New Roman" w:cs="Arial"/>
          <w:bCs/>
          <w:szCs w:val="24"/>
          <w:lang w:eastAsia="pl-PL"/>
        </w:rPr>
      </w:pPr>
      <w:r w:rsidRPr="003A440E">
        <w:rPr>
          <w:rFonts w:eastAsia="Times New Roman" w:cs="Arial"/>
          <w:b/>
          <w:szCs w:val="24"/>
          <w:lang w:eastAsia="pl-PL"/>
        </w:rPr>
        <w:t>III.4.4.</w:t>
      </w:r>
      <w:r w:rsidRPr="003A440E">
        <w:rPr>
          <w:rFonts w:eastAsia="Times New Roman" w:cs="Arial"/>
          <w:b/>
          <w:bCs/>
          <w:szCs w:val="24"/>
          <w:lang w:eastAsia="pl-PL"/>
        </w:rPr>
        <w:t xml:space="preserve">5. </w:t>
      </w:r>
      <w:r w:rsidRPr="003A440E">
        <w:rPr>
          <w:rFonts w:eastAsia="Times New Roman" w:cs="Arial"/>
          <w:bCs/>
          <w:szCs w:val="24"/>
          <w:lang w:eastAsia="pl-PL"/>
        </w:rPr>
        <w:t>Zapewnione będą sposoby transportu odpadów odpowiednie do ich składu i</w:t>
      </w:r>
      <w:r w:rsidR="00AF7BA5">
        <w:rPr>
          <w:rFonts w:eastAsia="Times New Roman" w:cs="Arial"/>
          <w:bCs/>
          <w:szCs w:val="24"/>
          <w:lang w:eastAsia="pl-PL"/>
        </w:rPr>
        <w:t> </w:t>
      </w:r>
      <w:r w:rsidRPr="003A440E">
        <w:rPr>
          <w:rFonts w:eastAsia="Times New Roman" w:cs="Arial"/>
          <w:bCs/>
          <w:szCs w:val="24"/>
          <w:lang w:eastAsia="pl-PL"/>
        </w:rPr>
        <w:t xml:space="preserve">stanu skupienia. </w:t>
      </w:r>
    </w:p>
    <w:p w14:paraId="013B48E1"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b/>
          <w:szCs w:val="24"/>
          <w:lang w:eastAsia="pl-PL"/>
        </w:rPr>
        <w:t>III.4.4.</w:t>
      </w:r>
      <w:r w:rsidRPr="003A440E">
        <w:rPr>
          <w:rFonts w:eastAsia="Times New Roman" w:cs="Arial"/>
          <w:b/>
          <w:bCs/>
          <w:szCs w:val="24"/>
          <w:lang w:eastAsia="pl-PL"/>
        </w:rPr>
        <w:t>6.</w:t>
      </w:r>
      <w:r w:rsidRPr="003A440E">
        <w:rPr>
          <w:rFonts w:eastAsia="Times New Roman" w:cs="Arial"/>
          <w:szCs w:val="24"/>
          <w:lang w:eastAsia="pl-PL"/>
        </w:rPr>
        <w:t xml:space="preserve"> Ograniczanie ilości wytwarzanych odpadów będą realizowane poprzez:</w:t>
      </w:r>
    </w:p>
    <w:p w14:paraId="5A679AB5" w14:textId="77777777" w:rsidR="006A239E" w:rsidRPr="003A440E" w:rsidRDefault="006A239E" w:rsidP="00797E79">
      <w:pPr>
        <w:widowControl w:val="0"/>
        <w:numPr>
          <w:ilvl w:val="0"/>
          <w:numId w:val="31"/>
        </w:numPr>
        <w:suppressAutoHyphens/>
        <w:overflowPunct w:val="0"/>
        <w:autoSpaceDE w:val="0"/>
        <w:autoSpaceDN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wykorzystanie środków planowania lub innych instrumentów ekonomicznych wspierających efektywne wykorzystanie zasobów,</w:t>
      </w:r>
    </w:p>
    <w:p w14:paraId="53A6E9B8" w14:textId="77777777" w:rsidR="006A239E" w:rsidRPr="003A440E" w:rsidRDefault="006A239E" w:rsidP="00797E79">
      <w:pPr>
        <w:widowControl w:val="0"/>
        <w:numPr>
          <w:ilvl w:val="0"/>
          <w:numId w:val="31"/>
        </w:numPr>
        <w:suppressAutoHyphens/>
        <w:overflowPunct w:val="0"/>
        <w:autoSpaceDE w:val="0"/>
        <w:autoSpaceDN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oszczędność materiałową we wszystkich procesach produkcyjnych,</w:t>
      </w:r>
    </w:p>
    <w:p w14:paraId="45612696" w14:textId="77777777" w:rsidR="006A239E" w:rsidRPr="003A440E" w:rsidRDefault="006A239E" w:rsidP="00797E79">
      <w:pPr>
        <w:widowControl w:val="0"/>
        <w:numPr>
          <w:ilvl w:val="0"/>
          <w:numId w:val="31"/>
        </w:numPr>
        <w:suppressAutoHyphens/>
        <w:overflowPunct w:val="0"/>
        <w:autoSpaceDE w:val="0"/>
        <w:autoSpaceDN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ścisłe przestrzeganie reżimu technologicznego,</w:t>
      </w:r>
    </w:p>
    <w:p w14:paraId="3B12342A" w14:textId="77777777" w:rsidR="006A239E" w:rsidRPr="003A440E" w:rsidRDefault="006A239E" w:rsidP="00797E79">
      <w:pPr>
        <w:widowControl w:val="0"/>
        <w:numPr>
          <w:ilvl w:val="0"/>
          <w:numId w:val="31"/>
        </w:numPr>
        <w:suppressAutoHyphens/>
        <w:overflowPunct w:val="0"/>
        <w:autoSpaceDE w:val="0"/>
        <w:autoSpaceDN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zakup surowców, urządzeń i sprzętu dobrej jakości, pozwalający na dłuższą eksploatację,</w:t>
      </w:r>
    </w:p>
    <w:p w14:paraId="446809C5" w14:textId="45FA4E3C" w:rsidR="006A239E" w:rsidRPr="00FC03F4" w:rsidRDefault="006A239E" w:rsidP="00FC03F4">
      <w:pPr>
        <w:widowControl w:val="0"/>
        <w:numPr>
          <w:ilvl w:val="0"/>
          <w:numId w:val="31"/>
        </w:numPr>
        <w:suppressAutoHyphens/>
        <w:overflowPunct w:val="0"/>
        <w:autoSpaceDE w:val="0"/>
        <w:autoSpaceDN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uwzględnianie aspektów środowiskowych przy projektowaniu produktu z</w:t>
      </w:r>
      <w:r w:rsidR="00FC03F4">
        <w:rPr>
          <w:rFonts w:eastAsia="Times New Roman" w:cs="Arial"/>
          <w:szCs w:val="24"/>
          <w:lang w:eastAsia="pl-PL"/>
        </w:rPr>
        <w:t> </w:t>
      </w:r>
      <w:r w:rsidRPr="00FC03F4">
        <w:rPr>
          <w:rFonts w:eastAsia="Times New Roman" w:cs="Arial"/>
          <w:szCs w:val="24"/>
          <w:lang w:eastAsia="pl-PL"/>
        </w:rPr>
        <w:t>zamiarem poprawienia</w:t>
      </w:r>
    </w:p>
    <w:p w14:paraId="664BB497" w14:textId="77777777" w:rsidR="006A239E" w:rsidRPr="003A440E" w:rsidRDefault="006A239E" w:rsidP="00797E79">
      <w:pPr>
        <w:widowControl w:val="0"/>
        <w:numPr>
          <w:ilvl w:val="0"/>
          <w:numId w:val="31"/>
        </w:numPr>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tam, gdzie jest to możliwe kupowanie surowców w opakowaniach zwrotnych,</w:t>
      </w:r>
    </w:p>
    <w:p w14:paraId="015BDF86" w14:textId="77777777" w:rsidR="006A239E" w:rsidRPr="003A440E" w:rsidRDefault="006A239E" w:rsidP="00797E79">
      <w:pPr>
        <w:widowControl w:val="0"/>
        <w:numPr>
          <w:ilvl w:val="0"/>
          <w:numId w:val="31"/>
        </w:numPr>
        <w:suppressAutoHyphens/>
        <w:overflowPunct w:val="0"/>
        <w:autoSpaceDE w:val="0"/>
        <w:autoSpaceDN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prawidłową obsługę i eksploatację poszczególnych urządzeń,</w:t>
      </w:r>
    </w:p>
    <w:p w14:paraId="3C9AC2EA" w14:textId="77777777" w:rsidR="006A239E" w:rsidRPr="003A440E" w:rsidRDefault="006A239E" w:rsidP="00797E79">
      <w:pPr>
        <w:widowControl w:val="0"/>
        <w:numPr>
          <w:ilvl w:val="0"/>
          <w:numId w:val="31"/>
        </w:numPr>
        <w:suppressAutoHyphens/>
        <w:overflowPunct w:val="0"/>
        <w:autoSpaceDE w:val="0"/>
        <w:autoSpaceDN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monitoring procesów technologicznych w celu wyeliminowania braków produkcyjnych oraz unikanie niepotrzebnych strat.</w:t>
      </w:r>
    </w:p>
    <w:p w14:paraId="18345D6F" w14:textId="77777777" w:rsidR="006A239E" w:rsidRPr="003A440E" w:rsidRDefault="006A239E" w:rsidP="00797E79">
      <w:pPr>
        <w:widowControl w:val="0"/>
        <w:numPr>
          <w:ilvl w:val="0"/>
          <w:numId w:val="31"/>
        </w:numPr>
        <w:suppressAutoHyphens/>
        <w:overflowPunct w:val="0"/>
        <w:autoSpaceDE w:val="0"/>
        <w:autoSpaceDN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charakterystyki oddziaływania, jakie dany produkt wywiera na środowisko przez cały cykl życia,</w:t>
      </w:r>
    </w:p>
    <w:p w14:paraId="2BF122C6" w14:textId="77777777" w:rsidR="006A239E" w:rsidRPr="003A440E" w:rsidRDefault="006A239E" w:rsidP="00A65FE9">
      <w:pPr>
        <w:widowControl w:val="0"/>
        <w:adjustRightInd w:val="0"/>
        <w:spacing w:after="480" w:line="276" w:lineRule="auto"/>
        <w:textAlignment w:val="baseline"/>
        <w:rPr>
          <w:rFonts w:eastAsia="Times New Roman" w:cs="Arial"/>
          <w:szCs w:val="24"/>
          <w:lang w:eastAsia="pl-PL"/>
        </w:rPr>
      </w:pPr>
      <w:r w:rsidRPr="003A440E">
        <w:rPr>
          <w:rFonts w:eastAsia="Times New Roman" w:cs="Arial"/>
          <w:b/>
          <w:szCs w:val="24"/>
          <w:lang w:eastAsia="pl-PL"/>
        </w:rPr>
        <w:t>III.4.4.</w:t>
      </w:r>
      <w:r w:rsidRPr="003A440E">
        <w:rPr>
          <w:rFonts w:eastAsia="Times New Roman" w:cs="Arial"/>
          <w:b/>
          <w:bCs/>
          <w:szCs w:val="24"/>
          <w:lang w:eastAsia="pl-PL"/>
        </w:rPr>
        <w:t xml:space="preserve">7. </w:t>
      </w:r>
      <w:r w:rsidRPr="003A440E">
        <w:rPr>
          <w:rFonts w:eastAsia="Times New Roman" w:cs="Arial"/>
          <w:szCs w:val="24"/>
          <w:lang w:eastAsia="pl-PL"/>
        </w:rPr>
        <w:t>Utrzymywanie odpowiedniej świadomości ekologicznej pracowników, poprzez okresowe szkolenia z zakresu zasad gospodarowania odpadami, przede wszystkim w zakresie prawidłowego postępowania ze wszystkimi odpadami oraz ich segregacji i selektywnego gromadzenia, celem dalszego wykorzystania.</w:t>
      </w:r>
    </w:p>
    <w:p w14:paraId="5CCFC94A" w14:textId="77777777" w:rsidR="006A239E" w:rsidRPr="003A440E" w:rsidRDefault="006A239E" w:rsidP="00797E79">
      <w:pPr>
        <w:keepNext/>
        <w:spacing w:before="120" w:after="0" w:line="276" w:lineRule="auto"/>
        <w:outlineLvl w:val="2"/>
        <w:rPr>
          <w:rFonts w:eastAsia="Times New Roman" w:cs="Times New Roman"/>
          <w:b/>
          <w:bCs/>
          <w:szCs w:val="26"/>
          <w:lang w:eastAsia="pl-PL"/>
        </w:rPr>
      </w:pPr>
      <w:r w:rsidRPr="003A440E">
        <w:rPr>
          <w:rFonts w:eastAsia="Times New Roman" w:cs="Times New Roman"/>
          <w:b/>
          <w:bCs/>
          <w:szCs w:val="26"/>
          <w:lang w:eastAsia="pl-PL"/>
        </w:rPr>
        <w:t>IV. Maksymalny dopuszczalny czas utrzymywania się uzasadnionych technologicznie warunków eksploatacyjnych odbiegających od normalnych.</w:t>
      </w:r>
    </w:p>
    <w:p w14:paraId="2A6A010A" w14:textId="77777777" w:rsidR="006A239E" w:rsidRPr="00894259" w:rsidRDefault="006A239E" w:rsidP="00797E79">
      <w:pPr>
        <w:keepNext/>
        <w:spacing w:after="0" w:line="276" w:lineRule="auto"/>
        <w:outlineLvl w:val="3"/>
        <w:rPr>
          <w:rFonts w:eastAsia="Times New Roman" w:cs="Times New Roman"/>
          <w:b/>
          <w:szCs w:val="28"/>
          <w:lang w:eastAsia="ar-SA"/>
        </w:rPr>
      </w:pPr>
      <w:r w:rsidRPr="00894259">
        <w:rPr>
          <w:rFonts w:eastAsia="Times New Roman" w:cs="Times New Roman"/>
          <w:b/>
          <w:szCs w:val="28"/>
          <w:lang w:eastAsia="ar-SA"/>
        </w:rPr>
        <w:t>IV.1. Instalacja energetycznego spalania paliw</w:t>
      </w:r>
    </w:p>
    <w:p w14:paraId="3FB6985A" w14:textId="77777777" w:rsidR="006A239E" w:rsidRPr="003A440E" w:rsidRDefault="006A239E" w:rsidP="00797E79">
      <w:pPr>
        <w:widowControl w:val="0"/>
        <w:adjustRightInd w:val="0"/>
        <w:spacing w:after="0" w:line="276" w:lineRule="auto"/>
        <w:textAlignment w:val="baseline"/>
        <w:outlineLvl w:val="4"/>
        <w:rPr>
          <w:rFonts w:eastAsia="Times New Roman" w:cs="Times New Roman"/>
          <w:bCs/>
          <w:iCs/>
          <w:szCs w:val="26"/>
          <w:lang w:eastAsia="ar-SA"/>
        </w:rPr>
      </w:pPr>
      <w:r w:rsidRPr="003A440E">
        <w:rPr>
          <w:rFonts w:eastAsia="Times New Roman" w:cs="Times New Roman"/>
          <w:b/>
          <w:bCs/>
          <w:iCs/>
          <w:szCs w:val="26"/>
          <w:lang w:eastAsia="ar-SA"/>
        </w:rPr>
        <w:t xml:space="preserve">IV.1.1. </w:t>
      </w:r>
      <w:r w:rsidRPr="003A440E">
        <w:rPr>
          <w:rFonts w:eastAsia="Times New Roman" w:cs="Times New Roman"/>
          <w:bCs/>
          <w:iCs/>
          <w:szCs w:val="26"/>
          <w:lang w:eastAsia="ar-SA"/>
        </w:rPr>
        <w:t>Warunki odbiegające od normalnych w instalacji energetycznego spalania paliw stanowić będzie rozruch kotłów (od uruchomienia do osiągnięcia mocy znamionowej) i wyłączenie kotłów (od chwili rozpoczęcia procedury odstawienia do wyłączenia).</w:t>
      </w:r>
    </w:p>
    <w:p w14:paraId="5AFF859E" w14:textId="77777777" w:rsidR="006A239E" w:rsidRPr="00186097" w:rsidRDefault="006A239E" w:rsidP="00797E79">
      <w:pPr>
        <w:widowControl w:val="0"/>
        <w:adjustRightInd w:val="0"/>
        <w:spacing w:after="0" w:line="276" w:lineRule="auto"/>
        <w:contextualSpacing/>
        <w:textAlignment w:val="baseline"/>
        <w:outlineLvl w:val="4"/>
        <w:rPr>
          <w:rFonts w:eastAsia="Times New Roman" w:cs="Arial"/>
          <w:bCs/>
          <w:iCs/>
          <w:szCs w:val="24"/>
          <w:lang w:eastAsia="ar-SA"/>
        </w:rPr>
      </w:pPr>
      <w:r w:rsidRPr="00186097">
        <w:rPr>
          <w:rFonts w:eastAsia="Times New Roman" w:cs="Arial"/>
          <w:b/>
          <w:bCs/>
          <w:iCs/>
          <w:szCs w:val="24"/>
          <w:lang w:eastAsia="ar-SA"/>
        </w:rPr>
        <w:t xml:space="preserve">IV.1.2. </w:t>
      </w:r>
      <w:r w:rsidRPr="00186097">
        <w:rPr>
          <w:rFonts w:eastAsia="Times New Roman" w:cs="Arial"/>
          <w:bCs/>
          <w:iCs/>
          <w:szCs w:val="24"/>
          <w:lang w:eastAsia="ar-SA"/>
        </w:rPr>
        <w:t>Maksymalny czas utrzymywania się warunków odbiegających od normalnych wynosić będzie:</w:t>
      </w:r>
    </w:p>
    <w:p w14:paraId="17B5DED5" w14:textId="77777777" w:rsidR="006A239E" w:rsidRPr="00186097" w:rsidRDefault="006A239E" w:rsidP="00797E79">
      <w:pPr>
        <w:suppressAutoHyphens/>
        <w:overflowPunct w:val="0"/>
        <w:autoSpaceDE w:val="0"/>
        <w:spacing w:line="276" w:lineRule="auto"/>
        <w:contextualSpacing/>
        <w:textAlignment w:val="baseline"/>
        <w:rPr>
          <w:rFonts w:eastAsia="Times New Roman" w:cs="Arial"/>
          <w:szCs w:val="24"/>
          <w:lang w:eastAsia="ar-SA"/>
        </w:rPr>
      </w:pPr>
      <w:r w:rsidRPr="00186097">
        <w:rPr>
          <w:rFonts w:eastAsia="Times New Roman" w:cs="Arial"/>
          <w:szCs w:val="24"/>
          <w:lang w:eastAsia="ar-SA"/>
        </w:rPr>
        <w:t>- kotły typu OKR-5 – 500 h/rok,</w:t>
      </w:r>
    </w:p>
    <w:p w14:paraId="37326274" w14:textId="77777777" w:rsidR="006A239E" w:rsidRPr="00186097" w:rsidRDefault="006A239E" w:rsidP="00797E79">
      <w:pPr>
        <w:suppressAutoHyphens/>
        <w:overflowPunct w:val="0"/>
        <w:autoSpaceDE w:val="0"/>
        <w:spacing w:line="276" w:lineRule="auto"/>
        <w:contextualSpacing/>
        <w:textAlignment w:val="baseline"/>
        <w:rPr>
          <w:rFonts w:eastAsia="Times New Roman" w:cs="Arial"/>
          <w:szCs w:val="24"/>
          <w:lang w:eastAsia="ar-SA"/>
        </w:rPr>
      </w:pPr>
      <w:r w:rsidRPr="00186097">
        <w:rPr>
          <w:rFonts w:eastAsia="Times New Roman" w:cs="Arial"/>
          <w:szCs w:val="24"/>
          <w:lang w:eastAsia="ar-SA"/>
        </w:rPr>
        <w:t>- kocioł typu WR-10 – 300 h/rok.</w:t>
      </w:r>
    </w:p>
    <w:p w14:paraId="22F7C426" w14:textId="77777777" w:rsidR="006A239E" w:rsidRPr="003A440E" w:rsidRDefault="006A239E" w:rsidP="00797E79">
      <w:pPr>
        <w:widowControl w:val="0"/>
        <w:adjustRightInd w:val="0"/>
        <w:spacing w:before="240" w:after="60" w:line="276" w:lineRule="auto"/>
        <w:textAlignment w:val="baseline"/>
        <w:outlineLvl w:val="4"/>
        <w:rPr>
          <w:rFonts w:eastAsia="Times New Roman" w:cs="Times New Roman"/>
          <w:bCs/>
          <w:iCs/>
          <w:sz w:val="22"/>
          <w:lang w:eastAsia="ar-SA"/>
        </w:rPr>
      </w:pPr>
      <w:r w:rsidRPr="003A440E">
        <w:rPr>
          <w:rFonts w:eastAsia="Times New Roman" w:cs="Times New Roman"/>
          <w:b/>
          <w:bCs/>
          <w:iCs/>
          <w:szCs w:val="26"/>
          <w:lang w:eastAsia="ar-SA"/>
        </w:rPr>
        <w:t xml:space="preserve">IV.1.3. </w:t>
      </w:r>
      <w:r w:rsidRPr="003A440E">
        <w:rPr>
          <w:rFonts w:eastAsia="Times New Roman" w:cs="Times New Roman"/>
          <w:bCs/>
          <w:iCs/>
          <w:szCs w:val="26"/>
          <w:lang w:eastAsia="ar-SA"/>
        </w:rPr>
        <w:t>Parametry charakteryzujące pracę instalacji określające moment zakończenia rozruchu i moment wyłączenia instalacji:</w:t>
      </w:r>
    </w:p>
    <w:p w14:paraId="162CAEA3" w14:textId="77777777" w:rsidR="006A239E" w:rsidRPr="003A440E" w:rsidRDefault="006A239E" w:rsidP="00797E79">
      <w:pPr>
        <w:widowControl w:val="0"/>
        <w:adjustRightInd w:val="0"/>
        <w:spacing w:after="0" w:line="276" w:lineRule="auto"/>
        <w:textAlignment w:val="baseline"/>
        <w:rPr>
          <w:rFonts w:eastAsia="Times New Roman" w:cs="Arial"/>
          <w:b/>
          <w:bCs/>
          <w:szCs w:val="24"/>
          <w:lang w:eastAsia="pl-PL"/>
        </w:rPr>
      </w:pPr>
      <w:r w:rsidRPr="003A440E">
        <w:rPr>
          <w:rFonts w:eastAsia="Times New Roman" w:cs="Arial"/>
          <w:b/>
          <w:bCs/>
          <w:sz w:val="22"/>
          <w:lang w:eastAsia="pl-PL"/>
        </w:rPr>
        <w:t>Tabela 32</w:t>
      </w:r>
    </w:p>
    <w:tbl>
      <w:tblPr>
        <w:tblW w:w="989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Description w:val="Przedstawia wartości parametrów operacyjnych lub specyficzne procesy świadczące o zakończeniu okresu rozruchu kotłów oraz wartości parametrów operacyjnych lub specyficzne procesy świadczące o rozpoczęciu początku okresu wyłączenia kotłów."/>
      </w:tblPr>
      <w:tblGrid>
        <w:gridCol w:w="4616"/>
        <w:gridCol w:w="5283"/>
      </w:tblGrid>
      <w:tr w:rsidR="006A239E" w:rsidRPr="003A440E" w14:paraId="7F19C3CB" w14:textId="77777777" w:rsidTr="002D577D">
        <w:trPr>
          <w:trHeight w:val="1012"/>
        </w:trPr>
        <w:tc>
          <w:tcPr>
            <w:tcW w:w="4616" w:type="dxa"/>
            <w:vAlign w:val="center"/>
          </w:tcPr>
          <w:p w14:paraId="4B346BF8" w14:textId="77777777" w:rsidR="006A239E" w:rsidRPr="003A440E" w:rsidRDefault="006A239E" w:rsidP="00797E79">
            <w:pPr>
              <w:suppressAutoHyphens/>
              <w:overflowPunct w:val="0"/>
              <w:autoSpaceDE w:val="0"/>
              <w:spacing w:after="0" w:line="276" w:lineRule="auto"/>
              <w:textAlignment w:val="baseline"/>
              <w:rPr>
                <w:rFonts w:eastAsia="Times New Roman" w:cs="Arial"/>
                <w:b/>
                <w:sz w:val="22"/>
                <w:lang w:eastAsia="ar-SA"/>
              </w:rPr>
            </w:pPr>
            <w:r w:rsidRPr="003A440E">
              <w:rPr>
                <w:rFonts w:eastAsia="Times New Roman" w:cs="Arial"/>
                <w:b/>
                <w:sz w:val="22"/>
                <w:lang w:eastAsia="ar-SA"/>
              </w:rPr>
              <w:t>Wartości parametrów operacyjnych lub specyficzne procesy świadczące o zakończeniu okresu rozruchu kotłów</w:t>
            </w:r>
          </w:p>
        </w:tc>
        <w:tc>
          <w:tcPr>
            <w:tcW w:w="5283" w:type="dxa"/>
            <w:vAlign w:val="center"/>
          </w:tcPr>
          <w:p w14:paraId="351EF13F" w14:textId="77777777" w:rsidR="006A239E" w:rsidRPr="003A440E" w:rsidRDefault="006A239E" w:rsidP="00797E79">
            <w:pPr>
              <w:suppressAutoHyphens/>
              <w:overflowPunct w:val="0"/>
              <w:autoSpaceDE w:val="0"/>
              <w:spacing w:after="0" w:line="276" w:lineRule="auto"/>
              <w:textAlignment w:val="baseline"/>
              <w:rPr>
                <w:rFonts w:eastAsia="Times New Roman" w:cs="Arial"/>
                <w:b/>
                <w:sz w:val="22"/>
                <w:lang w:eastAsia="ar-SA"/>
              </w:rPr>
            </w:pPr>
            <w:r w:rsidRPr="003A440E">
              <w:rPr>
                <w:rFonts w:eastAsia="Times New Roman" w:cs="Arial"/>
                <w:b/>
                <w:sz w:val="22"/>
                <w:lang w:eastAsia="ar-SA"/>
              </w:rPr>
              <w:t>Wartości parametrów operacyjnych lub specyficzne procesy świadczące o rozpoczęciu początku okresu wyłączenia kotłów</w:t>
            </w:r>
          </w:p>
        </w:tc>
      </w:tr>
      <w:tr w:rsidR="006A239E" w:rsidRPr="003A440E" w14:paraId="1B3A6C4D" w14:textId="77777777" w:rsidTr="002D577D">
        <w:trPr>
          <w:trHeight w:val="239"/>
        </w:trPr>
        <w:tc>
          <w:tcPr>
            <w:tcW w:w="4616" w:type="dxa"/>
            <w:vAlign w:val="center"/>
          </w:tcPr>
          <w:p w14:paraId="1A792EA5" w14:textId="77777777" w:rsidR="006A239E" w:rsidRPr="003A440E" w:rsidRDefault="006A239E" w:rsidP="00797E79">
            <w:pPr>
              <w:suppressAutoHyphens/>
              <w:overflowPunct w:val="0"/>
              <w:autoSpaceDE w:val="0"/>
              <w:spacing w:after="0" w:line="276" w:lineRule="auto"/>
              <w:textAlignment w:val="baseline"/>
              <w:rPr>
                <w:rFonts w:eastAsia="Times New Roman" w:cs="Arial"/>
                <w:sz w:val="20"/>
                <w:szCs w:val="20"/>
                <w:lang w:eastAsia="ar-SA"/>
              </w:rPr>
            </w:pPr>
            <w:r w:rsidRPr="003A440E">
              <w:rPr>
                <w:rFonts w:eastAsia="Times New Roman" w:cs="Arial"/>
                <w:sz w:val="20"/>
                <w:szCs w:val="20"/>
                <w:lang w:eastAsia="ar-SA"/>
              </w:rPr>
              <w:t>Pracują wentylatory ciągu i:</w:t>
            </w:r>
          </w:p>
        </w:tc>
        <w:tc>
          <w:tcPr>
            <w:tcW w:w="5283" w:type="dxa"/>
            <w:vAlign w:val="center"/>
          </w:tcPr>
          <w:p w14:paraId="35FF38FF" w14:textId="77777777" w:rsidR="006A239E" w:rsidRPr="003A440E" w:rsidRDefault="006A239E" w:rsidP="00797E79">
            <w:pPr>
              <w:suppressAutoHyphens/>
              <w:overflowPunct w:val="0"/>
              <w:autoSpaceDE w:val="0"/>
              <w:spacing w:after="0" w:line="276" w:lineRule="auto"/>
              <w:textAlignment w:val="baseline"/>
              <w:rPr>
                <w:rFonts w:eastAsia="Times New Roman" w:cs="Arial"/>
                <w:sz w:val="20"/>
                <w:szCs w:val="20"/>
                <w:lang w:eastAsia="ar-SA"/>
              </w:rPr>
            </w:pPr>
            <w:r w:rsidRPr="003A440E">
              <w:rPr>
                <w:rFonts w:eastAsia="Times New Roman" w:cs="Arial"/>
                <w:sz w:val="20"/>
                <w:szCs w:val="20"/>
                <w:lang w:eastAsia="ar-SA"/>
              </w:rPr>
              <w:t>Pracują wentylatory ciągu i:</w:t>
            </w:r>
          </w:p>
        </w:tc>
      </w:tr>
      <w:tr w:rsidR="006A239E" w:rsidRPr="003A440E" w14:paraId="7CB29052" w14:textId="77777777" w:rsidTr="002D577D">
        <w:trPr>
          <w:trHeight w:val="384"/>
        </w:trPr>
        <w:tc>
          <w:tcPr>
            <w:tcW w:w="4616" w:type="dxa"/>
            <w:vAlign w:val="center"/>
          </w:tcPr>
          <w:p w14:paraId="2B597B66" w14:textId="77777777" w:rsidR="006A239E" w:rsidRPr="003A440E" w:rsidRDefault="006A239E" w:rsidP="00797E79">
            <w:pPr>
              <w:suppressAutoHyphens/>
              <w:overflowPunct w:val="0"/>
              <w:autoSpaceDE w:val="0"/>
              <w:spacing w:after="0" w:line="276" w:lineRule="auto"/>
              <w:textAlignment w:val="baseline"/>
              <w:rPr>
                <w:rFonts w:eastAsia="Times New Roman" w:cs="Arial"/>
                <w:sz w:val="20"/>
                <w:szCs w:val="20"/>
                <w:lang w:eastAsia="ar-SA"/>
              </w:rPr>
            </w:pPr>
            <w:r w:rsidRPr="003A440E">
              <w:rPr>
                <w:rFonts w:eastAsia="Times New Roman" w:cs="Arial"/>
                <w:sz w:val="20"/>
                <w:szCs w:val="20"/>
                <w:lang w:eastAsia="ar-SA"/>
              </w:rPr>
              <w:t>Średnia wydajność godzinowa kotła jest mniejsza od wydajności minimalnej dla kotła</w:t>
            </w:r>
          </w:p>
        </w:tc>
        <w:tc>
          <w:tcPr>
            <w:tcW w:w="5283" w:type="dxa"/>
            <w:vAlign w:val="center"/>
          </w:tcPr>
          <w:p w14:paraId="22DFBF17" w14:textId="77777777" w:rsidR="006A239E" w:rsidRPr="003A440E" w:rsidRDefault="006A239E" w:rsidP="00797E79">
            <w:pPr>
              <w:suppressAutoHyphens/>
              <w:overflowPunct w:val="0"/>
              <w:autoSpaceDE w:val="0"/>
              <w:spacing w:after="0" w:line="276" w:lineRule="auto"/>
              <w:textAlignment w:val="baseline"/>
              <w:rPr>
                <w:rFonts w:eastAsia="Times New Roman" w:cs="Arial"/>
                <w:sz w:val="20"/>
                <w:szCs w:val="20"/>
                <w:lang w:eastAsia="ar-SA"/>
              </w:rPr>
            </w:pPr>
            <w:r w:rsidRPr="003A440E">
              <w:rPr>
                <w:rFonts w:eastAsia="Times New Roman" w:cs="Arial"/>
                <w:sz w:val="20"/>
                <w:szCs w:val="20"/>
                <w:lang w:eastAsia="ar-SA"/>
              </w:rPr>
              <w:t>Średnia wydajność godzinowa kotła jest mniejsza od wydajności minimalnej dla kotła</w:t>
            </w:r>
          </w:p>
        </w:tc>
      </w:tr>
      <w:tr w:rsidR="006A239E" w:rsidRPr="003A440E" w14:paraId="4DF463C7" w14:textId="77777777" w:rsidTr="002D577D">
        <w:trPr>
          <w:trHeight w:val="392"/>
        </w:trPr>
        <w:tc>
          <w:tcPr>
            <w:tcW w:w="4616" w:type="dxa"/>
            <w:vAlign w:val="center"/>
          </w:tcPr>
          <w:p w14:paraId="6957981E" w14:textId="77777777" w:rsidR="006A239E" w:rsidRPr="003A440E" w:rsidRDefault="006A239E" w:rsidP="00797E79">
            <w:pPr>
              <w:suppressAutoHyphens/>
              <w:overflowPunct w:val="0"/>
              <w:autoSpaceDE w:val="0"/>
              <w:spacing w:after="0" w:line="276" w:lineRule="auto"/>
              <w:textAlignment w:val="baseline"/>
              <w:rPr>
                <w:rFonts w:eastAsia="Times New Roman" w:cs="Arial"/>
                <w:sz w:val="20"/>
                <w:szCs w:val="20"/>
                <w:lang w:eastAsia="ar-SA"/>
              </w:rPr>
            </w:pPr>
            <w:r w:rsidRPr="003A440E">
              <w:rPr>
                <w:rFonts w:eastAsia="Times New Roman" w:cs="Arial"/>
                <w:sz w:val="20"/>
                <w:szCs w:val="20"/>
                <w:lang w:eastAsia="ar-SA"/>
              </w:rPr>
              <w:t xml:space="preserve">Średnia godzinowa temperatura spalin jest wyższa od temperatury progowej </w:t>
            </w:r>
            <w:proofErr w:type="spellStart"/>
            <w:r w:rsidRPr="003A440E">
              <w:rPr>
                <w:rFonts w:eastAsia="Times New Roman" w:cs="Arial"/>
                <w:sz w:val="20"/>
                <w:szCs w:val="20"/>
                <w:lang w:eastAsia="ar-SA"/>
              </w:rPr>
              <w:t>Tp</w:t>
            </w:r>
            <w:proofErr w:type="spellEnd"/>
          </w:p>
        </w:tc>
        <w:tc>
          <w:tcPr>
            <w:tcW w:w="5283" w:type="dxa"/>
            <w:vAlign w:val="center"/>
          </w:tcPr>
          <w:p w14:paraId="60739A54" w14:textId="77777777" w:rsidR="006A239E" w:rsidRPr="003A440E" w:rsidRDefault="006A239E" w:rsidP="00797E79">
            <w:pPr>
              <w:suppressAutoHyphens/>
              <w:overflowPunct w:val="0"/>
              <w:autoSpaceDE w:val="0"/>
              <w:spacing w:after="0" w:line="276" w:lineRule="auto"/>
              <w:textAlignment w:val="baseline"/>
              <w:rPr>
                <w:rFonts w:eastAsia="Times New Roman" w:cs="Arial"/>
                <w:sz w:val="20"/>
                <w:szCs w:val="20"/>
                <w:lang w:eastAsia="ar-SA"/>
              </w:rPr>
            </w:pPr>
            <w:r w:rsidRPr="003A440E">
              <w:rPr>
                <w:rFonts w:eastAsia="Times New Roman" w:cs="Arial"/>
                <w:sz w:val="20"/>
                <w:szCs w:val="20"/>
                <w:lang w:eastAsia="ar-SA"/>
              </w:rPr>
              <w:t xml:space="preserve">Średnia godzinowa temperatura spalin jest mniejsza od temperatury progowej </w:t>
            </w:r>
            <w:proofErr w:type="spellStart"/>
            <w:r w:rsidRPr="003A440E">
              <w:rPr>
                <w:rFonts w:eastAsia="Times New Roman" w:cs="Arial"/>
                <w:sz w:val="20"/>
                <w:szCs w:val="20"/>
                <w:lang w:eastAsia="ar-SA"/>
              </w:rPr>
              <w:t>Tp</w:t>
            </w:r>
            <w:proofErr w:type="spellEnd"/>
          </w:p>
        </w:tc>
      </w:tr>
      <w:tr w:rsidR="006A239E" w:rsidRPr="003A440E" w14:paraId="5C75333B" w14:textId="77777777" w:rsidTr="002D577D">
        <w:trPr>
          <w:trHeight w:val="556"/>
        </w:trPr>
        <w:tc>
          <w:tcPr>
            <w:tcW w:w="4616" w:type="dxa"/>
            <w:vAlign w:val="center"/>
          </w:tcPr>
          <w:p w14:paraId="33A4AC46" w14:textId="77777777" w:rsidR="006A239E" w:rsidRPr="003A440E" w:rsidRDefault="006A239E" w:rsidP="00797E79">
            <w:pPr>
              <w:suppressAutoHyphens/>
              <w:overflowPunct w:val="0"/>
              <w:autoSpaceDE w:val="0"/>
              <w:spacing w:after="0" w:line="276" w:lineRule="auto"/>
              <w:textAlignment w:val="baseline"/>
              <w:rPr>
                <w:rFonts w:eastAsia="Times New Roman" w:cs="Arial"/>
                <w:sz w:val="20"/>
                <w:szCs w:val="20"/>
                <w:lang w:eastAsia="ar-SA"/>
              </w:rPr>
            </w:pPr>
            <w:r w:rsidRPr="003A440E">
              <w:rPr>
                <w:rFonts w:eastAsia="Times New Roman" w:cs="Arial"/>
                <w:sz w:val="20"/>
                <w:szCs w:val="20"/>
                <w:lang w:eastAsia="ar-SA"/>
              </w:rPr>
              <w:t>Średnia godzinowa zawartość tlenu w spalinach [%] jest mniejsza od wartości progowej</w:t>
            </w:r>
          </w:p>
        </w:tc>
        <w:tc>
          <w:tcPr>
            <w:tcW w:w="5283" w:type="dxa"/>
            <w:vAlign w:val="center"/>
          </w:tcPr>
          <w:p w14:paraId="4F71D13F" w14:textId="77777777" w:rsidR="006A239E" w:rsidRPr="003A440E" w:rsidRDefault="006A239E" w:rsidP="00797E79">
            <w:pPr>
              <w:suppressAutoHyphens/>
              <w:overflowPunct w:val="0"/>
              <w:autoSpaceDE w:val="0"/>
              <w:spacing w:after="0" w:line="276" w:lineRule="auto"/>
              <w:textAlignment w:val="baseline"/>
              <w:rPr>
                <w:rFonts w:eastAsia="Times New Roman" w:cs="Arial"/>
                <w:sz w:val="20"/>
                <w:szCs w:val="20"/>
                <w:lang w:eastAsia="ar-SA"/>
              </w:rPr>
            </w:pPr>
            <w:r w:rsidRPr="003A440E">
              <w:rPr>
                <w:rFonts w:eastAsia="Times New Roman" w:cs="Arial"/>
                <w:sz w:val="20"/>
                <w:szCs w:val="20"/>
                <w:lang w:eastAsia="ar-SA"/>
              </w:rPr>
              <w:t>Średnia godzinowa wartość tlenu w spalinach [%] jest większa od wartości progowej</w:t>
            </w:r>
          </w:p>
        </w:tc>
      </w:tr>
    </w:tbl>
    <w:p w14:paraId="173B3401" w14:textId="77777777" w:rsidR="006A239E" w:rsidRPr="003A440E" w:rsidRDefault="006A239E" w:rsidP="00797E79">
      <w:pPr>
        <w:suppressAutoHyphens/>
        <w:overflowPunct w:val="0"/>
        <w:autoSpaceDE w:val="0"/>
        <w:spacing w:after="0" w:line="276" w:lineRule="auto"/>
        <w:textAlignment w:val="baseline"/>
        <w:rPr>
          <w:rFonts w:eastAsia="Times New Roman" w:cs="Arial"/>
          <w:szCs w:val="24"/>
          <w:lang w:eastAsia="ar-SA"/>
        </w:rPr>
      </w:pPr>
      <w:r w:rsidRPr="003A440E">
        <w:rPr>
          <w:rFonts w:eastAsia="Times New Roman" w:cs="Arial"/>
          <w:szCs w:val="24"/>
          <w:lang w:eastAsia="ar-SA"/>
        </w:rPr>
        <w:t xml:space="preserve">Koniec okresu rozruchu lub początek okresu wyłączenia danego kotła następuje po spełnieniu łącznie dwóch warunków w odpowiedniej kolumnie powyższej tabeli. </w:t>
      </w:r>
    </w:p>
    <w:p w14:paraId="5546CE79" w14:textId="77777777" w:rsidR="006A239E" w:rsidRDefault="006A239E" w:rsidP="00797E79">
      <w:pPr>
        <w:keepNext/>
        <w:spacing w:after="0" w:line="276" w:lineRule="auto"/>
        <w:outlineLvl w:val="3"/>
        <w:rPr>
          <w:rFonts w:eastAsia="Times New Roman" w:cs="Times New Roman"/>
          <w:bCs/>
          <w:sz w:val="22"/>
          <w:lang w:eastAsia="ar-SA"/>
        </w:rPr>
      </w:pPr>
      <w:r w:rsidRPr="003A440E">
        <w:rPr>
          <w:rFonts w:eastAsia="Times New Roman" w:cs="Times New Roman"/>
          <w:b/>
          <w:szCs w:val="28"/>
          <w:lang w:eastAsia="ar-SA"/>
        </w:rPr>
        <w:t>IV.2.</w:t>
      </w:r>
      <w:r w:rsidRPr="003A440E">
        <w:rPr>
          <w:rFonts w:eastAsia="Times New Roman" w:cs="Times New Roman"/>
          <w:bCs/>
          <w:szCs w:val="28"/>
          <w:lang w:eastAsia="ar-SA"/>
        </w:rPr>
        <w:t xml:space="preserve"> Instalacja fosforanowania</w:t>
      </w:r>
      <w:r>
        <w:rPr>
          <w:rFonts w:eastAsia="Times New Roman" w:cs="Times New Roman"/>
          <w:bCs/>
          <w:szCs w:val="28"/>
          <w:lang w:eastAsia="ar-SA"/>
        </w:rPr>
        <w:t>.</w:t>
      </w:r>
      <w:r w:rsidRPr="003A440E">
        <w:rPr>
          <w:rFonts w:eastAsia="Times New Roman" w:cs="Times New Roman"/>
          <w:bCs/>
          <w:sz w:val="22"/>
          <w:lang w:eastAsia="ar-SA"/>
        </w:rPr>
        <w:t xml:space="preserve"> </w:t>
      </w:r>
    </w:p>
    <w:p w14:paraId="186BD612" w14:textId="31DFA036" w:rsidR="006A239E" w:rsidRDefault="006A239E" w:rsidP="00797E79">
      <w:pPr>
        <w:keepNext/>
        <w:spacing w:after="0" w:line="276" w:lineRule="auto"/>
        <w:outlineLvl w:val="3"/>
        <w:rPr>
          <w:rFonts w:eastAsia="Times New Roman" w:cs="Times New Roman"/>
          <w:bCs/>
          <w:sz w:val="22"/>
          <w:lang w:eastAsia="ar-SA"/>
        </w:rPr>
      </w:pPr>
      <w:r w:rsidRPr="003A440E">
        <w:rPr>
          <w:rFonts w:eastAsia="Times New Roman" w:cs="Times New Roman"/>
          <w:b/>
          <w:bCs/>
          <w:iCs/>
          <w:szCs w:val="26"/>
          <w:lang w:eastAsia="ar-SA"/>
        </w:rPr>
        <w:t xml:space="preserve">IV.2.1. </w:t>
      </w:r>
      <w:r w:rsidRPr="003A440E">
        <w:rPr>
          <w:rFonts w:eastAsia="Times New Roman" w:cs="Times New Roman"/>
          <w:bCs/>
          <w:iCs/>
          <w:szCs w:val="26"/>
          <w:lang w:eastAsia="ar-SA"/>
        </w:rPr>
        <w:t>Proces rozruchu instalacji będzie prowadzony zgodnie z opracowanymi instrukcjami, od włączenia instalacji do czasu uzyskania temperatur procesowych w</w:t>
      </w:r>
      <w:r w:rsidR="00FC03F4">
        <w:rPr>
          <w:rFonts w:eastAsia="Times New Roman" w:cs="Times New Roman"/>
          <w:bCs/>
          <w:iCs/>
          <w:szCs w:val="26"/>
          <w:lang w:eastAsia="ar-SA"/>
        </w:rPr>
        <w:t> </w:t>
      </w:r>
      <w:r w:rsidRPr="003A440E">
        <w:rPr>
          <w:rFonts w:eastAsia="Times New Roman" w:cs="Times New Roman"/>
          <w:bCs/>
          <w:iCs/>
          <w:szCs w:val="26"/>
          <w:lang w:eastAsia="ar-SA"/>
        </w:rPr>
        <w:t xml:space="preserve">poszczególnych wannach. Dzięki zastosowaniu automatycznego zamykania/ otwierania pokryw poszczególnych wanien w okresie tym nie będą emitowane zanieczyszczenia do powietrza. </w:t>
      </w:r>
    </w:p>
    <w:p w14:paraId="7C002968" w14:textId="77777777" w:rsidR="006A239E" w:rsidRDefault="006A239E" w:rsidP="00797E79">
      <w:pPr>
        <w:keepNext/>
        <w:spacing w:after="0" w:line="276" w:lineRule="auto"/>
        <w:outlineLvl w:val="3"/>
        <w:rPr>
          <w:rFonts w:eastAsia="Times New Roman" w:cs="Times New Roman"/>
          <w:bCs/>
          <w:sz w:val="22"/>
          <w:lang w:eastAsia="ar-SA"/>
        </w:rPr>
      </w:pPr>
      <w:r w:rsidRPr="003A440E">
        <w:rPr>
          <w:rFonts w:eastAsia="Times New Roman" w:cs="Times New Roman"/>
          <w:b/>
          <w:bCs/>
          <w:iCs/>
          <w:szCs w:val="26"/>
          <w:lang w:eastAsia="ar-SA"/>
        </w:rPr>
        <w:t>IV.2.2.</w:t>
      </w:r>
      <w:r w:rsidRPr="003A440E">
        <w:rPr>
          <w:rFonts w:eastAsia="Times New Roman" w:cs="Times New Roman"/>
          <w:bCs/>
          <w:iCs/>
          <w:szCs w:val="26"/>
          <w:lang w:eastAsia="ar-SA"/>
        </w:rPr>
        <w:t xml:space="preserve"> Proces wyłączenia instalacji będzie prowadzony zgodnie z opracowanymi instrukcjami, od wyłączenia zasilania instalacji do czasu naturalnego schłodzenia poszczególnych wanien procesowych do  temperatury otoczenia. Dzięki zastosowaniu automatycznego zamykania/otwierania pokryw poszczególnych wanien w okresie tym nie będą emitowane zanieczyszczenia do powietrza.</w:t>
      </w:r>
    </w:p>
    <w:p w14:paraId="2D4175D1" w14:textId="77777777" w:rsidR="006A239E" w:rsidRPr="00566416" w:rsidRDefault="006A239E" w:rsidP="00797E79">
      <w:pPr>
        <w:keepNext/>
        <w:spacing w:after="0" w:line="276" w:lineRule="auto"/>
        <w:outlineLvl w:val="3"/>
        <w:rPr>
          <w:rFonts w:eastAsia="Times New Roman" w:cs="Times New Roman"/>
          <w:bCs/>
          <w:sz w:val="22"/>
          <w:lang w:eastAsia="ar-SA"/>
        </w:rPr>
      </w:pPr>
      <w:r w:rsidRPr="003A440E">
        <w:rPr>
          <w:rFonts w:eastAsia="Times New Roman" w:cs="Times New Roman"/>
          <w:b/>
          <w:bCs/>
          <w:iCs/>
          <w:szCs w:val="26"/>
          <w:lang w:eastAsia="ar-SA"/>
        </w:rPr>
        <w:t xml:space="preserve">IV.2.3. </w:t>
      </w:r>
      <w:r w:rsidRPr="003A440E">
        <w:rPr>
          <w:rFonts w:eastAsia="Times New Roman" w:cs="Times New Roman"/>
          <w:bCs/>
          <w:iCs/>
          <w:szCs w:val="26"/>
          <w:lang w:eastAsia="ar-SA"/>
        </w:rPr>
        <w:t>Maksymalny czas utrzymywania się warunków odbiegających od normalnych wynosić będzie:</w:t>
      </w:r>
    </w:p>
    <w:p w14:paraId="4351904B" w14:textId="77777777" w:rsidR="006A239E" w:rsidRPr="003A440E" w:rsidRDefault="006A239E" w:rsidP="00797E79">
      <w:pPr>
        <w:suppressAutoHyphens/>
        <w:overflowPunct w:val="0"/>
        <w:autoSpaceDE w:val="0"/>
        <w:spacing w:after="0" w:line="276" w:lineRule="auto"/>
        <w:textAlignment w:val="baseline"/>
        <w:rPr>
          <w:rFonts w:eastAsia="Times New Roman" w:cs="Arial"/>
          <w:szCs w:val="24"/>
          <w:lang w:eastAsia="ar-SA"/>
        </w:rPr>
      </w:pPr>
      <w:r w:rsidRPr="003A440E">
        <w:rPr>
          <w:rFonts w:eastAsia="Times New Roman" w:cs="Arial"/>
          <w:szCs w:val="24"/>
          <w:lang w:eastAsia="ar-SA"/>
        </w:rPr>
        <w:t>- dla rozruchu  200 h/rok,</w:t>
      </w:r>
    </w:p>
    <w:p w14:paraId="2B195E05" w14:textId="77777777" w:rsidR="006A239E" w:rsidRPr="003A440E" w:rsidRDefault="006A239E" w:rsidP="00A65FE9">
      <w:pPr>
        <w:widowControl w:val="0"/>
        <w:adjustRightInd w:val="0"/>
        <w:spacing w:after="480" w:line="276" w:lineRule="auto"/>
        <w:textAlignment w:val="baseline"/>
        <w:rPr>
          <w:rFonts w:eastAsia="Times New Roman" w:cs="Arial"/>
          <w:szCs w:val="24"/>
          <w:lang w:eastAsia="pl-PL"/>
        </w:rPr>
      </w:pPr>
      <w:r w:rsidRPr="003A440E">
        <w:rPr>
          <w:rFonts w:eastAsia="Times New Roman" w:cs="Arial"/>
          <w:szCs w:val="24"/>
          <w:lang w:eastAsia="pl-PL"/>
        </w:rPr>
        <w:t>- dla wyłączenia 100 h/rok.</w:t>
      </w:r>
    </w:p>
    <w:p w14:paraId="0738B851" w14:textId="302E9BED" w:rsidR="006A239E" w:rsidRDefault="006A239E" w:rsidP="00797E79">
      <w:pPr>
        <w:keepNext/>
        <w:spacing w:before="120" w:after="0" w:line="240" w:lineRule="auto"/>
        <w:outlineLvl w:val="2"/>
        <w:rPr>
          <w:rFonts w:eastAsia="Times New Roman" w:cs="Times New Roman"/>
          <w:b/>
          <w:bCs/>
          <w:szCs w:val="26"/>
          <w:lang w:eastAsia="pl-PL"/>
        </w:rPr>
      </w:pPr>
      <w:r w:rsidRPr="003A440E">
        <w:rPr>
          <w:rFonts w:eastAsia="Times New Roman" w:cs="Times New Roman"/>
          <w:b/>
          <w:bCs/>
          <w:szCs w:val="26"/>
          <w:lang w:eastAsia="pl-PL"/>
        </w:rPr>
        <w:t>V. Rodzaj i maksymalną ilość wykorzystywanej energii, materiałów, surowców i</w:t>
      </w:r>
      <w:r w:rsidR="00FC03F4">
        <w:rPr>
          <w:rFonts w:eastAsia="Times New Roman" w:cs="Times New Roman"/>
          <w:b/>
          <w:bCs/>
          <w:szCs w:val="26"/>
          <w:lang w:eastAsia="pl-PL"/>
        </w:rPr>
        <w:t> </w:t>
      </w:r>
      <w:r w:rsidRPr="003A440E">
        <w:rPr>
          <w:rFonts w:eastAsia="Times New Roman" w:cs="Times New Roman"/>
          <w:b/>
          <w:bCs/>
          <w:szCs w:val="26"/>
          <w:lang w:eastAsia="pl-PL"/>
        </w:rPr>
        <w:t>paliw</w:t>
      </w:r>
    </w:p>
    <w:p w14:paraId="2603AE61" w14:textId="77777777" w:rsidR="006A239E" w:rsidRPr="00EF3F6B" w:rsidRDefault="006A239E" w:rsidP="00797E79">
      <w:pPr>
        <w:widowControl w:val="0"/>
        <w:adjustRightInd w:val="0"/>
        <w:spacing w:line="276" w:lineRule="auto"/>
        <w:contextualSpacing/>
        <w:textAlignment w:val="baseline"/>
        <w:rPr>
          <w:rFonts w:eastAsia="Times New Roman" w:cs="Arial"/>
          <w:b/>
          <w:bCs/>
          <w:sz w:val="20"/>
          <w:szCs w:val="20"/>
          <w:lang w:eastAsia="pl-PL"/>
        </w:rPr>
      </w:pPr>
      <w:r w:rsidRPr="00EF3F6B">
        <w:rPr>
          <w:rFonts w:eastAsia="Times New Roman" w:cs="Arial"/>
          <w:b/>
          <w:bCs/>
          <w:sz w:val="20"/>
          <w:szCs w:val="20"/>
          <w:lang w:eastAsia="pl-PL"/>
        </w:rPr>
        <w:t>Tabela 34</w:t>
      </w:r>
    </w:p>
    <w:tbl>
      <w:tblPr>
        <w:tblW w:w="977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Description w:val="Przedstawia rodzaj i maksymalną ilość wykorzystywanej energii, materiałów, surowców i paliw"/>
      </w:tblPr>
      <w:tblGrid>
        <w:gridCol w:w="567"/>
        <w:gridCol w:w="3261"/>
        <w:gridCol w:w="1417"/>
        <w:gridCol w:w="1276"/>
        <w:gridCol w:w="1843"/>
        <w:gridCol w:w="1410"/>
      </w:tblGrid>
      <w:tr w:rsidR="006A239E" w:rsidRPr="00EF3F6B" w14:paraId="2CF9844C" w14:textId="77777777" w:rsidTr="002D577D">
        <w:trPr>
          <w:trHeight w:val="210"/>
          <w:tblHeader/>
        </w:trPr>
        <w:tc>
          <w:tcPr>
            <w:tcW w:w="567" w:type="dxa"/>
            <w:vMerge w:val="restart"/>
            <w:tcBorders>
              <w:top w:val="single" w:sz="8" w:space="0" w:color="auto"/>
              <w:left w:val="single" w:sz="8" w:space="0" w:color="auto"/>
              <w:bottom w:val="single" w:sz="8" w:space="0" w:color="auto"/>
              <w:right w:val="single" w:sz="8" w:space="0" w:color="auto"/>
            </w:tcBorders>
            <w:vAlign w:val="center"/>
            <w:hideMark/>
          </w:tcPr>
          <w:p w14:paraId="7645867E" w14:textId="77777777" w:rsidR="006A239E" w:rsidRPr="00EF3F6B" w:rsidRDefault="006A239E" w:rsidP="00A65FE9">
            <w:pPr>
              <w:widowControl w:val="0"/>
              <w:adjustRightInd w:val="0"/>
              <w:spacing w:line="240" w:lineRule="auto"/>
              <w:contextualSpacing/>
              <w:textAlignment w:val="baseline"/>
              <w:rPr>
                <w:rFonts w:eastAsia="Times New Roman" w:cs="Arial"/>
                <w:b/>
                <w:bCs/>
                <w:sz w:val="20"/>
                <w:szCs w:val="20"/>
                <w:lang w:eastAsia="pl-PL"/>
              </w:rPr>
            </w:pPr>
            <w:r w:rsidRPr="00EF3F6B">
              <w:rPr>
                <w:rFonts w:eastAsia="Times New Roman" w:cs="Arial"/>
                <w:b/>
                <w:bCs/>
                <w:sz w:val="20"/>
                <w:szCs w:val="20"/>
                <w:lang w:eastAsia="pl-PL"/>
              </w:rPr>
              <w:t>Lp.</w:t>
            </w:r>
          </w:p>
        </w:tc>
        <w:tc>
          <w:tcPr>
            <w:tcW w:w="3261" w:type="dxa"/>
            <w:vMerge w:val="restart"/>
            <w:tcBorders>
              <w:top w:val="single" w:sz="8" w:space="0" w:color="auto"/>
              <w:left w:val="single" w:sz="8" w:space="0" w:color="auto"/>
              <w:bottom w:val="single" w:sz="8" w:space="0" w:color="auto"/>
              <w:right w:val="single" w:sz="8" w:space="0" w:color="auto"/>
            </w:tcBorders>
            <w:vAlign w:val="center"/>
            <w:hideMark/>
          </w:tcPr>
          <w:p w14:paraId="64458602" w14:textId="77777777" w:rsidR="006A239E" w:rsidRPr="00EF3F6B" w:rsidRDefault="006A239E" w:rsidP="00A65FE9">
            <w:pPr>
              <w:widowControl w:val="0"/>
              <w:adjustRightInd w:val="0"/>
              <w:spacing w:line="240" w:lineRule="auto"/>
              <w:contextualSpacing/>
              <w:textAlignment w:val="baseline"/>
              <w:rPr>
                <w:rFonts w:eastAsia="Times New Roman" w:cs="Arial"/>
                <w:b/>
                <w:bCs/>
                <w:sz w:val="20"/>
                <w:szCs w:val="20"/>
                <w:lang w:eastAsia="pl-PL"/>
              </w:rPr>
            </w:pPr>
            <w:r w:rsidRPr="00EF3F6B">
              <w:rPr>
                <w:rFonts w:eastAsia="Times New Roman" w:cs="Arial"/>
                <w:b/>
                <w:bCs/>
                <w:sz w:val="20"/>
                <w:szCs w:val="20"/>
                <w:lang w:eastAsia="pl-PL"/>
              </w:rPr>
              <w:t>Rodzaj materiałów</w:t>
            </w:r>
          </w:p>
        </w:tc>
        <w:tc>
          <w:tcPr>
            <w:tcW w:w="1417" w:type="dxa"/>
            <w:vMerge w:val="restart"/>
            <w:tcBorders>
              <w:top w:val="single" w:sz="8" w:space="0" w:color="auto"/>
              <w:left w:val="single" w:sz="8" w:space="0" w:color="auto"/>
              <w:bottom w:val="single" w:sz="8" w:space="0" w:color="auto"/>
              <w:right w:val="single" w:sz="8" w:space="0" w:color="auto"/>
            </w:tcBorders>
            <w:vAlign w:val="center"/>
            <w:hideMark/>
          </w:tcPr>
          <w:p w14:paraId="5A32ECD7" w14:textId="77777777" w:rsidR="006A239E" w:rsidRPr="00EF3F6B" w:rsidRDefault="006A239E" w:rsidP="00A65FE9">
            <w:pPr>
              <w:widowControl w:val="0"/>
              <w:adjustRightInd w:val="0"/>
              <w:spacing w:line="240" w:lineRule="auto"/>
              <w:contextualSpacing/>
              <w:textAlignment w:val="baseline"/>
              <w:rPr>
                <w:rFonts w:eastAsia="Times New Roman" w:cs="Arial"/>
                <w:b/>
                <w:bCs/>
                <w:sz w:val="20"/>
                <w:szCs w:val="20"/>
                <w:lang w:eastAsia="pl-PL"/>
              </w:rPr>
            </w:pPr>
            <w:r w:rsidRPr="00EF3F6B">
              <w:rPr>
                <w:rFonts w:eastAsia="Times New Roman" w:cs="Arial"/>
                <w:b/>
                <w:bCs/>
                <w:sz w:val="20"/>
                <w:szCs w:val="20"/>
                <w:lang w:eastAsia="pl-PL"/>
              </w:rPr>
              <w:t>Jednostka miary</w:t>
            </w:r>
          </w:p>
        </w:tc>
        <w:tc>
          <w:tcPr>
            <w:tcW w:w="4529" w:type="dxa"/>
            <w:gridSpan w:val="3"/>
            <w:tcBorders>
              <w:top w:val="single" w:sz="8" w:space="0" w:color="auto"/>
              <w:left w:val="single" w:sz="8" w:space="0" w:color="auto"/>
              <w:bottom w:val="single" w:sz="8" w:space="0" w:color="auto"/>
              <w:right w:val="single" w:sz="8" w:space="0" w:color="auto"/>
            </w:tcBorders>
            <w:vAlign w:val="center"/>
            <w:hideMark/>
          </w:tcPr>
          <w:p w14:paraId="6EB4E672" w14:textId="77777777" w:rsidR="006A239E" w:rsidRPr="00EF3F6B" w:rsidRDefault="006A239E" w:rsidP="00A65FE9">
            <w:pPr>
              <w:widowControl w:val="0"/>
              <w:adjustRightInd w:val="0"/>
              <w:spacing w:line="240" w:lineRule="auto"/>
              <w:contextualSpacing/>
              <w:textAlignment w:val="baseline"/>
              <w:rPr>
                <w:rFonts w:eastAsia="Times New Roman" w:cs="Arial"/>
                <w:b/>
                <w:bCs/>
                <w:sz w:val="20"/>
                <w:szCs w:val="20"/>
                <w:lang w:eastAsia="pl-PL"/>
              </w:rPr>
            </w:pPr>
            <w:r w:rsidRPr="00EF3F6B">
              <w:rPr>
                <w:rFonts w:eastAsia="Times New Roman" w:cs="Arial"/>
                <w:b/>
                <w:bCs/>
                <w:sz w:val="20"/>
                <w:szCs w:val="20"/>
                <w:lang w:eastAsia="pl-PL"/>
              </w:rPr>
              <w:t>Ilość</w:t>
            </w:r>
          </w:p>
        </w:tc>
      </w:tr>
      <w:tr w:rsidR="006A239E" w:rsidRPr="00EF3F6B" w14:paraId="1C64C1AB" w14:textId="77777777" w:rsidTr="002D577D">
        <w:trPr>
          <w:trHeight w:val="210"/>
          <w:tblHeader/>
        </w:trPr>
        <w:tc>
          <w:tcPr>
            <w:tcW w:w="567" w:type="dxa"/>
            <w:vMerge/>
            <w:tcBorders>
              <w:top w:val="single" w:sz="8" w:space="0" w:color="auto"/>
              <w:left w:val="single" w:sz="8" w:space="0" w:color="auto"/>
              <w:bottom w:val="single" w:sz="8" w:space="0" w:color="auto"/>
              <w:right w:val="single" w:sz="8" w:space="0" w:color="auto"/>
            </w:tcBorders>
            <w:vAlign w:val="center"/>
            <w:hideMark/>
          </w:tcPr>
          <w:p w14:paraId="7B552C33" w14:textId="77777777" w:rsidR="006A239E" w:rsidRPr="00EF3F6B" w:rsidRDefault="006A239E" w:rsidP="00A65FE9">
            <w:pPr>
              <w:widowControl w:val="0"/>
              <w:adjustRightInd w:val="0"/>
              <w:spacing w:line="240" w:lineRule="auto"/>
              <w:contextualSpacing/>
              <w:textAlignment w:val="baseline"/>
              <w:rPr>
                <w:rFonts w:eastAsia="Times New Roman" w:cs="Arial"/>
                <w:b/>
                <w:bCs/>
                <w:sz w:val="20"/>
                <w:szCs w:val="20"/>
                <w:lang w:eastAsia="x-none"/>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14:paraId="0D8DA381" w14:textId="77777777" w:rsidR="006A239E" w:rsidRPr="00EF3F6B" w:rsidRDefault="006A239E" w:rsidP="00A65FE9">
            <w:pPr>
              <w:widowControl w:val="0"/>
              <w:adjustRightInd w:val="0"/>
              <w:spacing w:line="240" w:lineRule="auto"/>
              <w:contextualSpacing/>
              <w:textAlignment w:val="baseline"/>
              <w:rPr>
                <w:rFonts w:eastAsia="Times New Roman" w:cs="Arial"/>
                <w:b/>
                <w:bCs/>
                <w:sz w:val="20"/>
                <w:szCs w:val="20"/>
                <w:lang w:eastAsia="x-none"/>
              </w:rPr>
            </w:pPr>
          </w:p>
        </w:tc>
        <w:tc>
          <w:tcPr>
            <w:tcW w:w="1417" w:type="dxa"/>
            <w:vMerge/>
            <w:tcBorders>
              <w:top w:val="single" w:sz="8" w:space="0" w:color="auto"/>
              <w:left w:val="single" w:sz="8" w:space="0" w:color="auto"/>
              <w:bottom w:val="single" w:sz="8" w:space="0" w:color="auto"/>
              <w:right w:val="single" w:sz="8" w:space="0" w:color="auto"/>
            </w:tcBorders>
            <w:vAlign w:val="center"/>
            <w:hideMark/>
          </w:tcPr>
          <w:p w14:paraId="0DC652D3" w14:textId="77777777" w:rsidR="006A239E" w:rsidRPr="00EF3F6B" w:rsidRDefault="006A239E" w:rsidP="00A65FE9">
            <w:pPr>
              <w:widowControl w:val="0"/>
              <w:adjustRightInd w:val="0"/>
              <w:spacing w:line="240" w:lineRule="auto"/>
              <w:contextualSpacing/>
              <w:textAlignment w:val="baseline"/>
              <w:rPr>
                <w:rFonts w:eastAsia="Times New Roman" w:cs="Arial"/>
                <w:b/>
                <w:bCs/>
                <w:sz w:val="20"/>
                <w:szCs w:val="20"/>
                <w:lang w:eastAsia="x-none"/>
              </w:rPr>
            </w:pPr>
          </w:p>
        </w:tc>
        <w:tc>
          <w:tcPr>
            <w:tcW w:w="1276" w:type="dxa"/>
            <w:tcBorders>
              <w:top w:val="single" w:sz="8" w:space="0" w:color="auto"/>
              <w:left w:val="single" w:sz="8" w:space="0" w:color="auto"/>
              <w:bottom w:val="single" w:sz="8" w:space="0" w:color="auto"/>
              <w:right w:val="single" w:sz="8" w:space="0" w:color="auto"/>
            </w:tcBorders>
            <w:vAlign w:val="center"/>
            <w:hideMark/>
          </w:tcPr>
          <w:p w14:paraId="0C641CA8" w14:textId="77777777" w:rsidR="006A239E" w:rsidRPr="00EF3F6B" w:rsidRDefault="006A239E" w:rsidP="00A65FE9">
            <w:pPr>
              <w:widowControl w:val="0"/>
              <w:adjustRightInd w:val="0"/>
              <w:spacing w:line="240" w:lineRule="auto"/>
              <w:contextualSpacing/>
              <w:textAlignment w:val="baseline"/>
              <w:rPr>
                <w:rFonts w:eastAsia="Times New Roman" w:cs="Arial"/>
                <w:b/>
                <w:bCs/>
                <w:sz w:val="20"/>
                <w:szCs w:val="20"/>
                <w:lang w:eastAsia="pl-PL"/>
              </w:rPr>
            </w:pPr>
            <w:r w:rsidRPr="00EF3F6B">
              <w:rPr>
                <w:rFonts w:eastAsia="Times New Roman" w:cs="Arial"/>
                <w:b/>
                <w:bCs/>
                <w:sz w:val="20"/>
                <w:szCs w:val="20"/>
                <w:lang w:eastAsia="pl-PL"/>
              </w:rPr>
              <w:t>Instalacja przeróbki gumy</w:t>
            </w:r>
          </w:p>
        </w:tc>
        <w:tc>
          <w:tcPr>
            <w:tcW w:w="1843" w:type="dxa"/>
            <w:tcBorders>
              <w:top w:val="single" w:sz="8" w:space="0" w:color="auto"/>
              <w:left w:val="single" w:sz="8" w:space="0" w:color="auto"/>
              <w:bottom w:val="single" w:sz="8" w:space="0" w:color="auto"/>
              <w:right w:val="single" w:sz="8" w:space="0" w:color="auto"/>
            </w:tcBorders>
            <w:vAlign w:val="center"/>
            <w:hideMark/>
          </w:tcPr>
          <w:p w14:paraId="77AC0EC0" w14:textId="77777777" w:rsidR="006A239E" w:rsidRPr="00EF3F6B" w:rsidRDefault="006A239E" w:rsidP="00A65FE9">
            <w:pPr>
              <w:widowControl w:val="0"/>
              <w:adjustRightInd w:val="0"/>
              <w:spacing w:line="240" w:lineRule="auto"/>
              <w:contextualSpacing/>
              <w:textAlignment w:val="baseline"/>
              <w:rPr>
                <w:rFonts w:eastAsia="Times New Roman" w:cs="Arial"/>
                <w:b/>
                <w:bCs/>
                <w:sz w:val="20"/>
                <w:szCs w:val="20"/>
                <w:lang w:eastAsia="pl-PL"/>
              </w:rPr>
            </w:pPr>
            <w:r w:rsidRPr="00EF3F6B">
              <w:rPr>
                <w:rFonts w:eastAsia="Times New Roman" w:cs="Arial"/>
                <w:b/>
                <w:bCs/>
                <w:sz w:val="20"/>
                <w:szCs w:val="20"/>
                <w:lang w:eastAsia="pl-PL"/>
              </w:rPr>
              <w:t>Instalacja energetycznego spalania paliw</w:t>
            </w:r>
          </w:p>
        </w:tc>
        <w:tc>
          <w:tcPr>
            <w:tcW w:w="1410" w:type="dxa"/>
            <w:tcBorders>
              <w:top w:val="single" w:sz="8" w:space="0" w:color="auto"/>
              <w:left w:val="single" w:sz="8" w:space="0" w:color="auto"/>
              <w:bottom w:val="single" w:sz="8" w:space="0" w:color="auto"/>
              <w:right w:val="single" w:sz="8" w:space="0" w:color="auto"/>
            </w:tcBorders>
            <w:vAlign w:val="center"/>
            <w:hideMark/>
          </w:tcPr>
          <w:p w14:paraId="1EBEE505" w14:textId="77777777" w:rsidR="006A239E" w:rsidRPr="00EF3F6B" w:rsidRDefault="006A239E" w:rsidP="00A65FE9">
            <w:pPr>
              <w:widowControl w:val="0"/>
              <w:adjustRightInd w:val="0"/>
              <w:spacing w:line="240" w:lineRule="auto"/>
              <w:contextualSpacing/>
              <w:textAlignment w:val="baseline"/>
              <w:rPr>
                <w:rFonts w:eastAsia="Times New Roman" w:cs="Arial"/>
                <w:b/>
                <w:bCs/>
                <w:sz w:val="20"/>
                <w:szCs w:val="20"/>
                <w:lang w:eastAsia="pl-PL"/>
              </w:rPr>
            </w:pPr>
            <w:r w:rsidRPr="00EF3F6B">
              <w:rPr>
                <w:rFonts w:eastAsia="Times New Roman" w:cs="Arial"/>
                <w:b/>
                <w:bCs/>
                <w:sz w:val="20"/>
                <w:szCs w:val="20"/>
                <w:lang w:eastAsia="pl-PL"/>
              </w:rPr>
              <w:t xml:space="preserve">Instalacja </w:t>
            </w:r>
            <w:proofErr w:type="spellStart"/>
            <w:r w:rsidRPr="00EF3F6B">
              <w:rPr>
                <w:rFonts w:eastAsia="Times New Roman" w:cs="Arial"/>
                <w:b/>
                <w:bCs/>
                <w:sz w:val="20"/>
                <w:szCs w:val="20"/>
                <w:lang w:eastAsia="pl-PL"/>
              </w:rPr>
              <w:t>fosfora-nowania</w:t>
            </w:r>
            <w:proofErr w:type="spellEnd"/>
          </w:p>
        </w:tc>
      </w:tr>
      <w:tr w:rsidR="006A239E" w:rsidRPr="00EF3F6B" w14:paraId="43AC004E" w14:textId="77777777" w:rsidTr="002D577D">
        <w:tc>
          <w:tcPr>
            <w:tcW w:w="567" w:type="dxa"/>
            <w:tcBorders>
              <w:top w:val="single" w:sz="8" w:space="0" w:color="auto"/>
              <w:left w:val="single" w:sz="8" w:space="0" w:color="auto"/>
              <w:bottom w:val="single" w:sz="8" w:space="0" w:color="auto"/>
              <w:right w:val="single" w:sz="8" w:space="0" w:color="auto"/>
            </w:tcBorders>
            <w:vAlign w:val="center"/>
            <w:hideMark/>
          </w:tcPr>
          <w:p w14:paraId="60667038"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1.</w:t>
            </w:r>
          </w:p>
        </w:tc>
        <w:tc>
          <w:tcPr>
            <w:tcW w:w="3261" w:type="dxa"/>
            <w:tcBorders>
              <w:top w:val="single" w:sz="8" w:space="0" w:color="auto"/>
              <w:left w:val="single" w:sz="8" w:space="0" w:color="auto"/>
              <w:bottom w:val="single" w:sz="8" w:space="0" w:color="auto"/>
              <w:right w:val="single" w:sz="8" w:space="0" w:color="auto"/>
            </w:tcBorders>
            <w:vAlign w:val="center"/>
            <w:hideMark/>
          </w:tcPr>
          <w:p w14:paraId="54EC0FE6"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Węgiel kamienny- miał (min. wartość opałowa 21,0 MJ/kg, max. zawartości siarki 0,8%, max. zawartość popiołu 23%)</w:t>
            </w:r>
          </w:p>
        </w:tc>
        <w:tc>
          <w:tcPr>
            <w:tcW w:w="1417" w:type="dxa"/>
            <w:tcBorders>
              <w:top w:val="single" w:sz="8" w:space="0" w:color="auto"/>
              <w:left w:val="single" w:sz="8" w:space="0" w:color="auto"/>
              <w:bottom w:val="single" w:sz="8" w:space="0" w:color="auto"/>
              <w:right w:val="single" w:sz="8" w:space="0" w:color="auto"/>
            </w:tcBorders>
            <w:vAlign w:val="center"/>
            <w:hideMark/>
          </w:tcPr>
          <w:p w14:paraId="7F2AD88C"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Mg/rok</w:t>
            </w:r>
          </w:p>
        </w:tc>
        <w:tc>
          <w:tcPr>
            <w:tcW w:w="1276" w:type="dxa"/>
            <w:tcBorders>
              <w:top w:val="single" w:sz="8" w:space="0" w:color="auto"/>
              <w:left w:val="single" w:sz="8" w:space="0" w:color="auto"/>
              <w:bottom w:val="single" w:sz="8" w:space="0" w:color="auto"/>
              <w:right w:val="single" w:sz="8" w:space="0" w:color="auto"/>
            </w:tcBorders>
            <w:vAlign w:val="center"/>
            <w:hideMark/>
          </w:tcPr>
          <w:p w14:paraId="29C26594"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c>
          <w:tcPr>
            <w:tcW w:w="1843" w:type="dxa"/>
            <w:tcBorders>
              <w:top w:val="single" w:sz="8" w:space="0" w:color="auto"/>
              <w:left w:val="single" w:sz="8" w:space="0" w:color="auto"/>
              <w:bottom w:val="single" w:sz="8" w:space="0" w:color="auto"/>
              <w:right w:val="single" w:sz="8" w:space="0" w:color="auto"/>
            </w:tcBorders>
            <w:vAlign w:val="center"/>
            <w:hideMark/>
          </w:tcPr>
          <w:p w14:paraId="21BF95D7"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9 000</w:t>
            </w:r>
          </w:p>
        </w:tc>
        <w:tc>
          <w:tcPr>
            <w:tcW w:w="1410" w:type="dxa"/>
            <w:tcBorders>
              <w:top w:val="single" w:sz="8" w:space="0" w:color="auto"/>
              <w:left w:val="single" w:sz="8" w:space="0" w:color="auto"/>
              <w:bottom w:val="single" w:sz="8" w:space="0" w:color="auto"/>
              <w:right w:val="single" w:sz="8" w:space="0" w:color="auto"/>
            </w:tcBorders>
            <w:vAlign w:val="center"/>
            <w:hideMark/>
          </w:tcPr>
          <w:p w14:paraId="4DE41FFD"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r>
      <w:tr w:rsidR="006A239E" w:rsidRPr="00EF3F6B" w14:paraId="69505C10" w14:textId="77777777" w:rsidTr="002D577D">
        <w:tc>
          <w:tcPr>
            <w:tcW w:w="567" w:type="dxa"/>
            <w:tcBorders>
              <w:top w:val="single" w:sz="8" w:space="0" w:color="auto"/>
              <w:left w:val="single" w:sz="8" w:space="0" w:color="auto"/>
              <w:bottom w:val="single" w:sz="8" w:space="0" w:color="auto"/>
              <w:right w:val="single" w:sz="8" w:space="0" w:color="auto"/>
            </w:tcBorders>
            <w:vAlign w:val="center"/>
            <w:hideMark/>
          </w:tcPr>
          <w:p w14:paraId="3894908B"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2.</w:t>
            </w:r>
          </w:p>
        </w:tc>
        <w:tc>
          <w:tcPr>
            <w:tcW w:w="3261" w:type="dxa"/>
            <w:tcBorders>
              <w:top w:val="single" w:sz="8" w:space="0" w:color="auto"/>
              <w:left w:val="single" w:sz="8" w:space="0" w:color="auto"/>
              <w:bottom w:val="single" w:sz="8" w:space="0" w:color="auto"/>
              <w:right w:val="single" w:sz="8" w:space="0" w:color="auto"/>
            </w:tcBorders>
            <w:vAlign w:val="center"/>
            <w:hideMark/>
          </w:tcPr>
          <w:p w14:paraId="367A0707"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Energia elektryczna</w:t>
            </w:r>
          </w:p>
        </w:tc>
        <w:tc>
          <w:tcPr>
            <w:tcW w:w="1417" w:type="dxa"/>
            <w:tcBorders>
              <w:top w:val="single" w:sz="8" w:space="0" w:color="auto"/>
              <w:left w:val="single" w:sz="8" w:space="0" w:color="auto"/>
              <w:bottom w:val="single" w:sz="8" w:space="0" w:color="auto"/>
              <w:right w:val="single" w:sz="8" w:space="0" w:color="auto"/>
            </w:tcBorders>
            <w:vAlign w:val="center"/>
            <w:hideMark/>
          </w:tcPr>
          <w:p w14:paraId="026C6BEB"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MWh/rok</w:t>
            </w:r>
          </w:p>
        </w:tc>
        <w:tc>
          <w:tcPr>
            <w:tcW w:w="1276" w:type="dxa"/>
            <w:tcBorders>
              <w:top w:val="single" w:sz="8" w:space="0" w:color="auto"/>
              <w:left w:val="single" w:sz="8" w:space="0" w:color="auto"/>
              <w:bottom w:val="single" w:sz="8" w:space="0" w:color="auto"/>
              <w:right w:val="single" w:sz="8" w:space="0" w:color="auto"/>
            </w:tcBorders>
            <w:vAlign w:val="center"/>
            <w:hideMark/>
          </w:tcPr>
          <w:p w14:paraId="1474B7B8"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80 000</w:t>
            </w:r>
          </w:p>
        </w:tc>
        <w:tc>
          <w:tcPr>
            <w:tcW w:w="1843" w:type="dxa"/>
            <w:tcBorders>
              <w:top w:val="single" w:sz="8" w:space="0" w:color="auto"/>
              <w:left w:val="single" w:sz="8" w:space="0" w:color="auto"/>
              <w:bottom w:val="single" w:sz="8" w:space="0" w:color="auto"/>
              <w:right w:val="single" w:sz="8" w:space="0" w:color="auto"/>
            </w:tcBorders>
            <w:hideMark/>
          </w:tcPr>
          <w:p w14:paraId="5CB8BACD"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30 000</w:t>
            </w:r>
          </w:p>
        </w:tc>
        <w:tc>
          <w:tcPr>
            <w:tcW w:w="1410" w:type="dxa"/>
            <w:tcBorders>
              <w:top w:val="single" w:sz="8" w:space="0" w:color="auto"/>
              <w:left w:val="single" w:sz="8" w:space="0" w:color="auto"/>
              <w:bottom w:val="single" w:sz="8" w:space="0" w:color="auto"/>
              <w:right w:val="single" w:sz="8" w:space="0" w:color="auto"/>
            </w:tcBorders>
            <w:hideMark/>
          </w:tcPr>
          <w:p w14:paraId="35E33AB7"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5 000</w:t>
            </w:r>
          </w:p>
        </w:tc>
      </w:tr>
      <w:tr w:rsidR="006A239E" w:rsidRPr="00EF3F6B" w14:paraId="2B1EEA2E" w14:textId="77777777" w:rsidTr="002D577D">
        <w:tc>
          <w:tcPr>
            <w:tcW w:w="567" w:type="dxa"/>
            <w:tcBorders>
              <w:top w:val="single" w:sz="8" w:space="0" w:color="auto"/>
              <w:left w:val="single" w:sz="8" w:space="0" w:color="auto"/>
              <w:bottom w:val="single" w:sz="8" w:space="0" w:color="auto"/>
              <w:right w:val="single" w:sz="8" w:space="0" w:color="auto"/>
            </w:tcBorders>
            <w:vAlign w:val="center"/>
            <w:hideMark/>
          </w:tcPr>
          <w:p w14:paraId="4AE8CCFF"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3.</w:t>
            </w:r>
          </w:p>
        </w:tc>
        <w:tc>
          <w:tcPr>
            <w:tcW w:w="3261" w:type="dxa"/>
            <w:tcBorders>
              <w:top w:val="single" w:sz="8" w:space="0" w:color="auto"/>
              <w:left w:val="single" w:sz="8" w:space="0" w:color="auto"/>
              <w:bottom w:val="single" w:sz="8" w:space="0" w:color="auto"/>
              <w:right w:val="single" w:sz="8" w:space="0" w:color="auto"/>
            </w:tcBorders>
            <w:vAlign w:val="center"/>
            <w:hideMark/>
          </w:tcPr>
          <w:p w14:paraId="600D1DCA"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Gaz ziemny</w:t>
            </w:r>
          </w:p>
        </w:tc>
        <w:tc>
          <w:tcPr>
            <w:tcW w:w="1417" w:type="dxa"/>
            <w:tcBorders>
              <w:top w:val="single" w:sz="8" w:space="0" w:color="auto"/>
              <w:left w:val="single" w:sz="8" w:space="0" w:color="auto"/>
              <w:bottom w:val="single" w:sz="8" w:space="0" w:color="auto"/>
              <w:right w:val="single" w:sz="8" w:space="0" w:color="auto"/>
            </w:tcBorders>
            <w:vAlign w:val="center"/>
            <w:hideMark/>
          </w:tcPr>
          <w:p w14:paraId="723CAF56"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tys.m</w:t>
            </w:r>
            <w:r w:rsidRPr="00EF3F6B">
              <w:rPr>
                <w:rFonts w:eastAsia="Times New Roman" w:cs="Arial"/>
                <w:sz w:val="20"/>
                <w:szCs w:val="20"/>
                <w:vertAlign w:val="superscript"/>
                <w:lang w:eastAsia="pl-PL"/>
              </w:rPr>
              <w:t>3</w:t>
            </w:r>
            <w:r w:rsidRPr="00EF3F6B">
              <w:rPr>
                <w:rFonts w:eastAsia="Times New Roman" w:cs="Arial"/>
                <w:sz w:val="20"/>
                <w:szCs w:val="20"/>
                <w:lang w:eastAsia="pl-PL"/>
              </w:rPr>
              <w:t>/rok</w:t>
            </w:r>
          </w:p>
        </w:tc>
        <w:tc>
          <w:tcPr>
            <w:tcW w:w="1276" w:type="dxa"/>
            <w:tcBorders>
              <w:top w:val="single" w:sz="8" w:space="0" w:color="auto"/>
              <w:left w:val="single" w:sz="8" w:space="0" w:color="auto"/>
              <w:bottom w:val="single" w:sz="8" w:space="0" w:color="auto"/>
              <w:right w:val="single" w:sz="8" w:space="0" w:color="auto"/>
            </w:tcBorders>
            <w:vAlign w:val="center"/>
            <w:hideMark/>
          </w:tcPr>
          <w:p w14:paraId="1D1F7818"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1 300</w:t>
            </w:r>
          </w:p>
        </w:tc>
        <w:tc>
          <w:tcPr>
            <w:tcW w:w="1843" w:type="dxa"/>
            <w:tcBorders>
              <w:top w:val="single" w:sz="8" w:space="0" w:color="auto"/>
              <w:left w:val="single" w:sz="8" w:space="0" w:color="auto"/>
              <w:bottom w:val="single" w:sz="8" w:space="0" w:color="auto"/>
              <w:right w:val="single" w:sz="8" w:space="0" w:color="auto"/>
            </w:tcBorders>
            <w:hideMark/>
          </w:tcPr>
          <w:p w14:paraId="5B4F0250"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c>
          <w:tcPr>
            <w:tcW w:w="1410" w:type="dxa"/>
            <w:tcBorders>
              <w:top w:val="single" w:sz="8" w:space="0" w:color="auto"/>
              <w:left w:val="single" w:sz="8" w:space="0" w:color="auto"/>
              <w:bottom w:val="single" w:sz="8" w:space="0" w:color="auto"/>
              <w:right w:val="single" w:sz="8" w:space="0" w:color="auto"/>
            </w:tcBorders>
            <w:hideMark/>
          </w:tcPr>
          <w:p w14:paraId="0118AFDA"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r>
      <w:tr w:rsidR="006A239E" w:rsidRPr="00EF3F6B" w14:paraId="6C95D1C4" w14:textId="77777777" w:rsidTr="002D577D">
        <w:tc>
          <w:tcPr>
            <w:tcW w:w="567" w:type="dxa"/>
            <w:vMerge w:val="restart"/>
            <w:tcBorders>
              <w:top w:val="single" w:sz="8" w:space="0" w:color="auto"/>
              <w:left w:val="single" w:sz="8" w:space="0" w:color="auto"/>
              <w:bottom w:val="single" w:sz="8" w:space="0" w:color="auto"/>
              <w:right w:val="single" w:sz="8" w:space="0" w:color="auto"/>
            </w:tcBorders>
            <w:vAlign w:val="center"/>
            <w:hideMark/>
          </w:tcPr>
          <w:p w14:paraId="5C0AB217"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4.</w:t>
            </w:r>
          </w:p>
        </w:tc>
        <w:tc>
          <w:tcPr>
            <w:tcW w:w="3261" w:type="dxa"/>
            <w:tcBorders>
              <w:top w:val="single" w:sz="8" w:space="0" w:color="auto"/>
              <w:left w:val="single" w:sz="8" w:space="0" w:color="auto"/>
              <w:bottom w:val="single" w:sz="8" w:space="0" w:color="auto"/>
              <w:right w:val="single" w:sz="8" w:space="0" w:color="auto"/>
            </w:tcBorders>
            <w:vAlign w:val="center"/>
            <w:hideMark/>
          </w:tcPr>
          <w:p w14:paraId="215EF75C"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Woda z ujęcia na rzece San: - ogółem</w:t>
            </w:r>
          </w:p>
        </w:tc>
        <w:tc>
          <w:tcPr>
            <w:tcW w:w="1417" w:type="dxa"/>
            <w:vMerge w:val="restart"/>
            <w:tcBorders>
              <w:top w:val="single" w:sz="8" w:space="0" w:color="auto"/>
              <w:left w:val="single" w:sz="8" w:space="0" w:color="auto"/>
              <w:bottom w:val="single" w:sz="8" w:space="0" w:color="auto"/>
              <w:right w:val="single" w:sz="8" w:space="0" w:color="auto"/>
            </w:tcBorders>
            <w:vAlign w:val="center"/>
            <w:hideMark/>
          </w:tcPr>
          <w:p w14:paraId="53443BDE"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m</w:t>
            </w:r>
            <w:r w:rsidRPr="00EF3F6B">
              <w:rPr>
                <w:rFonts w:eastAsia="Times New Roman" w:cs="Arial"/>
                <w:sz w:val="20"/>
                <w:szCs w:val="20"/>
                <w:vertAlign w:val="superscript"/>
                <w:lang w:eastAsia="pl-PL"/>
              </w:rPr>
              <w:t>3</w:t>
            </w:r>
            <w:r w:rsidRPr="00EF3F6B">
              <w:rPr>
                <w:rFonts w:eastAsia="Times New Roman" w:cs="Arial"/>
                <w:sz w:val="20"/>
                <w:szCs w:val="20"/>
                <w:lang w:eastAsia="pl-PL"/>
              </w:rPr>
              <w:t>/rok</w:t>
            </w:r>
          </w:p>
        </w:tc>
        <w:tc>
          <w:tcPr>
            <w:tcW w:w="1276" w:type="dxa"/>
            <w:tcBorders>
              <w:top w:val="single" w:sz="8" w:space="0" w:color="auto"/>
              <w:left w:val="single" w:sz="8" w:space="0" w:color="auto"/>
              <w:bottom w:val="single" w:sz="8" w:space="0" w:color="auto"/>
              <w:right w:val="single" w:sz="8" w:space="0" w:color="auto"/>
            </w:tcBorders>
            <w:vAlign w:val="center"/>
            <w:hideMark/>
          </w:tcPr>
          <w:p w14:paraId="7BB99D5E"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929 200</w:t>
            </w:r>
          </w:p>
        </w:tc>
        <w:tc>
          <w:tcPr>
            <w:tcW w:w="1843" w:type="dxa"/>
            <w:tcBorders>
              <w:top w:val="single" w:sz="8" w:space="0" w:color="auto"/>
              <w:left w:val="single" w:sz="8" w:space="0" w:color="auto"/>
              <w:bottom w:val="single" w:sz="8" w:space="0" w:color="auto"/>
              <w:right w:val="single" w:sz="8" w:space="0" w:color="auto"/>
            </w:tcBorders>
            <w:hideMark/>
          </w:tcPr>
          <w:p w14:paraId="1AD72AAB"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100 000</w:t>
            </w:r>
          </w:p>
        </w:tc>
        <w:tc>
          <w:tcPr>
            <w:tcW w:w="1410" w:type="dxa"/>
            <w:tcBorders>
              <w:top w:val="single" w:sz="8" w:space="0" w:color="auto"/>
              <w:left w:val="single" w:sz="8" w:space="0" w:color="auto"/>
              <w:bottom w:val="single" w:sz="8" w:space="0" w:color="auto"/>
              <w:right w:val="single" w:sz="8" w:space="0" w:color="auto"/>
            </w:tcBorders>
            <w:hideMark/>
          </w:tcPr>
          <w:p w14:paraId="4B8C9DFD"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22 000</w:t>
            </w:r>
          </w:p>
        </w:tc>
      </w:tr>
      <w:tr w:rsidR="006A239E" w:rsidRPr="00EF3F6B" w14:paraId="09E9BDEA" w14:textId="77777777" w:rsidTr="002D577D">
        <w:tc>
          <w:tcPr>
            <w:tcW w:w="567" w:type="dxa"/>
            <w:vMerge/>
            <w:tcBorders>
              <w:top w:val="single" w:sz="8" w:space="0" w:color="auto"/>
              <w:left w:val="single" w:sz="8" w:space="0" w:color="auto"/>
              <w:bottom w:val="single" w:sz="8" w:space="0" w:color="auto"/>
              <w:right w:val="single" w:sz="8" w:space="0" w:color="auto"/>
            </w:tcBorders>
            <w:vAlign w:val="center"/>
            <w:hideMark/>
          </w:tcPr>
          <w:p w14:paraId="4A9D4AC2"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p>
        </w:tc>
        <w:tc>
          <w:tcPr>
            <w:tcW w:w="3261" w:type="dxa"/>
            <w:tcBorders>
              <w:top w:val="single" w:sz="8" w:space="0" w:color="auto"/>
              <w:left w:val="single" w:sz="8" w:space="0" w:color="auto"/>
              <w:bottom w:val="single" w:sz="8" w:space="0" w:color="auto"/>
              <w:right w:val="single" w:sz="8" w:space="0" w:color="auto"/>
            </w:tcBorders>
            <w:vAlign w:val="center"/>
            <w:hideMark/>
          </w:tcPr>
          <w:p w14:paraId="0F49C660"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 na cele energetyczne</w:t>
            </w:r>
          </w:p>
        </w:tc>
        <w:tc>
          <w:tcPr>
            <w:tcW w:w="1417" w:type="dxa"/>
            <w:vMerge/>
            <w:tcBorders>
              <w:top w:val="single" w:sz="8" w:space="0" w:color="auto"/>
              <w:left w:val="single" w:sz="8" w:space="0" w:color="auto"/>
              <w:bottom w:val="single" w:sz="8" w:space="0" w:color="auto"/>
              <w:right w:val="single" w:sz="8" w:space="0" w:color="auto"/>
            </w:tcBorders>
            <w:vAlign w:val="center"/>
            <w:hideMark/>
          </w:tcPr>
          <w:p w14:paraId="1C4C18CF"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p>
        </w:tc>
        <w:tc>
          <w:tcPr>
            <w:tcW w:w="1276" w:type="dxa"/>
            <w:tcBorders>
              <w:top w:val="single" w:sz="8" w:space="0" w:color="auto"/>
              <w:left w:val="single" w:sz="8" w:space="0" w:color="auto"/>
              <w:bottom w:val="single" w:sz="8" w:space="0" w:color="auto"/>
              <w:right w:val="single" w:sz="8" w:space="0" w:color="auto"/>
            </w:tcBorders>
            <w:vAlign w:val="center"/>
            <w:hideMark/>
          </w:tcPr>
          <w:p w14:paraId="2E607F10"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140 000</w:t>
            </w:r>
          </w:p>
        </w:tc>
        <w:tc>
          <w:tcPr>
            <w:tcW w:w="1843" w:type="dxa"/>
            <w:tcBorders>
              <w:top w:val="single" w:sz="8" w:space="0" w:color="auto"/>
              <w:left w:val="single" w:sz="8" w:space="0" w:color="auto"/>
              <w:bottom w:val="single" w:sz="8" w:space="0" w:color="auto"/>
              <w:right w:val="single" w:sz="8" w:space="0" w:color="auto"/>
            </w:tcBorders>
          </w:tcPr>
          <w:p w14:paraId="46F755B0"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70 000</w:t>
            </w:r>
          </w:p>
        </w:tc>
        <w:tc>
          <w:tcPr>
            <w:tcW w:w="1410" w:type="dxa"/>
            <w:tcBorders>
              <w:top w:val="single" w:sz="8" w:space="0" w:color="auto"/>
              <w:left w:val="single" w:sz="8" w:space="0" w:color="auto"/>
              <w:bottom w:val="single" w:sz="8" w:space="0" w:color="auto"/>
              <w:right w:val="single" w:sz="8" w:space="0" w:color="auto"/>
            </w:tcBorders>
            <w:hideMark/>
          </w:tcPr>
          <w:p w14:paraId="199F28B7"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r>
      <w:tr w:rsidR="006A239E" w:rsidRPr="00EF3F6B" w14:paraId="68ACCA2C" w14:textId="77777777" w:rsidTr="002D577D">
        <w:tc>
          <w:tcPr>
            <w:tcW w:w="567" w:type="dxa"/>
            <w:vMerge/>
            <w:tcBorders>
              <w:top w:val="single" w:sz="8" w:space="0" w:color="auto"/>
              <w:left w:val="single" w:sz="8" w:space="0" w:color="auto"/>
              <w:bottom w:val="single" w:sz="8" w:space="0" w:color="auto"/>
              <w:right w:val="single" w:sz="8" w:space="0" w:color="auto"/>
            </w:tcBorders>
            <w:vAlign w:val="center"/>
            <w:hideMark/>
          </w:tcPr>
          <w:p w14:paraId="67276DC8"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p>
        </w:tc>
        <w:tc>
          <w:tcPr>
            <w:tcW w:w="3261" w:type="dxa"/>
            <w:tcBorders>
              <w:top w:val="single" w:sz="8" w:space="0" w:color="auto"/>
              <w:left w:val="single" w:sz="8" w:space="0" w:color="auto"/>
              <w:bottom w:val="single" w:sz="8" w:space="0" w:color="auto"/>
              <w:right w:val="single" w:sz="8" w:space="0" w:color="auto"/>
            </w:tcBorders>
            <w:vAlign w:val="center"/>
            <w:hideMark/>
          </w:tcPr>
          <w:p w14:paraId="6EAB7F33"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 na cele technologiczne</w:t>
            </w:r>
          </w:p>
        </w:tc>
        <w:tc>
          <w:tcPr>
            <w:tcW w:w="1417" w:type="dxa"/>
            <w:vMerge/>
            <w:tcBorders>
              <w:top w:val="single" w:sz="8" w:space="0" w:color="auto"/>
              <w:left w:val="single" w:sz="8" w:space="0" w:color="auto"/>
              <w:bottom w:val="single" w:sz="8" w:space="0" w:color="auto"/>
              <w:right w:val="single" w:sz="8" w:space="0" w:color="auto"/>
            </w:tcBorders>
            <w:vAlign w:val="center"/>
            <w:hideMark/>
          </w:tcPr>
          <w:p w14:paraId="443BB6CC"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p>
        </w:tc>
        <w:tc>
          <w:tcPr>
            <w:tcW w:w="1276" w:type="dxa"/>
            <w:tcBorders>
              <w:top w:val="single" w:sz="8" w:space="0" w:color="auto"/>
              <w:left w:val="single" w:sz="8" w:space="0" w:color="auto"/>
              <w:bottom w:val="single" w:sz="8" w:space="0" w:color="auto"/>
              <w:right w:val="single" w:sz="8" w:space="0" w:color="auto"/>
            </w:tcBorders>
            <w:vAlign w:val="center"/>
            <w:hideMark/>
          </w:tcPr>
          <w:p w14:paraId="41E07FE9"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168 500</w:t>
            </w:r>
          </w:p>
        </w:tc>
        <w:tc>
          <w:tcPr>
            <w:tcW w:w="1843" w:type="dxa"/>
            <w:tcBorders>
              <w:top w:val="single" w:sz="8" w:space="0" w:color="auto"/>
              <w:left w:val="single" w:sz="8" w:space="0" w:color="auto"/>
              <w:bottom w:val="single" w:sz="8" w:space="0" w:color="auto"/>
              <w:right w:val="single" w:sz="8" w:space="0" w:color="auto"/>
            </w:tcBorders>
          </w:tcPr>
          <w:p w14:paraId="5C97D247"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30 000</w:t>
            </w:r>
          </w:p>
        </w:tc>
        <w:tc>
          <w:tcPr>
            <w:tcW w:w="1410" w:type="dxa"/>
            <w:tcBorders>
              <w:top w:val="single" w:sz="8" w:space="0" w:color="auto"/>
              <w:left w:val="single" w:sz="8" w:space="0" w:color="auto"/>
              <w:bottom w:val="single" w:sz="8" w:space="0" w:color="auto"/>
              <w:right w:val="single" w:sz="8" w:space="0" w:color="auto"/>
            </w:tcBorders>
            <w:hideMark/>
          </w:tcPr>
          <w:p w14:paraId="476AD651"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shd w:val="clear" w:color="auto" w:fill="FFFFFF"/>
                <w:lang w:eastAsia="pl-PL"/>
              </w:rPr>
              <w:t>22 000</w:t>
            </w:r>
          </w:p>
        </w:tc>
      </w:tr>
      <w:tr w:rsidR="006A239E" w:rsidRPr="00EF3F6B" w14:paraId="79A1C59C" w14:textId="77777777" w:rsidTr="002D577D">
        <w:tc>
          <w:tcPr>
            <w:tcW w:w="567" w:type="dxa"/>
            <w:tcBorders>
              <w:top w:val="single" w:sz="8" w:space="0" w:color="auto"/>
              <w:left w:val="single" w:sz="8" w:space="0" w:color="auto"/>
              <w:bottom w:val="single" w:sz="8" w:space="0" w:color="auto"/>
              <w:right w:val="single" w:sz="8" w:space="0" w:color="auto"/>
            </w:tcBorders>
            <w:vAlign w:val="center"/>
            <w:hideMark/>
          </w:tcPr>
          <w:p w14:paraId="47D4F7A4"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5.</w:t>
            </w:r>
          </w:p>
        </w:tc>
        <w:tc>
          <w:tcPr>
            <w:tcW w:w="3261" w:type="dxa"/>
            <w:hideMark/>
          </w:tcPr>
          <w:p w14:paraId="502D1981" w14:textId="2DF8DF74"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ar-SA"/>
              </w:rPr>
              <w:t>Woda chłodnicza - chłodzenie maszyn (w obiegu zamkniętym), pobrana na uzupełnienie obiegu</w:t>
            </w:r>
          </w:p>
        </w:tc>
        <w:tc>
          <w:tcPr>
            <w:tcW w:w="1417" w:type="dxa"/>
            <w:tcBorders>
              <w:top w:val="single" w:sz="8" w:space="0" w:color="auto"/>
              <w:left w:val="single" w:sz="8" w:space="0" w:color="auto"/>
              <w:bottom w:val="single" w:sz="8" w:space="0" w:color="auto"/>
              <w:right w:val="single" w:sz="8" w:space="0" w:color="auto"/>
            </w:tcBorders>
            <w:vAlign w:val="center"/>
            <w:hideMark/>
          </w:tcPr>
          <w:p w14:paraId="6D385C47"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ar-SA"/>
              </w:rPr>
              <w:t>m</w:t>
            </w:r>
            <w:r w:rsidRPr="00EF3F6B">
              <w:rPr>
                <w:rFonts w:eastAsia="Times New Roman" w:cs="Arial"/>
                <w:sz w:val="20"/>
                <w:szCs w:val="20"/>
                <w:vertAlign w:val="superscript"/>
                <w:lang w:eastAsia="ar-SA"/>
              </w:rPr>
              <w:t>3</w:t>
            </w:r>
            <w:r w:rsidRPr="00EF3F6B">
              <w:rPr>
                <w:rFonts w:eastAsia="Times New Roman" w:cs="Arial"/>
                <w:sz w:val="20"/>
                <w:szCs w:val="20"/>
                <w:lang w:eastAsia="ar-SA"/>
              </w:rPr>
              <w:t>/rok</w:t>
            </w:r>
          </w:p>
        </w:tc>
        <w:tc>
          <w:tcPr>
            <w:tcW w:w="1276" w:type="dxa"/>
            <w:vAlign w:val="center"/>
            <w:hideMark/>
          </w:tcPr>
          <w:p w14:paraId="2638F7A5"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ar-SA"/>
              </w:rPr>
              <w:t>265 140</w:t>
            </w:r>
          </w:p>
        </w:tc>
        <w:tc>
          <w:tcPr>
            <w:tcW w:w="1843" w:type="dxa"/>
            <w:tcBorders>
              <w:top w:val="single" w:sz="8" w:space="0" w:color="auto"/>
              <w:left w:val="single" w:sz="8" w:space="0" w:color="auto"/>
              <w:bottom w:val="single" w:sz="8" w:space="0" w:color="auto"/>
              <w:right w:val="single" w:sz="8" w:space="0" w:color="auto"/>
            </w:tcBorders>
            <w:vAlign w:val="center"/>
            <w:hideMark/>
          </w:tcPr>
          <w:p w14:paraId="7281457D"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c>
          <w:tcPr>
            <w:tcW w:w="1410" w:type="dxa"/>
            <w:tcBorders>
              <w:top w:val="single" w:sz="8" w:space="0" w:color="auto"/>
              <w:left w:val="single" w:sz="8" w:space="0" w:color="auto"/>
              <w:bottom w:val="single" w:sz="8" w:space="0" w:color="auto"/>
              <w:right w:val="single" w:sz="8" w:space="0" w:color="auto"/>
            </w:tcBorders>
            <w:vAlign w:val="center"/>
            <w:hideMark/>
          </w:tcPr>
          <w:p w14:paraId="6453B05D"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r>
      <w:tr w:rsidR="006A239E" w:rsidRPr="00EF3F6B" w14:paraId="4DA8BF91" w14:textId="77777777" w:rsidTr="002D577D">
        <w:tc>
          <w:tcPr>
            <w:tcW w:w="567" w:type="dxa"/>
            <w:tcBorders>
              <w:top w:val="single" w:sz="8" w:space="0" w:color="auto"/>
              <w:left w:val="single" w:sz="8" w:space="0" w:color="auto"/>
              <w:bottom w:val="single" w:sz="8" w:space="0" w:color="auto"/>
              <w:right w:val="single" w:sz="8" w:space="0" w:color="auto"/>
            </w:tcBorders>
            <w:vAlign w:val="center"/>
            <w:hideMark/>
          </w:tcPr>
          <w:p w14:paraId="4E26EC1B"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6.</w:t>
            </w:r>
          </w:p>
        </w:tc>
        <w:tc>
          <w:tcPr>
            <w:tcW w:w="3261" w:type="dxa"/>
            <w:tcBorders>
              <w:top w:val="single" w:sz="8" w:space="0" w:color="auto"/>
              <w:left w:val="single" w:sz="8" w:space="0" w:color="auto"/>
              <w:bottom w:val="single" w:sz="8" w:space="0" w:color="auto"/>
              <w:right w:val="single" w:sz="8" w:space="0" w:color="auto"/>
            </w:tcBorders>
            <w:vAlign w:val="center"/>
            <w:hideMark/>
          </w:tcPr>
          <w:p w14:paraId="463C9A28"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Woda na cele socjalno- bytowe</w:t>
            </w:r>
          </w:p>
        </w:tc>
        <w:tc>
          <w:tcPr>
            <w:tcW w:w="1417" w:type="dxa"/>
            <w:tcBorders>
              <w:top w:val="single" w:sz="8" w:space="0" w:color="auto"/>
              <w:left w:val="single" w:sz="8" w:space="0" w:color="auto"/>
              <w:bottom w:val="single" w:sz="8" w:space="0" w:color="auto"/>
              <w:right w:val="single" w:sz="8" w:space="0" w:color="auto"/>
            </w:tcBorders>
            <w:vAlign w:val="center"/>
            <w:hideMark/>
          </w:tcPr>
          <w:p w14:paraId="1DF2BBE9"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m</w:t>
            </w:r>
            <w:r w:rsidRPr="00EF3F6B">
              <w:rPr>
                <w:rFonts w:eastAsia="Times New Roman" w:cs="Arial"/>
                <w:sz w:val="20"/>
                <w:szCs w:val="20"/>
                <w:vertAlign w:val="superscript"/>
                <w:lang w:eastAsia="pl-PL"/>
              </w:rPr>
              <w:t>3</w:t>
            </w:r>
            <w:r w:rsidRPr="00EF3F6B">
              <w:rPr>
                <w:rFonts w:eastAsia="Times New Roman" w:cs="Arial"/>
                <w:sz w:val="20"/>
                <w:szCs w:val="20"/>
                <w:lang w:eastAsia="pl-PL"/>
              </w:rPr>
              <w:t>/rok</w:t>
            </w:r>
          </w:p>
        </w:tc>
        <w:tc>
          <w:tcPr>
            <w:tcW w:w="4529" w:type="dxa"/>
            <w:gridSpan w:val="3"/>
            <w:tcBorders>
              <w:top w:val="single" w:sz="8" w:space="0" w:color="auto"/>
              <w:left w:val="single" w:sz="8" w:space="0" w:color="auto"/>
              <w:bottom w:val="single" w:sz="8" w:space="0" w:color="auto"/>
              <w:right w:val="single" w:sz="8" w:space="0" w:color="auto"/>
            </w:tcBorders>
            <w:vAlign w:val="center"/>
            <w:hideMark/>
          </w:tcPr>
          <w:p w14:paraId="041FA926"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357 000</w:t>
            </w:r>
          </w:p>
        </w:tc>
      </w:tr>
      <w:tr w:rsidR="006A239E" w:rsidRPr="00EF3F6B" w14:paraId="0D736550" w14:textId="77777777" w:rsidTr="002D577D">
        <w:tc>
          <w:tcPr>
            <w:tcW w:w="567" w:type="dxa"/>
            <w:tcBorders>
              <w:top w:val="single" w:sz="8" w:space="0" w:color="auto"/>
              <w:left w:val="single" w:sz="8" w:space="0" w:color="auto"/>
              <w:bottom w:val="single" w:sz="8" w:space="0" w:color="auto"/>
              <w:right w:val="single" w:sz="8" w:space="0" w:color="auto"/>
            </w:tcBorders>
            <w:vAlign w:val="center"/>
            <w:hideMark/>
          </w:tcPr>
          <w:p w14:paraId="5DC9F052"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7.</w:t>
            </w:r>
          </w:p>
        </w:tc>
        <w:tc>
          <w:tcPr>
            <w:tcW w:w="3261" w:type="dxa"/>
            <w:tcBorders>
              <w:top w:val="single" w:sz="8" w:space="0" w:color="auto"/>
              <w:left w:val="single" w:sz="8" w:space="0" w:color="auto"/>
              <w:bottom w:val="single" w:sz="8" w:space="0" w:color="auto"/>
              <w:right w:val="single" w:sz="8" w:space="0" w:color="auto"/>
            </w:tcBorders>
            <w:vAlign w:val="center"/>
            <w:hideMark/>
          </w:tcPr>
          <w:p w14:paraId="2715610B"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Sadze surowiec do produkcji mieszanek</w:t>
            </w:r>
          </w:p>
        </w:tc>
        <w:tc>
          <w:tcPr>
            <w:tcW w:w="1417" w:type="dxa"/>
            <w:tcBorders>
              <w:top w:val="single" w:sz="8" w:space="0" w:color="auto"/>
              <w:left w:val="single" w:sz="8" w:space="0" w:color="auto"/>
              <w:bottom w:val="single" w:sz="8" w:space="0" w:color="auto"/>
              <w:right w:val="single" w:sz="8" w:space="0" w:color="auto"/>
            </w:tcBorders>
            <w:vAlign w:val="center"/>
            <w:hideMark/>
          </w:tcPr>
          <w:p w14:paraId="7A38A202"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Mg/rok</w:t>
            </w:r>
          </w:p>
        </w:tc>
        <w:tc>
          <w:tcPr>
            <w:tcW w:w="1276" w:type="dxa"/>
            <w:tcBorders>
              <w:top w:val="single" w:sz="8" w:space="0" w:color="auto"/>
              <w:left w:val="single" w:sz="8" w:space="0" w:color="auto"/>
              <w:bottom w:val="single" w:sz="8" w:space="0" w:color="auto"/>
              <w:right w:val="single" w:sz="8" w:space="0" w:color="auto"/>
            </w:tcBorders>
            <w:vAlign w:val="center"/>
            <w:hideMark/>
          </w:tcPr>
          <w:p w14:paraId="69AC1DB6"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15 000</w:t>
            </w:r>
          </w:p>
        </w:tc>
        <w:tc>
          <w:tcPr>
            <w:tcW w:w="1843" w:type="dxa"/>
            <w:tcBorders>
              <w:top w:val="single" w:sz="8" w:space="0" w:color="auto"/>
              <w:left w:val="single" w:sz="8" w:space="0" w:color="auto"/>
              <w:bottom w:val="single" w:sz="8" w:space="0" w:color="auto"/>
              <w:right w:val="single" w:sz="8" w:space="0" w:color="auto"/>
            </w:tcBorders>
            <w:hideMark/>
          </w:tcPr>
          <w:p w14:paraId="0AFCBA0B"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c>
          <w:tcPr>
            <w:tcW w:w="1410" w:type="dxa"/>
            <w:tcBorders>
              <w:top w:val="single" w:sz="8" w:space="0" w:color="auto"/>
              <w:left w:val="single" w:sz="8" w:space="0" w:color="auto"/>
              <w:bottom w:val="single" w:sz="8" w:space="0" w:color="auto"/>
              <w:right w:val="single" w:sz="8" w:space="0" w:color="auto"/>
            </w:tcBorders>
            <w:hideMark/>
          </w:tcPr>
          <w:p w14:paraId="1C79F331"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r>
      <w:tr w:rsidR="006A239E" w:rsidRPr="00EF3F6B" w14:paraId="06D768B4" w14:textId="77777777" w:rsidTr="002D577D">
        <w:tc>
          <w:tcPr>
            <w:tcW w:w="567" w:type="dxa"/>
            <w:tcBorders>
              <w:top w:val="single" w:sz="8" w:space="0" w:color="auto"/>
              <w:left w:val="single" w:sz="8" w:space="0" w:color="auto"/>
              <w:bottom w:val="single" w:sz="8" w:space="0" w:color="auto"/>
              <w:right w:val="single" w:sz="8" w:space="0" w:color="auto"/>
            </w:tcBorders>
            <w:vAlign w:val="center"/>
            <w:hideMark/>
          </w:tcPr>
          <w:p w14:paraId="1F025E9E"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8.</w:t>
            </w:r>
          </w:p>
        </w:tc>
        <w:tc>
          <w:tcPr>
            <w:tcW w:w="3261" w:type="dxa"/>
            <w:tcBorders>
              <w:top w:val="single" w:sz="8" w:space="0" w:color="auto"/>
              <w:left w:val="single" w:sz="8" w:space="0" w:color="auto"/>
              <w:bottom w:val="single" w:sz="8" w:space="0" w:color="auto"/>
              <w:right w:val="single" w:sz="8" w:space="0" w:color="auto"/>
            </w:tcBorders>
            <w:vAlign w:val="center"/>
            <w:hideMark/>
          </w:tcPr>
          <w:p w14:paraId="38F4A1D9"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Kauczuki surowce do produkcji mieszanek</w:t>
            </w:r>
          </w:p>
        </w:tc>
        <w:tc>
          <w:tcPr>
            <w:tcW w:w="1417" w:type="dxa"/>
            <w:tcBorders>
              <w:top w:val="single" w:sz="8" w:space="0" w:color="auto"/>
              <w:left w:val="single" w:sz="8" w:space="0" w:color="auto"/>
              <w:bottom w:val="single" w:sz="8" w:space="0" w:color="auto"/>
              <w:right w:val="single" w:sz="8" w:space="0" w:color="auto"/>
            </w:tcBorders>
            <w:vAlign w:val="center"/>
            <w:hideMark/>
          </w:tcPr>
          <w:p w14:paraId="1BF1E27E"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Mg/rok</w:t>
            </w:r>
          </w:p>
        </w:tc>
        <w:tc>
          <w:tcPr>
            <w:tcW w:w="1276" w:type="dxa"/>
            <w:tcBorders>
              <w:top w:val="single" w:sz="8" w:space="0" w:color="auto"/>
              <w:left w:val="single" w:sz="8" w:space="0" w:color="auto"/>
              <w:bottom w:val="single" w:sz="8" w:space="0" w:color="auto"/>
              <w:right w:val="single" w:sz="8" w:space="0" w:color="auto"/>
            </w:tcBorders>
            <w:vAlign w:val="center"/>
            <w:hideMark/>
          </w:tcPr>
          <w:p w14:paraId="298ABB64"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15 000</w:t>
            </w:r>
          </w:p>
        </w:tc>
        <w:tc>
          <w:tcPr>
            <w:tcW w:w="1843" w:type="dxa"/>
            <w:tcBorders>
              <w:top w:val="single" w:sz="8" w:space="0" w:color="auto"/>
              <w:left w:val="single" w:sz="8" w:space="0" w:color="auto"/>
              <w:bottom w:val="single" w:sz="8" w:space="0" w:color="auto"/>
              <w:right w:val="single" w:sz="8" w:space="0" w:color="auto"/>
            </w:tcBorders>
            <w:hideMark/>
          </w:tcPr>
          <w:p w14:paraId="4A43A6F9"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c>
          <w:tcPr>
            <w:tcW w:w="1410" w:type="dxa"/>
            <w:tcBorders>
              <w:top w:val="single" w:sz="8" w:space="0" w:color="auto"/>
              <w:left w:val="single" w:sz="8" w:space="0" w:color="auto"/>
              <w:bottom w:val="single" w:sz="8" w:space="0" w:color="auto"/>
              <w:right w:val="single" w:sz="8" w:space="0" w:color="auto"/>
            </w:tcBorders>
            <w:hideMark/>
          </w:tcPr>
          <w:p w14:paraId="2069686A"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r>
      <w:tr w:rsidR="006A239E" w:rsidRPr="00EF3F6B" w14:paraId="27601EF4" w14:textId="77777777" w:rsidTr="002D577D">
        <w:tc>
          <w:tcPr>
            <w:tcW w:w="567" w:type="dxa"/>
            <w:tcBorders>
              <w:top w:val="single" w:sz="8" w:space="0" w:color="auto"/>
              <w:left w:val="single" w:sz="8" w:space="0" w:color="auto"/>
              <w:bottom w:val="single" w:sz="8" w:space="0" w:color="auto"/>
              <w:right w:val="single" w:sz="8" w:space="0" w:color="auto"/>
            </w:tcBorders>
            <w:vAlign w:val="center"/>
            <w:hideMark/>
          </w:tcPr>
          <w:p w14:paraId="10D86BBA"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9.</w:t>
            </w:r>
          </w:p>
        </w:tc>
        <w:tc>
          <w:tcPr>
            <w:tcW w:w="3261" w:type="dxa"/>
            <w:tcBorders>
              <w:top w:val="single" w:sz="8" w:space="0" w:color="auto"/>
              <w:left w:val="single" w:sz="8" w:space="0" w:color="auto"/>
              <w:bottom w:val="single" w:sz="8" w:space="0" w:color="auto"/>
              <w:right w:val="single" w:sz="8" w:space="0" w:color="auto"/>
            </w:tcBorders>
            <w:vAlign w:val="center"/>
            <w:hideMark/>
          </w:tcPr>
          <w:p w14:paraId="59A98A19"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Białe napełniacze</w:t>
            </w:r>
          </w:p>
        </w:tc>
        <w:tc>
          <w:tcPr>
            <w:tcW w:w="1417" w:type="dxa"/>
            <w:tcBorders>
              <w:top w:val="single" w:sz="8" w:space="0" w:color="auto"/>
              <w:left w:val="single" w:sz="8" w:space="0" w:color="auto"/>
              <w:bottom w:val="single" w:sz="8" w:space="0" w:color="auto"/>
              <w:right w:val="single" w:sz="8" w:space="0" w:color="auto"/>
            </w:tcBorders>
            <w:vAlign w:val="center"/>
            <w:hideMark/>
          </w:tcPr>
          <w:p w14:paraId="5823BE84"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Mg/rok</w:t>
            </w:r>
          </w:p>
        </w:tc>
        <w:tc>
          <w:tcPr>
            <w:tcW w:w="1276" w:type="dxa"/>
            <w:tcBorders>
              <w:top w:val="single" w:sz="8" w:space="0" w:color="auto"/>
              <w:left w:val="single" w:sz="8" w:space="0" w:color="auto"/>
              <w:bottom w:val="single" w:sz="8" w:space="0" w:color="auto"/>
              <w:right w:val="single" w:sz="8" w:space="0" w:color="auto"/>
            </w:tcBorders>
            <w:vAlign w:val="center"/>
            <w:hideMark/>
          </w:tcPr>
          <w:p w14:paraId="6E50BB32"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8 000</w:t>
            </w:r>
          </w:p>
        </w:tc>
        <w:tc>
          <w:tcPr>
            <w:tcW w:w="1843" w:type="dxa"/>
            <w:tcBorders>
              <w:top w:val="single" w:sz="8" w:space="0" w:color="auto"/>
              <w:left w:val="single" w:sz="8" w:space="0" w:color="auto"/>
              <w:bottom w:val="single" w:sz="8" w:space="0" w:color="auto"/>
              <w:right w:val="single" w:sz="8" w:space="0" w:color="auto"/>
            </w:tcBorders>
            <w:hideMark/>
          </w:tcPr>
          <w:p w14:paraId="2A2A66ED"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c>
          <w:tcPr>
            <w:tcW w:w="1410" w:type="dxa"/>
            <w:tcBorders>
              <w:top w:val="single" w:sz="8" w:space="0" w:color="auto"/>
              <w:left w:val="single" w:sz="8" w:space="0" w:color="auto"/>
              <w:bottom w:val="single" w:sz="8" w:space="0" w:color="auto"/>
              <w:right w:val="single" w:sz="8" w:space="0" w:color="auto"/>
            </w:tcBorders>
            <w:hideMark/>
          </w:tcPr>
          <w:p w14:paraId="37BB4C05"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r>
      <w:tr w:rsidR="006A239E" w:rsidRPr="00EF3F6B" w14:paraId="29D8A05C" w14:textId="77777777" w:rsidTr="002D577D">
        <w:tc>
          <w:tcPr>
            <w:tcW w:w="567" w:type="dxa"/>
            <w:tcBorders>
              <w:top w:val="single" w:sz="8" w:space="0" w:color="auto"/>
              <w:left w:val="single" w:sz="8" w:space="0" w:color="auto"/>
              <w:bottom w:val="single" w:sz="8" w:space="0" w:color="auto"/>
              <w:right w:val="single" w:sz="8" w:space="0" w:color="auto"/>
            </w:tcBorders>
            <w:vAlign w:val="center"/>
            <w:hideMark/>
          </w:tcPr>
          <w:p w14:paraId="2D9046E4"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10.</w:t>
            </w:r>
          </w:p>
        </w:tc>
        <w:tc>
          <w:tcPr>
            <w:tcW w:w="3261" w:type="dxa"/>
            <w:tcBorders>
              <w:top w:val="single" w:sz="8" w:space="0" w:color="auto"/>
              <w:left w:val="single" w:sz="8" w:space="0" w:color="auto"/>
              <w:bottom w:val="single" w:sz="8" w:space="0" w:color="auto"/>
              <w:right w:val="single" w:sz="8" w:space="0" w:color="auto"/>
            </w:tcBorders>
            <w:vAlign w:val="center"/>
            <w:hideMark/>
          </w:tcPr>
          <w:p w14:paraId="12FC60EA"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Plastyfikatory</w:t>
            </w:r>
          </w:p>
        </w:tc>
        <w:tc>
          <w:tcPr>
            <w:tcW w:w="1417" w:type="dxa"/>
            <w:tcBorders>
              <w:top w:val="single" w:sz="8" w:space="0" w:color="auto"/>
              <w:left w:val="single" w:sz="8" w:space="0" w:color="auto"/>
              <w:bottom w:val="single" w:sz="8" w:space="0" w:color="auto"/>
              <w:right w:val="single" w:sz="8" w:space="0" w:color="auto"/>
            </w:tcBorders>
            <w:vAlign w:val="center"/>
            <w:hideMark/>
          </w:tcPr>
          <w:p w14:paraId="771E9A71"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Mg/rok</w:t>
            </w:r>
          </w:p>
        </w:tc>
        <w:tc>
          <w:tcPr>
            <w:tcW w:w="1276" w:type="dxa"/>
            <w:tcBorders>
              <w:top w:val="single" w:sz="8" w:space="0" w:color="auto"/>
              <w:left w:val="single" w:sz="8" w:space="0" w:color="auto"/>
              <w:bottom w:val="single" w:sz="8" w:space="0" w:color="auto"/>
              <w:right w:val="single" w:sz="8" w:space="0" w:color="auto"/>
            </w:tcBorders>
            <w:vAlign w:val="center"/>
            <w:hideMark/>
          </w:tcPr>
          <w:p w14:paraId="6C17CC0C"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8 000</w:t>
            </w:r>
          </w:p>
        </w:tc>
        <w:tc>
          <w:tcPr>
            <w:tcW w:w="1843" w:type="dxa"/>
            <w:tcBorders>
              <w:top w:val="single" w:sz="8" w:space="0" w:color="auto"/>
              <w:left w:val="single" w:sz="8" w:space="0" w:color="auto"/>
              <w:bottom w:val="single" w:sz="8" w:space="0" w:color="auto"/>
              <w:right w:val="single" w:sz="8" w:space="0" w:color="auto"/>
            </w:tcBorders>
            <w:hideMark/>
          </w:tcPr>
          <w:p w14:paraId="67FBD0E2"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c>
          <w:tcPr>
            <w:tcW w:w="1410" w:type="dxa"/>
            <w:tcBorders>
              <w:top w:val="single" w:sz="8" w:space="0" w:color="auto"/>
              <w:left w:val="single" w:sz="8" w:space="0" w:color="auto"/>
              <w:bottom w:val="single" w:sz="8" w:space="0" w:color="auto"/>
              <w:right w:val="single" w:sz="8" w:space="0" w:color="auto"/>
            </w:tcBorders>
            <w:hideMark/>
          </w:tcPr>
          <w:p w14:paraId="428956ED"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r>
      <w:tr w:rsidR="006A239E" w:rsidRPr="00EF3F6B" w14:paraId="5573C26D" w14:textId="77777777" w:rsidTr="002D577D">
        <w:tc>
          <w:tcPr>
            <w:tcW w:w="567" w:type="dxa"/>
            <w:tcBorders>
              <w:top w:val="single" w:sz="8" w:space="0" w:color="auto"/>
              <w:left w:val="single" w:sz="8" w:space="0" w:color="auto"/>
              <w:bottom w:val="single" w:sz="8" w:space="0" w:color="auto"/>
              <w:right w:val="single" w:sz="8" w:space="0" w:color="auto"/>
            </w:tcBorders>
            <w:vAlign w:val="center"/>
            <w:hideMark/>
          </w:tcPr>
          <w:p w14:paraId="768CB03A"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11.</w:t>
            </w:r>
          </w:p>
        </w:tc>
        <w:tc>
          <w:tcPr>
            <w:tcW w:w="3261" w:type="dxa"/>
            <w:tcBorders>
              <w:top w:val="single" w:sz="8" w:space="0" w:color="auto"/>
              <w:left w:val="single" w:sz="8" w:space="0" w:color="auto"/>
              <w:bottom w:val="single" w:sz="8" w:space="0" w:color="auto"/>
              <w:right w:val="single" w:sz="8" w:space="0" w:color="auto"/>
            </w:tcBorders>
            <w:vAlign w:val="center"/>
            <w:hideMark/>
          </w:tcPr>
          <w:p w14:paraId="0E5193DD"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Dodatki do produkcji mieszanek gumowych</w:t>
            </w:r>
          </w:p>
        </w:tc>
        <w:tc>
          <w:tcPr>
            <w:tcW w:w="1417" w:type="dxa"/>
            <w:tcBorders>
              <w:top w:val="single" w:sz="8" w:space="0" w:color="auto"/>
              <w:left w:val="single" w:sz="8" w:space="0" w:color="auto"/>
              <w:bottom w:val="single" w:sz="8" w:space="0" w:color="auto"/>
              <w:right w:val="single" w:sz="8" w:space="0" w:color="auto"/>
            </w:tcBorders>
            <w:vAlign w:val="center"/>
            <w:hideMark/>
          </w:tcPr>
          <w:p w14:paraId="6AA24340"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Mg/rok</w:t>
            </w:r>
          </w:p>
        </w:tc>
        <w:tc>
          <w:tcPr>
            <w:tcW w:w="1276" w:type="dxa"/>
            <w:tcBorders>
              <w:top w:val="single" w:sz="8" w:space="0" w:color="auto"/>
              <w:left w:val="single" w:sz="8" w:space="0" w:color="auto"/>
              <w:bottom w:val="single" w:sz="8" w:space="0" w:color="auto"/>
              <w:right w:val="single" w:sz="8" w:space="0" w:color="auto"/>
            </w:tcBorders>
            <w:vAlign w:val="center"/>
            <w:hideMark/>
          </w:tcPr>
          <w:p w14:paraId="6DFAD067"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6 000</w:t>
            </w:r>
          </w:p>
        </w:tc>
        <w:tc>
          <w:tcPr>
            <w:tcW w:w="1843" w:type="dxa"/>
            <w:tcBorders>
              <w:top w:val="single" w:sz="8" w:space="0" w:color="auto"/>
              <w:left w:val="single" w:sz="8" w:space="0" w:color="auto"/>
              <w:bottom w:val="single" w:sz="8" w:space="0" w:color="auto"/>
              <w:right w:val="single" w:sz="8" w:space="0" w:color="auto"/>
            </w:tcBorders>
            <w:hideMark/>
          </w:tcPr>
          <w:p w14:paraId="4A19FDAC"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c>
          <w:tcPr>
            <w:tcW w:w="1410" w:type="dxa"/>
            <w:tcBorders>
              <w:top w:val="single" w:sz="8" w:space="0" w:color="auto"/>
              <w:left w:val="single" w:sz="8" w:space="0" w:color="auto"/>
              <w:bottom w:val="single" w:sz="8" w:space="0" w:color="auto"/>
              <w:right w:val="single" w:sz="8" w:space="0" w:color="auto"/>
            </w:tcBorders>
            <w:hideMark/>
          </w:tcPr>
          <w:p w14:paraId="62258BDF"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r>
      <w:tr w:rsidR="006A239E" w:rsidRPr="00EF3F6B" w14:paraId="5AB5AEC0" w14:textId="77777777" w:rsidTr="002D577D">
        <w:tc>
          <w:tcPr>
            <w:tcW w:w="567" w:type="dxa"/>
            <w:tcBorders>
              <w:top w:val="single" w:sz="8" w:space="0" w:color="auto"/>
              <w:left w:val="single" w:sz="8" w:space="0" w:color="auto"/>
              <w:bottom w:val="single" w:sz="8" w:space="0" w:color="auto"/>
              <w:right w:val="single" w:sz="8" w:space="0" w:color="auto"/>
            </w:tcBorders>
            <w:vAlign w:val="center"/>
            <w:hideMark/>
          </w:tcPr>
          <w:p w14:paraId="54F6B653"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12.</w:t>
            </w:r>
          </w:p>
        </w:tc>
        <w:tc>
          <w:tcPr>
            <w:tcW w:w="3261" w:type="dxa"/>
            <w:tcBorders>
              <w:top w:val="single" w:sz="8" w:space="0" w:color="auto"/>
              <w:left w:val="single" w:sz="8" w:space="0" w:color="auto"/>
              <w:bottom w:val="single" w:sz="8" w:space="0" w:color="auto"/>
              <w:right w:val="single" w:sz="8" w:space="0" w:color="auto"/>
            </w:tcBorders>
            <w:vAlign w:val="center"/>
            <w:hideMark/>
          </w:tcPr>
          <w:p w14:paraId="17BD691E"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Eutektyk solny do procesu wulkanizacji</w:t>
            </w:r>
          </w:p>
        </w:tc>
        <w:tc>
          <w:tcPr>
            <w:tcW w:w="1417" w:type="dxa"/>
            <w:tcBorders>
              <w:top w:val="single" w:sz="8" w:space="0" w:color="auto"/>
              <w:left w:val="single" w:sz="8" w:space="0" w:color="auto"/>
              <w:bottom w:val="single" w:sz="8" w:space="0" w:color="auto"/>
              <w:right w:val="single" w:sz="8" w:space="0" w:color="auto"/>
            </w:tcBorders>
            <w:vAlign w:val="center"/>
            <w:hideMark/>
          </w:tcPr>
          <w:p w14:paraId="58766B01"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Mg/rok</w:t>
            </w:r>
          </w:p>
        </w:tc>
        <w:tc>
          <w:tcPr>
            <w:tcW w:w="1276" w:type="dxa"/>
            <w:tcBorders>
              <w:top w:val="single" w:sz="8" w:space="0" w:color="auto"/>
              <w:left w:val="single" w:sz="8" w:space="0" w:color="auto"/>
              <w:bottom w:val="single" w:sz="8" w:space="0" w:color="auto"/>
              <w:right w:val="single" w:sz="8" w:space="0" w:color="auto"/>
            </w:tcBorders>
            <w:vAlign w:val="center"/>
            <w:hideMark/>
          </w:tcPr>
          <w:p w14:paraId="51F3EDAA"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150</w:t>
            </w:r>
          </w:p>
        </w:tc>
        <w:tc>
          <w:tcPr>
            <w:tcW w:w="1843" w:type="dxa"/>
            <w:tcBorders>
              <w:top w:val="single" w:sz="8" w:space="0" w:color="auto"/>
              <w:left w:val="single" w:sz="8" w:space="0" w:color="auto"/>
              <w:bottom w:val="single" w:sz="8" w:space="0" w:color="auto"/>
              <w:right w:val="single" w:sz="8" w:space="0" w:color="auto"/>
            </w:tcBorders>
            <w:hideMark/>
          </w:tcPr>
          <w:p w14:paraId="15F1669B"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c>
          <w:tcPr>
            <w:tcW w:w="1410" w:type="dxa"/>
            <w:tcBorders>
              <w:top w:val="single" w:sz="8" w:space="0" w:color="auto"/>
              <w:left w:val="single" w:sz="8" w:space="0" w:color="auto"/>
              <w:bottom w:val="single" w:sz="8" w:space="0" w:color="auto"/>
              <w:right w:val="single" w:sz="8" w:space="0" w:color="auto"/>
            </w:tcBorders>
            <w:hideMark/>
          </w:tcPr>
          <w:p w14:paraId="68FA0599"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r>
      <w:tr w:rsidR="006A239E" w:rsidRPr="00EF3F6B" w14:paraId="3A90C5CC" w14:textId="77777777" w:rsidTr="002D577D">
        <w:tc>
          <w:tcPr>
            <w:tcW w:w="567" w:type="dxa"/>
            <w:tcBorders>
              <w:top w:val="single" w:sz="8" w:space="0" w:color="auto"/>
              <w:left w:val="single" w:sz="8" w:space="0" w:color="auto"/>
              <w:bottom w:val="single" w:sz="8" w:space="0" w:color="auto"/>
              <w:right w:val="single" w:sz="8" w:space="0" w:color="auto"/>
            </w:tcBorders>
            <w:vAlign w:val="center"/>
            <w:hideMark/>
          </w:tcPr>
          <w:p w14:paraId="06FDD25F"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13.</w:t>
            </w:r>
          </w:p>
        </w:tc>
        <w:tc>
          <w:tcPr>
            <w:tcW w:w="3261" w:type="dxa"/>
            <w:tcBorders>
              <w:top w:val="single" w:sz="8" w:space="0" w:color="auto"/>
              <w:left w:val="single" w:sz="8" w:space="0" w:color="auto"/>
              <w:bottom w:val="single" w:sz="8" w:space="0" w:color="auto"/>
              <w:right w:val="single" w:sz="8" w:space="0" w:color="auto"/>
            </w:tcBorders>
            <w:vAlign w:val="center"/>
            <w:hideMark/>
          </w:tcPr>
          <w:p w14:paraId="527C3916"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Kleje</w:t>
            </w:r>
          </w:p>
        </w:tc>
        <w:tc>
          <w:tcPr>
            <w:tcW w:w="1417" w:type="dxa"/>
            <w:tcBorders>
              <w:top w:val="single" w:sz="8" w:space="0" w:color="auto"/>
              <w:left w:val="single" w:sz="8" w:space="0" w:color="auto"/>
              <w:bottom w:val="single" w:sz="8" w:space="0" w:color="auto"/>
              <w:right w:val="single" w:sz="8" w:space="0" w:color="auto"/>
            </w:tcBorders>
            <w:vAlign w:val="center"/>
            <w:hideMark/>
          </w:tcPr>
          <w:p w14:paraId="02A6F223"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Mg/rok</w:t>
            </w:r>
          </w:p>
        </w:tc>
        <w:tc>
          <w:tcPr>
            <w:tcW w:w="1276" w:type="dxa"/>
            <w:tcBorders>
              <w:top w:val="single" w:sz="8" w:space="0" w:color="auto"/>
              <w:left w:val="single" w:sz="8" w:space="0" w:color="auto"/>
              <w:bottom w:val="single" w:sz="8" w:space="0" w:color="auto"/>
              <w:right w:val="single" w:sz="8" w:space="0" w:color="auto"/>
            </w:tcBorders>
            <w:vAlign w:val="center"/>
            <w:hideMark/>
          </w:tcPr>
          <w:p w14:paraId="59A3E6D4"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110</w:t>
            </w:r>
          </w:p>
        </w:tc>
        <w:tc>
          <w:tcPr>
            <w:tcW w:w="1843" w:type="dxa"/>
            <w:tcBorders>
              <w:top w:val="single" w:sz="8" w:space="0" w:color="auto"/>
              <w:left w:val="single" w:sz="8" w:space="0" w:color="auto"/>
              <w:bottom w:val="single" w:sz="8" w:space="0" w:color="auto"/>
              <w:right w:val="single" w:sz="8" w:space="0" w:color="auto"/>
            </w:tcBorders>
            <w:hideMark/>
          </w:tcPr>
          <w:p w14:paraId="7FDB431B"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c>
          <w:tcPr>
            <w:tcW w:w="1410" w:type="dxa"/>
            <w:tcBorders>
              <w:top w:val="single" w:sz="8" w:space="0" w:color="auto"/>
              <w:left w:val="single" w:sz="8" w:space="0" w:color="auto"/>
              <w:bottom w:val="single" w:sz="8" w:space="0" w:color="auto"/>
              <w:right w:val="single" w:sz="8" w:space="0" w:color="auto"/>
            </w:tcBorders>
            <w:hideMark/>
          </w:tcPr>
          <w:p w14:paraId="19AA6FD4"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r>
      <w:tr w:rsidR="006A239E" w:rsidRPr="00EF3F6B" w14:paraId="7AF56A95" w14:textId="77777777" w:rsidTr="002D577D">
        <w:tc>
          <w:tcPr>
            <w:tcW w:w="567" w:type="dxa"/>
            <w:tcBorders>
              <w:top w:val="single" w:sz="8" w:space="0" w:color="auto"/>
              <w:left w:val="single" w:sz="8" w:space="0" w:color="auto"/>
              <w:bottom w:val="single" w:sz="8" w:space="0" w:color="auto"/>
              <w:right w:val="single" w:sz="8" w:space="0" w:color="auto"/>
            </w:tcBorders>
            <w:vAlign w:val="center"/>
            <w:hideMark/>
          </w:tcPr>
          <w:p w14:paraId="5F00FC46"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14.</w:t>
            </w:r>
          </w:p>
        </w:tc>
        <w:tc>
          <w:tcPr>
            <w:tcW w:w="3261" w:type="dxa"/>
            <w:tcBorders>
              <w:top w:val="single" w:sz="8" w:space="0" w:color="auto"/>
              <w:left w:val="single" w:sz="8" w:space="0" w:color="auto"/>
              <w:bottom w:val="single" w:sz="8" w:space="0" w:color="auto"/>
              <w:right w:val="single" w:sz="8" w:space="0" w:color="auto"/>
            </w:tcBorders>
            <w:vAlign w:val="center"/>
            <w:hideMark/>
          </w:tcPr>
          <w:p w14:paraId="43DAE91D"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Rozpuszczalniki</w:t>
            </w:r>
          </w:p>
        </w:tc>
        <w:tc>
          <w:tcPr>
            <w:tcW w:w="1417" w:type="dxa"/>
            <w:tcBorders>
              <w:top w:val="single" w:sz="8" w:space="0" w:color="auto"/>
              <w:left w:val="single" w:sz="8" w:space="0" w:color="auto"/>
              <w:bottom w:val="single" w:sz="8" w:space="0" w:color="auto"/>
              <w:right w:val="single" w:sz="8" w:space="0" w:color="auto"/>
            </w:tcBorders>
            <w:vAlign w:val="center"/>
            <w:hideMark/>
          </w:tcPr>
          <w:p w14:paraId="402DD5A7"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Mg/rok</w:t>
            </w:r>
          </w:p>
        </w:tc>
        <w:tc>
          <w:tcPr>
            <w:tcW w:w="1276" w:type="dxa"/>
            <w:tcBorders>
              <w:top w:val="single" w:sz="8" w:space="0" w:color="auto"/>
              <w:left w:val="single" w:sz="8" w:space="0" w:color="auto"/>
              <w:bottom w:val="single" w:sz="8" w:space="0" w:color="auto"/>
              <w:right w:val="single" w:sz="8" w:space="0" w:color="auto"/>
            </w:tcBorders>
            <w:vAlign w:val="center"/>
            <w:hideMark/>
          </w:tcPr>
          <w:p w14:paraId="396A3286"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110</w:t>
            </w:r>
          </w:p>
        </w:tc>
        <w:tc>
          <w:tcPr>
            <w:tcW w:w="1843" w:type="dxa"/>
            <w:tcBorders>
              <w:top w:val="single" w:sz="8" w:space="0" w:color="auto"/>
              <w:left w:val="single" w:sz="8" w:space="0" w:color="auto"/>
              <w:bottom w:val="single" w:sz="8" w:space="0" w:color="auto"/>
              <w:right w:val="single" w:sz="8" w:space="0" w:color="auto"/>
            </w:tcBorders>
            <w:hideMark/>
          </w:tcPr>
          <w:p w14:paraId="3A2103C4"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c>
          <w:tcPr>
            <w:tcW w:w="1410" w:type="dxa"/>
            <w:tcBorders>
              <w:top w:val="single" w:sz="8" w:space="0" w:color="auto"/>
              <w:left w:val="single" w:sz="8" w:space="0" w:color="auto"/>
              <w:bottom w:val="single" w:sz="8" w:space="0" w:color="auto"/>
              <w:right w:val="single" w:sz="8" w:space="0" w:color="auto"/>
            </w:tcBorders>
            <w:hideMark/>
          </w:tcPr>
          <w:p w14:paraId="1F9A3BD0"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r>
      <w:tr w:rsidR="006A239E" w:rsidRPr="00EF3F6B" w14:paraId="40DF48D6" w14:textId="77777777" w:rsidTr="002D577D">
        <w:tc>
          <w:tcPr>
            <w:tcW w:w="567" w:type="dxa"/>
            <w:tcBorders>
              <w:top w:val="single" w:sz="8" w:space="0" w:color="auto"/>
              <w:left w:val="single" w:sz="8" w:space="0" w:color="auto"/>
              <w:bottom w:val="single" w:sz="8" w:space="0" w:color="auto"/>
              <w:right w:val="single" w:sz="8" w:space="0" w:color="auto"/>
            </w:tcBorders>
            <w:vAlign w:val="center"/>
            <w:hideMark/>
          </w:tcPr>
          <w:p w14:paraId="3406D608"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15.</w:t>
            </w:r>
          </w:p>
        </w:tc>
        <w:tc>
          <w:tcPr>
            <w:tcW w:w="3261" w:type="dxa"/>
            <w:tcBorders>
              <w:top w:val="single" w:sz="8" w:space="0" w:color="auto"/>
              <w:left w:val="single" w:sz="8" w:space="0" w:color="auto"/>
              <w:bottom w:val="single" w:sz="8" w:space="0" w:color="auto"/>
              <w:right w:val="single" w:sz="8" w:space="0" w:color="auto"/>
            </w:tcBorders>
            <w:vAlign w:val="center"/>
            <w:hideMark/>
          </w:tcPr>
          <w:p w14:paraId="054DCD26"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Benzyna ekstrakcyjna</w:t>
            </w:r>
          </w:p>
        </w:tc>
        <w:tc>
          <w:tcPr>
            <w:tcW w:w="1417" w:type="dxa"/>
            <w:tcBorders>
              <w:top w:val="single" w:sz="8" w:space="0" w:color="auto"/>
              <w:left w:val="single" w:sz="8" w:space="0" w:color="auto"/>
              <w:bottom w:val="single" w:sz="8" w:space="0" w:color="auto"/>
              <w:right w:val="single" w:sz="8" w:space="0" w:color="auto"/>
            </w:tcBorders>
            <w:vAlign w:val="center"/>
            <w:hideMark/>
          </w:tcPr>
          <w:p w14:paraId="14C3CEEC"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Mg/rok</w:t>
            </w:r>
          </w:p>
        </w:tc>
        <w:tc>
          <w:tcPr>
            <w:tcW w:w="1276" w:type="dxa"/>
            <w:tcBorders>
              <w:top w:val="single" w:sz="8" w:space="0" w:color="auto"/>
              <w:left w:val="single" w:sz="8" w:space="0" w:color="auto"/>
              <w:bottom w:val="single" w:sz="8" w:space="0" w:color="auto"/>
              <w:right w:val="single" w:sz="8" w:space="0" w:color="auto"/>
            </w:tcBorders>
            <w:vAlign w:val="center"/>
            <w:hideMark/>
          </w:tcPr>
          <w:p w14:paraId="36E5FC57"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20</w:t>
            </w:r>
          </w:p>
        </w:tc>
        <w:tc>
          <w:tcPr>
            <w:tcW w:w="1843" w:type="dxa"/>
            <w:tcBorders>
              <w:top w:val="single" w:sz="8" w:space="0" w:color="auto"/>
              <w:left w:val="single" w:sz="8" w:space="0" w:color="auto"/>
              <w:bottom w:val="single" w:sz="8" w:space="0" w:color="auto"/>
              <w:right w:val="single" w:sz="8" w:space="0" w:color="auto"/>
            </w:tcBorders>
            <w:hideMark/>
          </w:tcPr>
          <w:p w14:paraId="300E6FD2"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c>
          <w:tcPr>
            <w:tcW w:w="1410" w:type="dxa"/>
            <w:tcBorders>
              <w:top w:val="single" w:sz="8" w:space="0" w:color="auto"/>
              <w:left w:val="single" w:sz="8" w:space="0" w:color="auto"/>
              <w:bottom w:val="single" w:sz="8" w:space="0" w:color="auto"/>
              <w:right w:val="single" w:sz="8" w:space="0" w:color="auto"/>
            </w:tcBorders>
            <w:hideMark/>
          </w:tcPr>
          <w:p w14:paraId="34E49971"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r>
      <w:tr w:rsidR="006A239E" w:rsidRPr="00EF3F6B" w14:paraId="2C076DB8" w14:textId="77777777" w:rsidTr="002D577D">
        <w:tc>
          <w:tcPr>
            <w:tcW w:w="567" w:type="dxa"/>
            <w:tcBorders>
              <w:top w:val="single" w:sz="8" w:space="0" w:color="auto"/>
              <w:left w:val="single" w:sz="8" w:space="0" w:color="auto"/>
              <w:bottom w:val="single" w:sz="8" w:space="0" w:color="auto"/>
              <w:right w:val="single" w:sz="8" w:space="0" w:color="auto"/>
            </w:tcBorders>
            <w:vAlign w:val="center"/>
            <w:hideMark/>
          </w:tcPr>
          <w:p w14:paraId="50FA09D7"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16.</w:t>
            </w:r>
          </w:p>
        </w:tc>
        <w:tc>
          <w:tcPr>
            <w:tcW w:w="3261" w:type="dxa"/>
            <w:tcBorders>
              <w:top w:val="single" w:sz="8" w:space="0" w:color="auto"/>
              <w:left w:val="single" w:sz="8" w:space="0" w:color="auto"/>
              <w:bottom w:val="single" w:sz="8" w:space="0" w:color="auto"/>
              <w:right w:val="single" w:sz="8" w:space="0" w:color="auto"/>
            </w:tcBorders>
            <w:vAlign w:val="center"/>
            <w:hideMark/>
          </w:tcPr>
          <w:p w14:paraId="23585D9D"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Lakiery wodne</w:t>
            </w:r>
          </w:p>
        </w:tc>
        <w:tc>
          <w:tcPr>
            <w:tcW w:w="1417" w:type="dxa"/>
            <w:tcBorders>
              <w:top w:val="single" w:sz="8" w:space="0" w:color="auto"/>
              <w:left w:val="single" w:sz="8" w:space="0" w:color="auto"/>
              <w:bottom w:val="single" w:sz="8" w:space="0" w:color="auto"/>
              <w:right w:val="single" w:sz="8" w:space="0" w:color="auto"/>
            </w:tcBorders>
            <w:vAlign w:val="center"/>
            <w:hideMark/>
          </w:tcPr>
          <w:p w14:paraId="100C2814"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Mg/rok</w:t>
            </w:r>
          </w:p>
        </w:tc>
        <w:tc>
          <w:tcPr>
            <w:tcW w:w="1276" w:type="dxa"/>
            <w:tcBorders>
              <w:top w:val="single" w:sz="8" w:space="0" w:color="auto"/>
              <w:left w:val="single" w:sz="8" w:space="0" w:color="auto"/>
              <w:bottom w:val="single" w:sz="8" w:space="0" w:color="auto"/>
              <w:right w:val="single" w:sz="8" w:space="0" w:color="auto"/>
            </w:tcBorders>
            <w:vAlign w:val="center"/>
            <w:hideMark/>
          </w:tcPr>
          <w:p w14:paraId="3D6A4B27"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140</w:t>
            </w:r>
          </w:p>
        </w:tc>
        <w:tc>
          <w:tcPr>
            <w:tcW w:w="1843" w:type="dxa"/>
            <w:tcBorders>
              <w:top w:val="single" w:sz="8" w:space="0" w:color="auto"/>
              <w:left w:val="single" w:sz="8" w:space="0" w:color="auto"/>
              <w:bottom w:val="single" w:sz="8" w:space="0" w:color="auto"/>
              <w:right w:val="single" w:sz="8" w:space="0" w:color="auto"/>
            </w:tcBorders>
            <w:hideMark/>
          </w:tcPr>
          <w:p w14:paraId="31D1E060"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c>
          <w:tcPr>
            <w:tcW w:w="1410" w:type="dxa"/>
            <w:tcBorders>
              <w:top w:val="single" w:sz="8" w:space="0" w:color="auto"/>
              <w:left w:val="single" w:sz="8" w:space="0" w:color="auto"/>
              <w:bottom w:val="single" w:sz="8" w:space="0" w:color="auto"/>
              <w:right w:val="single" w:sz="8" w:space="0" w:color="auto"/>
            </w:tcBorders>
          </w:tcPr>
          <w:p w14:paraId="5B99881B"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p>
        </w:tc>
      </w:tr>
      <w:tr w:rsidR="006A239E" w:rsidRPr="00EF3F6B" w14:paraId="1EB4E130" w14:textId="77777777" w:rsidTr="002D577D">
        <w:tc>
          <w:tcPr>
            <w:tcW w:w="567" w:type="dxa"/>
            <w:tcBorders>
              <w:top w:val="single" w:sz="8" w:space="0" w:color="auto"/>
              <w:left w:val="single" w:sz="8" w:space="0" w:color="auto"/>
              <w:bottom w:val="single" w:sz="8" w:space="0" w:color="auto"/>
              <w:right w:val="single" w:sz="8" w:space="0" w:color="auto"/>
            </w:tcBorders>
            <w:vAlign w:val="center"/>
            <w:hideMark/>
          </w:tcPr>
          <w:p w14:paraId="3408F3A0"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17.</w:t>
            </w:r>
          </w:p>
        </w:tc>
        <w:tc>
          <w:tcPr>
            <w:tcW w:w="3261" w:type="dxa"/>
            <w:tcBorders>
              <w:top w:val="single" w:sz="8" w:space="0" w:color="auto"/>
              <w:left w:val="single" w:sz="8" w:space="0" w:color="auto"/>
              <w:bottom w:val="single" w:sz="8" w:space="0" w:color="auto"/>
              <w:right w:val="single" w:sz="8" w:space="0" w:color="auto"/>
            </w:tcBorders>
            <w:vAlign w:val="center"/>
            <w:hideMark/>
          </w:tcPr>
          <w:p w14:paraId="56771B6A"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Środki do odtłuszczania</w:t>
            </w:r>
          </w:p>
        </w:tc>
        <w:tc>
          <w:tcPr>
            <w:tcW w:w="1417" w:type="dxa"/>
            <w:tcBorders>
              <w:top w:val="single" w:sz="8" w:space="0" w:color="auto"/>
              <w:left w:val="single" w:sz="8" w:space="0" w:color="auto"/>
              <w:bottom w:val="single" w:sz="8" w:space="0" w:color="auto"/>
              <w:right w:val="single" w:sz="8" w:space="0" w:color="auto"/>
            </w:tcBorders>
            <w:vAlign w:val="center"/>
            <w:hideMark/>
          </w:tcPr>
          <w:p w14:paraId="326386A1"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Mg/rok</w:t>
            </w:r>
          </w:p>
        </w:tc>
        <w:tc>
          <w:tcPr>
            <w:tcW w:w="1276" w:type="dxa"/>
            <w:tcBorders>
              <w:top w:val="single" w:sz="8" w:space="0" w:color="auto"/>
              <w:left w:val="single" w:sz="8" w:space="0" w:color="auto"/>
              <w:bottom w:val="single" w:sz="8" w:space="0" w:color="auto"/>
              <w:right w:val="single" w:sz="8" w:space="0" w:color="auto"/>
            </w:tcBorders>
            <w:vAlign w:val="center"/>
            <w:hideMark/>
          </w:tcPr>
          <w:p w14:paraId="2F308F27"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3</w:t>
            </w:r>
          </w:p>
        </w:tc>
        <w:tc>
          <w:tcPr>
            <w:tcW w:w="1843" w:type="dxa"/>
            <w:tcBorders>
              <w:top w:val="single" w:sz="8" w:space="0" w:color="auto"/>
              <w:left w:val="single" w:sz="8" w:space="0" w:color="auto"/>
              <w:bottom w:val="single" w:sz="8" w:space="0" w:color="auto"/>
              <w:right w:val="single" w:sz="8" w:space="0" w:color="auto"/>
            </w:tcBorders>
            <w:hideMark/>
          </w:tcPr>
          <w:p w14:paraId="74F09BA3"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c>
          <w:tcPr>
            <w:tcW w:w="1410" w:type="dxa"/>
            <w:tcBorders>
              <w:top w:val="single" w:sz="8" w:space="0" w:color="auto"/>
              <w:left w:val="single" w:sz="8" w:space="0" w:color="auto"/>
              <w:bottom w:val="single" w:sz="8" w:space="0" w:color="auto"/>
              <w:right w:val="single" w:sz="8" w:space="0" w:color="auto"/>
            </w:tcBorders>
            <w:hideMark/>
          </w:tcPr>
          <w:p w14:paraId="4D8FBF90"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17</w:t>
            </w:r>
          </w:p>
        </w:tc>
      </w:tr>
      <w:tr w:rsidR="006A239E" w:rsidRPr="00EF3F6B" w14:paraId="67689A58" w14:textId="77777777" w:rsidTr="002D577D">
        <w:tc>
          <w:tcPr>
            <w:tcW w:w="567" w:type="dxa"/>
            <w:tcBorders>
              <w:top w:val="single" w:sz="8" w:space="0" w:color="auto"/>
              <w:left w:val="single" w:sz="8" w:space="0" w:color="auto"/>
              <w:bottom w:val="single" w:sz="8" w:space="0" w:color="auto"/>
              <w:right w:val="single" w:sz="8" w:space="0" w:color="auto"/>
            </w:tcBorders>
            <w:vAlign w:val="center"/>
            <w:hideMark/>
          </w:tcPr>
          <w:p w14:paraId="1C2FBB2B"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18.</w:t>
            </w:r>
          </w:p>
        </w:tc>
        <w:tc>
          <w:tcPr>
            <w:tcW w:w="3261" w:type="dxa"/>
            <w:tcBorders>
              <w:top w:val="single" w:sz="8" w:space="0" w:color="auto"/>
              <w:left w:val="single" w:sz="8" w:space="0" w:color="auto"/>
              <w:bottom w:val="single" w:sz="8" w:space="0" w:color="auto"/>
              <w:right w:val="single" w:sz="8" w:space="0" w:color="auto"/>
            </w:tcBorders>
            <w:vAlign w:val="center"/>
            <w:hideMark/>
          </w:tcPr>
          <w:p w14:paraId="6E2C1418"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Lotne związki organiczne, w tym:</w:t>
            </w:r>
          </w:p>
          <w:p w14:paraId="2C0BD4C1"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 xml:space="preserve">- proces powlekania </w:t>
            </w:r>
          </w:p>
          <w:p w14:paraId="5CEDC9A7"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 przeróbka gumy</w:t>
            </w:r>
          </w:p>
        </w:tc>
        <w:tc>
          <w:tcPr>
            <w:tcW w:w="1417" w:type="dxa"/>
            <w:tcBorders>
              <w:top w:val="single" w:sz="8" w:space="0" w:color="auto"/>
              <w:left w:val="single" w:sz="8" w:space="0" w:color="auto"/>
              <w:bottom w:val="single" w:sz="8" w:space="0" w:color="auto"/>
              <w:right w:val="single" w:sz="8" w:space="0" w:color="auto"/>
            </w:tcBorders>
            <w:vAlign w:val="center"/>
            <w:hideMark/>
          </w:tcPr>
          <w:p w14:paraId="295DE7D5"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Mg/rok</w:t>
            </w:r>
          </w:p>
        </w:tc>
        <w:tc>
          <w:tcPr>
            <w:tcW w:w="1276" w:type="dxa"/>
            <w:tcBorders>
              <w:top w:val="single" w:sz="8" w:space="0" w:color="auto"/>
              <w:left w:val="single" w:sz="8" w:space="0" w:color="auto"/>
              <w:bottom w:val="single" w:sz="8" w:space="0" w:color="auto"/>
              <w:right w:val="single" w:sz="8" w:space="0" w:color="auto"/>
            </w:tcBorders>
            <w:vAlign w:val="center"/>
            <w:hideMark/>
          </w:tcPr>
          <w:p w14:paraId="0A50C92E" w14:textId="77777777" w:rsidR="00AF7BA5"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146</w:t>
            </w:r>
          </w:p>
          <w:p w14:paraId="43838C8E" w14:textId="25E62CC8"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130,5</w:t>
            </w:r>
          </w:p>
          <w:p w14:paraId="28B3FD6D"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15,5</w:t>
            </w:r>
          </w:p>
        </w:tc>
        <w:tc>
          <w:tcPr>
            <w:tcW w:w="1843" w:type="dxa"/>
            <w:tcBorders>
              <w:top w:val="single" w:sz="8" w:space="0" w:color="auto"/>
              <w:left w:val="single" w:sz="8" w:space="0" w:color="auto"/>
              <w:bottom w:val="single" w:sz="8" w:space="0" w:color="auto"/>
              <w:right w:val="single" w:sz="8" w:space="0" w:color="auto"/>
            </w:tcBorders>
            <w:hideMark/>
          </w:tcPr>
          <w:p w14:paraId="1C0E1046"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p w14:paraId="62930074"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p w14:paraId="3C8556BB"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c>
          <w:tcPr>
            <w:tcW w:w="1410" w:type="dxa"/>
            <w:tcBorders>
              <w:top w:val="single" w:sz="8" w:space="0" w:color="auto"/>
              <w:left w:val="single" w:sz="8" w:space="0" w:color="auto"/>
              <w:bottom w:val="single" w:sz="8" w:space="0" w:color="auto"/>
              <w:right w:val="single" w:sz="8" w:space="0" w:color="auto"/>
            </w:tcBorders>
            <w:hideMark/>
          </w:tcPr>
          <w:p w14:paraId="625D0FAF"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p w14:paraId="272F9EEB"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p w14:paraId="68F057E3"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r>
      <w:tr w:rsidR="006A239E" w:rsidRPr="00EF3F6B" w14:paraId="05F215E6" w14:textId="77777777" w:rsidTr="002D577D">
        <w:tc>
          <w:tcPr>
            <w:tcW w:w="567" w:type="dxa"/>
            <w:tcBorders>
              <w:top w:val="single" w:sz="8" w:space="0" w:color="auto"/>
              <w:left w:val="single" w:sz="8" w:space="0" w:color="auto"/>
              <w:bottom w:val="single" w:sz="8" w:space="0" w:color="auto"/>
              <w:right w:val="single" w:sz="8" w:space="0" w:color="auto"/>
            </w:tcBorders>
            <w:vAlign w:val="center"/>
            <w:hideMark/>
          </w:tcPr>
          <w:p w14:paraId="32F61DFA"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19.</w:t>
            </w:r>
          </w:p>
        </w:tc>
        <w:tc>
          <w:tcPr>
            <w:tcW w:w="3261" w:type="dxa"/>
            <w:tcBorders>
              <w:top w:val="single" w:sz="8" w:space="0" w:color="auto"/>
              <w:left w:val="single" w:sz="8" w:space="0" w:color="auto"/>
              <w:bottom w:val="single" w:sz="8" w:space="0" w:color="auto"/>
              <w:right w:val="single" w:sz="8" w:space="0" w:color="auto"/>
            </w:tcBorders>
            <w:vAlign w:val="center"/>
            <w:hideMark/>
          </w:tcPr>
          <w:p w14:paraId="26E8CAE6"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Środki do fosforanowania</w:t>
            </w:r>
          </w:p>
        </w:tc>
        <w:tc>
          <w:tcPr>
            <w:tcW w:w="1417" w:type="dxa"/>
            <w:tcBorders>
              <w:top w:val="single" w:sz="8" w:space="0" w:color="auto"/>
              <w:left w:val="single" w:sz="8" w:space="0" w:color="auto"/>
              <w:bottom w:val="single" w:sz="8" w:space="0" w:color="auto"/>
              <w:right w:val="single" w:sz="8" w:space="0" w:color="auto"/>
            </w:tcBorders>
            <w:vAlign w:val="center"/>
            <w:hideMark/>
          </w:tcPr>
          <w:p w14:paraId="4BBCB38B"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Mg/rok</w:t>
            </w:r>
          </w:p>
        </w:tc>
        <w:tc>
          <w:tcPr>
            <w:tcW w:w="1276" w:type="dxa"/>
            <w:tcBorders>
              <w:top w:val="single" w:sz="8" w:space="0" w:color="auto"/>
              <w:left w:val="single" w:sz="8" w:space="0" w:color="auto"/>
              <w:bottom w:val="single" w:sz="8" w:space="0" w:color="auto"/>
              <w:right w:val="single" w:sz="8" w:space="0" w:color="auto"/>
            </w:tcBorders>
            <w:vAlign w:val="center"/>
            <w:hideMark/>
          </w:tcPr>
          <w:p w14:paraId="2140BB1B"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60</w:t>
            </w:r>
          </w:p>
        </w:tc>
        <w:tc>
          <w:tcPr>
            <w:tcW w:w="1843" w:type="dxa"/>
            <w:tcBorders>
              <w:top w:val="single" w:sz="8" w:space="0" w:color="auto"/>
              <w:left w:val="single" w:sz="8" w:space="0" w:color="auto"/>
              <w:bottom w:val="single" w:sz="8" w:space="0" w:color="auto"/>
              <w:right w:val="single" w:sz="8" w:space="0" w:color="auto"/>
            </w:tcBorders>
            <w:hideMark/>
          </w:tcPr>
          <w:p w14:paraId="4B56CBF5"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c>
          <w:tcPr>
            <w:tcW w:w="1410" w:type="dxa"/>
            <w:tcBorders>
              <w:top w:val="single" w:sz="8" w:space="0" w:color="auto"/>
              <w:left w:val="single" w:sz="8" w:space="0" w:color="auto"/>
              <w:bottom w:val="single" w:sz="8" w:space="0" w:color="auto"/>
              <w:right w:val="single" w:sz="8" w:space="0" w:color="auto"/>
            </w:tcBorders>
            <w:hideMark/>
          </w:tcPr>
          <w:p w14:paraId="5BDB44FA"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60</w:t>
            </w:r>
          </w:p>
        </w:tc>
      </w:tr>
      <w:tr w:rsidR="006A239E" w:rsidRPr="00EF3F6B" w14:paraId="5BD01295" w14:textId="77777777" w:rsidTr="002D577D">
        <w:tc>
          <w:tcPr>
            <w:tcW w:w="567" w:type="dxa"/>
            <w:tcBorders>
              <w:top w:val="single" w:sz="8" w:space="0" w:color="auto"/>
              <w:left w:val="single" w:sz="8" w:space="0" w:color="auto"/>
              <w:bottom w:val="single" w:sz="8" w:space="0" w:color="auto"/>
              <w:right w:val="single" w:sz="8" w:space="0" w:color="auto"/>
            </w:tcBorders>
            <w:vAlign w:val="center"/>
            <w:hideMark/>
          </w:tcPr>
          <w:p w14:paraId="333EBB53"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20.</w:t>
            </w:r>
          </w:p>
        </w:tc>
        <w:tc>
          <w:tcPr>
            <w:tcW w:w="3261" w:type="dxa"/>
            <w:tcBorders>
              <w:top w:val="single" w:sz="8" w:space="0" w:color="auto"/>
              <w:left w:val="single" w:sz="8" w:space="0" w:color="auto"/>
              <w:bottom w:val="single" w:sz="8" w:space="0" w:color="auto"/>
              <w:right w:val="single" w:sz="8" w:space="0" w:color="auto"/>
            </w:tcBorders>
            <w:vAlign w:val="center"/>
            <w:hideMark/>
          </w:tcPr>
          <w:p w14:paraId="08A51D6C"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Środki do neutralizatora</w:t>
            </w:r>
          </w:p>
        </w:tc>
        <w:tc>
          <w:tcPr>
            <w:tcW w:w="1417" w:type="dxa"/>
            <w:tcBorders>
              <w:top w:val="single" w:sz="8" w:space="0" w:color="auto"/>
              <w:left w:val="single" w:sz="8" w:space="0" w:color="auto"/>
              <w:bottom w:val="single" w:sz="8" w:space="0" w:color="auto"/>
              <w:right w:val="single" w:sz="8" w:space="0" w:color="auto"/>
            </w:tcBorders>
            <w:vAlign w:val="center"/>
            <w:hideMark/>
          </w:tcPr>
          <w:p w14:paraId="4166698A"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Mg/rok</w:t>
            </w:r>
          </w:p>
        </w:tc>
        <w:tc>
          <w:tcPr>
            <w:tcW w:w="1276" w:type="dxa"/>
            <w:tcBorders>
              <w:top w:val="single" w:sz="8" w:space="0" w:color="auto"/>
              <w:left w:val="single" w:sz="8" w:space="0" w:color="auto"/>
              <w:bottom w:val="single" w:sz="8" w:space="0" w:color="auto"/>
              <w:right w:val="single" w:sz="8" w:space="0" w:color="auto"/>
            </w:tcBorders>
            <w:vAlign w:val="center"/>
            <w:hideMark/>
          </w:tcPr>
          <w:p w14:paraId="10EB9A8B"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220</w:t>
            </w:r>
          </w:p>
        </w:tc>
        <w:tc>
          <w:tcPr>
            <w:tcW w:w="1843" w:type="dxa"/>
            <w:tcBorders>
              <w:top w:val="single" w:sz="8" w:space="0" w:color="auto"/>
              <w:left w:val="single" w:sz="8" w:space="0" w:color="auto"/>
              <w:bottom w:val="single" w:sz="8" w:space="0" w:color="auto"/>
              <w:right w:val="single" w:sz="8" w:space="0" w:color="auto"/>
            </w:tcBorders>
            <w:hideMark/>
          </w:tcPr>
          <w:p w14:paraId="39947DF2"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c>
          <w:tcPr>
            <w:tcW w:w="1410" w:type="dxa"/>
            <w:tcBorders>
              <w:top w:val="single" w:sz="8" w:space="0" w:color="auto"/>
              <w:left w:val="single" w:sz="8" w:space="0" w:color="auto"/>
              <w:bottom w:val="single" w:sz="8" w:space="0" w:color="auto"/>
              <w:right w:val="single" w:sz="8" w:space="0" w:color="auto"/>
            </w:tcBorders>
            <w:hideMark/>
          </w:tcPr>
          <w:p w14:paraId="10B07047"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220</w:t>
            </w:r>
          </w:p>
        </w:tc>
      </w:tr>
      <w:tr w:rsidR="006A239E" w:rsidRPr="00EF3F6B" w14:paraId="09FE1075" w14:textId="77777777" w:rsidTr="002D577D">
        <w:tc>
          <w:tcPr>
            <w:tcW w:w="567" w:type="dxa"/>
            <w:tcBorders>
              <w:top w:val="single" w:sz="8" w:space="0" w:color="auto"/>
              <w:left w:val="single" w:sz="8" w:space="0" w:color="auto"/>
              <w:bottom w:val="single" w:sz="8" w:space="0" w:color="auto"/>
              <w:right w:val="single" w:sz="8" w:space="0" w:color="auto"/>
            </w:tcBorders>
            <w:vAlign w:val="center"/>
            <w:hideMark/>
          </w:tcPr>
          <w:p w14:paraId="5865C035"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21.</w:t>
            </w:r>
          </w:p>
        </w:tc>
        <w:tc>
          <w:tcPr>
            <w:tcW w:w="3261" w:type="dxa"/>
            <w:tcBorders>
              <w:top w:val="single" w:sz="8" w:space="0" w:color="auto"/>
              <w:left w:val="single" w:sz="8" w:space="0" w:color="auto"/>
              <w:bottom w:val="single" w:sz="8" w:space="0" w:color="auto"/>
              <w:right w:val="single" w:sz="8" w:space="0" w:color="auto"/>
            </w:tcBorders>
            <w:vAlign w:val="center"/>
            <w:hideMark/>
          </w:tcPr>
          <w:p w14:paraId="528BA88A"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Benzyna silnikowa</w:t>
            </w:r>
          </w:p>
        </w:tc>
        <w:tc>
          <w:tcPr>
            <w:tcW w:w="1417" w:type="dxa"/>
            <w:tcBorders>
              <w:top w:val="single" w:sz="8" w:space="0" w:color="auto"/>
              <w:left w:val="single" w:sz="8" w:space="0" w:color="auto"/>
              <w:bottom w:val="single" w:sz="8" w:space="0" w:color="auto"/>
              <w:right w:val="single" w:sz="8" w:space="0" w:color="auto"/>
            </w:tcBorders>
            <w:vAlign w:val="center"/>
            <w:hideMark/>
          </w:tcPr>
          <w:p w14:paraId="52CD9691"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Mg/rok</w:t>
            </w:r>
          </w:p>
        </w:tc>
        <w:tc>
          <w:tcPr>
            <w:tcW w:w="1276" w:type="dxa"/>
            <w:tcBorders>
              <w:top w:val="single" w:sz="8" w:space="0" w:color="auto"/>
              <w:left w:val="single" w:sz="8" w:space="0" w:color="auto"/>
              <w:bottom w:val="single" w:sz="8" w:space="0" w:color="auto"/>
              <w:right w:val="single" w:sz="8" w:space="0" w:color="auto"/>
            </w:tcBorders>
            <w:vAlign w:val="center"/>
            <w:hideMark/>
          </w:tcPr>
          <w:p w14:paraId="341609C0"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50</w:t>
            </w:r>
          </w:p>
        </w:tc>
        <w:tc>
          <w:tcPr>
            <w:tcW w:w="1843" w:type="dxa"/>
            <w:tcBorders>
              <w:top w:val="single" w:sz="8" w:space="0" w:color="auto"/>
              <w:left w:val="single" w:sz="8" w:space="0" w:color="auto"/>
              <w:bottom w:val="single" w:sz="8" w:space="0" w:color="auto"/>
              <w:right w:val="single" w:sz="8" w:space="0" w:color="auto"/>
            </w:tcBorders>
            <w:hideMark/>
          </w:tcPr>
          <w:p w14:paraId="4C80D2C1"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c>
          <w:tcPr>
            <w:tcW w:w="1410" w:type="dxa"/>
            <w:tcBorders>
              <w:top w:val="single" w:sz="8" w:space="0" w:color="auto"/>
              <w:left w:val="single" w:sz="8" w:space="0" w:color="auto"/>
              <w:bottom w:val="single" w:sz="8" w:space="0" w:color="auto"/>
              <w:right w:val="single" w:sz="8" w:space="0" w:color="auto"/>
            </w:tcBorders>
            <w:hideMark/>
          </w:tcPr>
          <w:p w14:paraId="05222550"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r>
      <w:tr w:rsidR="006A239E" w:rsidRPr="00EF3F6B" w14:paraId="23CD58A1" w14:textId="77777777" w:rsidTr="002D577D">
        <w:tc>
          <w:tcPr>
            <w:tcW w:w="567" w:type="dxa"/>
            <w:tcBorders>
              <w:top w:val="single" w:sz="8" w:space="0" w:color="auto"/>
              <w:left w:val="single" w:sz="8" w:space="0" w:color="auto"/>
              <w:bottom w:val="single" w:sz="8" w:space="0" w:color="auto"/>
              <w:right w:val="single" w:sz="8" w:space="0" w:color="auto"/>
            </w:tcBorders>
            <w:vAlign w:val="center"/>
            <w:hideMark/>
          </w:tcPr>
          <w:p w14:paraId="72CA1A4A"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22.</w:t>
            </w:r>
          </w:p>
        </w:tc>
        <w:tc>
          <w:tcPr>
            <w:tcW w:w="3261" w:type="dxa"/>
            <w:tcBorders>
              <w:top w:val="single" w:sz="8" w:space="0" w:color="auto"/>
              <w:left w:val="single" w:sz="8" w:space="0" w:color="auto"/>
              <w:bottom w:val="single" w:sz="8" w:space="0" w:color="auto"/>
              <w:right w:val="single" w:sz="8" w:space="0" w:color="auto"/>
            </w:tcBorders>
            <w:vAlign w:val="center"/>
            <w:hideMark/>
          </w:tcPr>
          <w:p w14:paraId="4E5F7527"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Olej napędowy</w:t>
            </w:r>
          </w:p>
        </w:tc>
        <w:tc>
          <w:tcPr>
            <w:tcW w:w="1417" w:type="dxa"/>
            <w:tcBorders>
              <w:top w:val="single" w:sz="8" w:space="0" w:color="auto"/>
              <w:left w:val="single" w:sz="8" w:space="0" w:color="auto"/>
              <w:bottom w:val="single" w:sz="8" w:space="0" w:color="auto"/>
              <w:right w:val="single" w:sz="8" w:space="0" w:color="auto"/>
            </w:tcBorders>
            <w:vAlign w:val="center"/>
            <w:hideMark/>
          </w:tcPr>
          <w:p w14:paraId="3F1E4524"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Mg/rok</w:t>
            </w:r>
          </w:p>
        </w:tc>
        <w:tc>
          <w:tcPr>
            <w:tcW w:w="1276" w:type="dxa"/>
            <w:tcBorders>
              <w:top w:val="single" w:sz="8" w:space="0" w:color="auto"/>
              <w:left w:val="single" w:sz="8" w:space="0" w:color="auto"/>
              <w:bottom w:val="single" w:sz="8" w:space="0" w:color="auto"/>
              <w:right w:val="single" w:sz="8" w:space="0" w:color="auto"/>
            </w:tcBorders>
            <w:vAlign w:val="center"/>
            <w:hideMark/>
          </w:tcPr>
          <w:p w14:paraId="074F461B"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100</w:t>
            </w:r>
          </w:p>
        </w:tc>
        <w:tc>
          <w:tcPr>
            <w:tcW w:w="1843" w:type="dxa"/>
            <w:tcBorders>
              <w:top w:val="single" w:sz="8" w:space="0" w:color="auto"/>
              <w:left w:val="single" w:sz="8" w:space="0" w:color="auto"/>
              <w:bottom w:val="single" w:sz="8" w:space="0" w:color="auto"/>
              <w:right w:val="single" w:sz="8" w:space="0" w:color="auto"/>
            </w:tcBorders>
            <w:hideMark/>
          </w:tcPr>
          <w:p w14:paraId="07412CFD"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12</w:t>
            </w:r>
          </w:p>
        </w:tc>
        <w:tc>
          <w:tcPr>
            <w:tcW w:w="1410" w:type="dxa"/>
            <w:tcBorders>
              <w:top w:val="single" w:sz="8" w:space="0" w:color="auto"/>
              <w:left w:val="single" w:sz="8" w:space="0" w:color="auto"/>
              <w:bottom w:val="single" w:sz="8" w:space="0" w:color="auto"/>
              <w:right w:val="single" w:sz="8" w:space="0" w:color="auto"/>
            </w:tcBorders>
            <w:hideMark/>
          </w:tcPr>
          <w:p w14:paraId="6A679BB5"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r>
      <w:tr w:rsidR="006A239E" w:rsidRPr="00EF3F6B" w14:paraId="0648976C" w14:textId="77777777" w:rsidTr="002D577D">
        <w:tc>
          <w:tcPr>
            <w:tcW w:w="567" w:type="dxa"/>
            <w:tcBorders>
              <w:top w:val="single" w:sz="8" w:space="0" w:color="auto"/>
              <w:left w:val="single" w:sz="8" w:space="0" w:color="auto"/>
              <w:bottom w:val="single" w:sz="8" w:space="0" w:color="auto"/>
              <w:right w:val="single" w:sz="8" w:space="0" w:color="auto"/>
            </w:tcBorders>
            <w:vAlign w:val="center"/>
            <w:hideMark/>
          </w:tcPr>
          <w:p w14:paraId="17CDE538"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23.</w:t>
            </w:r>
          </w:p>
        </w:tc>
        <w:tc>
          <w:tcPr>
            <w:tcW w:w="3261" w:type="dxa"/>
            <w:tcBorders>
              <w:top w:val="single" w:sz="8" w:space="0" w:color="auto"/>
              <w:left w:val="single" w:sz="8" w:space="0" w:color="auto"/>
              <w:bottom w:val="single" w:sz="8" w:space="0" w:color="auto"/>
              <w:right w:val="single" w:sz="8" w:space="0" w:color="auto"/>
            </w:tcBorders>
            <w:vAlign w:val="center"/>
            <w:hideMark/>
          </w:tcPr>
          <w:p w14:paraId="50DF48D2"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Gaz płynny propan-butan</w:t>
            </w:r>
          </w:p>
        </w:tc>
        <w:tc>
          <w:tcPr>
            <w:tcW w:w="1417" w:type="dxa"/>
            <w:tcBorders>
              <w:top w:val="single" w:sz="8" w:space="0" w:color="auto"/>
              <w:left w:val="single" w:sz="8" w:space="0" w:color="auto"/>
              <w:bottom w:val="single" w:sz="8" w:space="0" w:color="auto"/>
              <w:right w:val="single" w:sz="8" w:space="0" w:color="auto"/>
            </w:tcBorders>
            <w:vAlign w:val="center"/>
            <w:hideMark/>
          </w:tcPr>
          <w:p w14:paraId="20F971F7"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Mg/rok</w:t>
            </w:r>
          </w:p>
        </w:tc>
        <w:tc>
          <w:tcPr>
            <w:tcW w:w="1276" w:type="dxa"/>
            <w:tcBorders>
              <w:top w:val="single" w:sz="8" w:space="0" w:color="auto"/>
              <w:left w:val="single" w:sz="8" w:space="0" w:color="auto"/>
              <w:bottom w:val="single" w:sz="8" w:space="0" w:color="auto"/>
              <w:right w:val="single" w:sz="8" w:space="0" w:color="auto"/>
            </w:tcBorders>
            <w:vAlign w:val="center"/>
            <w:hideMark/>
          </w:tcPr>
          <w:p w14:paraId="1C95C3C2"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220</w:t>
            </w:r>
          </w:p>
        </w:tc>
        <w:tc>
          <w:tcPr>
            <w:tcW w:w="1843" w:type="dxa"/>
            <w:tcBorders>
              <w:top w:val="single" w:sz="8" w:space="0" w:color="auto"/>
              <w:left w:val="single" w:sz="8" w:space="0" w:color="auto"/>
              <w:bottom w:val="single" w:sz="8" w:space="0" w:color="auto"/>
              <w:right w:val="single" w:sz="8" w:space="0" w:color="auto"/>
            </w:tcBorders>
            <w:hideMark/>
          </w:tcPr>
          <w:p w14:paraId="3883B7B4"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c>
          <w:tcPr>
            <w:tcW w:w="1410" w:type="dxa"/>
            <w:tcBorders>
              <w:top w:val="single" w:sz="8" w:space="0" w:color="auto"/>
              <w:left w:val="single" w:sz="8" w:space="0" w:color="auto"/>
              <w:bottom w:val="single" w:sz="8" w:space="0" w:color="auto"/>
              <w:right w:val="single" w:sz="8" w:space="0" w:color="auto"/>
            </w:tcBorders>
            <w:hideMark/>
          </w:tcPr>
          <w:p w14:paraId="302B4025"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r>
      <w:tr w:rsidR="006A239E" w:rsidRPr="00EF3F6B" w14:paraId="2825B7A2" w14:textId="77777777" w:rsidTr="002D577D">
        <w:tc>
          <w:tcPr>
            <w:tcW w:w="567" w:type="dxa"/>
            <w:tcBorders>
              <w:top w:val="single" w:sz="8" w:space="0" w:color="auto"/>
              <w:left w:val="single" w:sz="8" w:space="0" w:color="auto"/>
              <w:bottom w:val="single" w:sz="8" w:space="0" w:color="auto"/>
              <w:right w:val="single" w:sz="8" w:space="0" w:color="auto"/>
            </w:tcBorders>
            <w:vAlign w:val="center"/>
            <w:hideMark/>
          </w:tcPr>
          <w:p w14:paraId="29E5C4C1"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24.</w:t>
            </w:r>
          </w:p>
        </w:tc>
        <w:tc>
          <w:tcPr>
            <w:tcW w:w="3261" w:type="dxa"/>
            <w:tcBorders>
              <w:top w:val="single" w:sz="8" w:space="0" w:color="auto"/>
              <w:left w:val="single" w:sz="8" w:space="0" w:color="auto"/>
              <w:bottom w:val="single" w:sz="8" w:space="0" w:color="auto"/>
              <w:right w:val="single" w:sz="8" w:space="0" w:color="auto"/>
            </w:tcBorders>
            <w:vAlign w:val="center"/>
            <w:hideMark/>
          </w:tcPr>
          <w:p w14:paraId="6EB9F4A1"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Oleje silnikowe smarowe</w:t>
            </w:r>
          </w:p>
        </w:tc>
        <w:tc>
          <w:tcPr>
            <w:tcW w:w="1417" w:type="dxa"/>
            <w:tcBorders>
              <w:top w:val="single" w:sz="8" w:space="0" w:color="auto"/>
              <w:left w:val="single" w:sz="8" w:space="0" w:color="auto"/>
              <w:bottom w:val="single" w:sz="8" w:space="0" w:color="auto"/>
              <w:right w:val="single" w:sz="8" w:space="0" w:color="auto"/>
            </w:tcBorders>
            <w:vAlign w:val="center"/>
            <w:hideMark/>
          </w:tcPr>
          <w:p w14:paraId="6EEAC07E"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Mg/rok</w:t>
            </w:r>
          </w:p>
        </w:tc>
        <w:tc>
          <w:tcPr>
            <w:tcW w:w="1276" w:type="dxa"/>
            <w:tcBorders>
              <w:top w:val="single" w:sz="8" w:space="0" w:color="auto"/>
              <w:left w:val="single" w:sz="8" w:space="0" w:color="auto"/>
              <w:bottom w:val="single" w:sz="8" w:space="0" w:color="auto"/>
              <w:right w:val="single" w:sz="8" w:space="0" w:color="auto"/>
            </w:tcBorders>
            <w:vAlign w:val="center"/>
            <w:hideMark/>
          </w:tcPr>
          <w:p w14:paraId="3EE7934A"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70</w:t>
            </w:r>
          </w:p>
        </w:tc>
        <w:tc>
          <w:tcPr>
            <w:tcW w:w="1843" w:type="dxa"/>
            <w:tcBorders>
              <w:top w:val="single" w:sz="8" w:space="0" w:color="auto"/>
              <w:left w:val="single" w:sz="8" w:space="0" w:color="auto"/>
              <w:bottom w:val="single" w:sz="8" w:space="0" w:color="auto"/>
              <w:right w:val="single" w:sz="8" w:space="0" w:color="auto"/>
            </w:tcBorders>
            <w:hideMark/>
          </w:tcPr>
          <w:p w14:paraId="550A5EEA"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0,5</w:t>
            </w:r>
          </w:p>
        </w:tc>
        <w:tc>
          <w:tcPr>
            <w:tcW w:w="1410" w:type="dxa"/>
            <w:tcBorders>
              <w:top w:val="single" w:sz="8" w:space="0" w:color="auto"/>
              <w:left w:val="single" w:sz="8" w:space="0" w:color="auto"/>
              <w:bottom w:val="single" w:sz="8" w:space="0" w:color="auto"/>
              <w:right w:val="single" w:sz="8" w:space="0" w:color="auto"/>
            </w:tcBorders>
            <w:hideMark/>
          </w:tcPr>
          <w:p w14:paraId="09E81978"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0,5</w:t>
            </w:r>
          </w:p>
        </w:tc>
      </w:tr>
      <w:tr w:rsidR="006A239E" w:rsidRPr="00EF3F6B" w14:paraId="79A71989" w14:textId="77777777" w:rsidTr="002D577D">
        <w:tc>
          <w:tcPr>
            <w:tcW w:w="567" w:type="dxa"/>
            <w:tcBorders>
              <w:top w:val="single" w:sz="8" w:space="0" w:color="auto"/>
              <w:left w:val="single" w:sz="8" w:space="0" w:color="auto"/>
              <w:bottom w:val="single" w:sz="8" w:space="0" w:color="auto"/>
              <w:right w:val="single" w:sz="8" w:space="0" w:color="auto"/>
            </w:tcBorders>
            <w:vAlign w:val="center"/>
            <w:hideMark/>
          </w:tcPr>
          <w:p w14:paraId="4A028DAE"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25.</w:t>
            </w:r>
          </w:p>
        </w:tc>
        <w:tc>
          <w:tcPr>
            <w:tcW w:w="3261" w:type="dxa"/>
            <w:tcBorders>
              <w:top w:val="single" w:sz="8" w:space="0" w:color="auto"/>
              <w:left w:val="single" w:sz="8" w:space="0" w:color="auto"/>
              <w:bottom w:val="single" w:sz="8" w:space="0" w:color="auto"/>
              <w:right w:val="single" w:sz="8" w:space="0" w:color="auto"/>
            </w:tcBorders>
            <w:vAlign w:val="center"/>
            <w:hideMark/>
          </w:tcPr>
          <w:p w14:paraId="5F021F28"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Tworzywa termoplastyczne</w:t>
            </w:r>
          </w:p>
        </w:tc>
        <w:tc>
          <w:tcPr>
            <w:tcW w:w="1417" w:type="dxa"/>
            <w:tcBorders>
              <w:top w:val="single" w:sz="8" w:space="0" w:color="auto"/>
              <w:left w:val="single" w:sz="8" w:space="0" w:color="auto"/>
              <w:bottom w:val="single" w:sz="8" w:space="0" w:color="auto"/>
              <w:right w:val="single" w:sz="8" w:space="0" w:color="auto"/>
            </w:tcBorders>
            <w:vAlign w:val="center"/>
            <w:hideMark/>
          </w:tcPr>
          <w:p w14:paraId="6F721E4A"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Mg/rok</w:t>
            </w:r>
          </w:p>
        </w:tc>
        <w:tc>
          <w:tcPr>
            <w:tcW w:w="1276" w:type="dxa"/>
            <w:tcBorders>
              <w:top w:val="single" w:sz="8" w:space="0" w:color="auto"/>
              <w:left w:val="single" w:sz="8" w:space="0" w:color="auto"/>
              <w:bottom w:val="single" w:sz="8" w:space="0" w:color="auto"/>
              <w:right w:val="single" w:sz="8" w:space="0" w:color="auto"/>
            </w:tcBorders>
            <w:vAlign w:val="center"/>
            <w:hideMark/>
          </w:tcPr>
          <w:p w14:paraId="0800F825"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1 566</w:t>
            </w:r>
          </w:p>
        </w:tc>
        <w:tc>
          <w:tcPr>
            <w:tcW w:w="1843" w:type="dxa"/>
            <w:tcBorders>
              <w:top w:val="single" w:sz="8" w:space="0" w:color="auto"/>
              <w:left w:val="single" w:sz="8" w:space="0" w:color="auto"/>
              <w:bottom w:val="single" w:sz="8" w:space="0" w:color="auto"/>
              <w:right w:val="single" w:sz="8" w:space="0" w:color="auto"/>
            </w:tcBorders>
            <w:hideMark/>
          </w:tcPr>
          <w:p w14:paraId="283C4F47"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c>
          <w:tcPr>
            <w:tcW w:w="1410" w:type="dxa"/>
            <w:tcBorders>
              <w:top w:val="single" w:sz="8" w:space="0" w:color="auto"/>
              <w:left w:val="single" w:sz="8" w:space="0" w:color="auto"/>
              <w:bottom w:val="single" w:sz="8" w:space="0" w:color="auto"/>
              <w:right w:val="single" w:sz="8" w:space="0" w:color="auto"/>
            </w:tcBorders>
            <w:hideMark/>
          </w:tcPr>
          <w:p w14:paraId="2CBA143C"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r>
      <w:tr w:rsidR="006A239E" w:rsidRPr="00EF3F6B" w14:paraId="345AFB39" w14:textId="77777777" w:rsidTr="002D577D">
        <w:tc>
          <w:tcPr>
            <w:tcW w:w="567" w:type="dxa"/>
            <w:tcBorders>
              <w:top w:val="single" w:sz="8" w:space="0" w:color="auto"/>
              <w:left w:val="single" w:sz="8" w:space="0" w:color="auto"/>
              <w:bottom w:val="single" w:sz="8" w:space="0" w:color="auto"/>
              <w:right w:val="single" w:sz="8" w:space="0" w:color="auto"/>
            </w:tcBorders>
            <w:vAlign w:val="center"/>
          </w:tcPr>
          <w:p w14:paraId="1A8B9183"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26.</w:t>
            </w:r>
          </w:p>
        </w:tc>
        <w:tc>
          <w:tcPr>
            <w:tcW w:w="3261" w:type="dxa"/>
            <w:tcBorders>
              <w:top w:val="single" w:sz="8" w:space="0" w:color="auto"/>
              <w:left w:val="single" w:sz="8" w:space="0" w:color="auto"/>
              <w:bottom w:val="single" w:sz="8" w:space="0" w:color="auto"/>
              <w:right w:val="single" w:sz="8" w:space="0" w:color="auto"/>
            </w:tcBorders>
            <w:vAlign w:val="center"/>
          </w:tcPr>
          <w:p w14:paraId="775A0210"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Sorbent do procesu odsiarczania spalin</w:t>
            </w:r>
          </w:p>
        </w:tc>
        <w:tc>
          <w:tcPr>
            <w:tcW w:w="1417" w:type="dxa"/>
            <w:tcBorders>
              <w:top w:val="single" w:sz="8" w:space="0" w:color="auto"/>
              <w:left w:val="single" w:sz="8" w:space="0" w:color="auto"/>
              <w:bottom w:val="single" w:sz="8" w:space="0" w:color="auto"/>
              <w:right w:val="single" w:sz="8" w:space="0" w:color="auto"/>
            </w:tcBorders>
            <w:vAlign w:val="center"/>
          </w:tcPr>
          <w:p w14:paraId="530E17D9"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Mg/rok</w:t>
            </w:r>
          </w:p>
        </w:tc>
        <w:tc>
          <w:tcPr>
            <w:tcW w:w="1276" w:type="dxa"/>
            <w:tcBorders>
              <w:top w:val="single" w:sz="8" w:space="0" w:color="auto"/>
              <w:left w:val="single" w:sz="8" w:space="0" w:color="auto"/>
              <w:bottom w:val="single" w:sz="8" w:space="0" w:color="auto"/>
              <w:right w:val="single" w:sz="8" w:space="0" w:color="auto"/>
            </w:tcBorders>
            <w:vAlign w:val="center"/>
          </w:tcPr>
          <w:p w14:paraId="5EB5B95F"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c>
          <w:tcPr>
            <w:tcW w:w="1843" w:type="dxa"/>
            <w:tcBorders>
              <w:top w:val="single" w:sz="8" w:space="0" w:color="auto"/>
              <w:left w:val="single" w:sz="8" w:space="0" w:color="auto"/>
              <w:bottom w:val="single" w:sz="8" w:space="0" w:color="auto"/>
              <w:right w:val="single" w:sz="8" w:space="0" w:color="auto"/>
            </w:tcBorders>
          </w:tcPr>
          <w:p w14:paraId="7C954DAC"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470</w:t>
            </w:r>
          </w:p>
        </w:tc>
        <w:tc>
          <w:tcPr>
            <w:tcW w:w="1410" w:type="dxa"/>
            <w:tcBorders>
              <w:top w:val="single" w:sz="8" w:space="0" w:color="auto"/>
              <w:left w:val="single" w:sz="8" w:space="0" w:color="auto"/>
              <w:bottom w:val="single" w:sz="8" w:space="0" w:color="auto"/>
              <w:right w:val="single" w:sz="8" w:space="0" w:color="auto"/>
            </w:tcBorders>
          </w:tcPr>
          <w:p w14:paraId="06D1A95D" w14:textId="77777777" w:rsidR="006A239E" w:rsidRPr="00EF3F6B" w:rsidRDefault="006A239E" w:rsidP="00A65FE9">
            <w:pPr>
              <w:widowControl w:val="0"/>
              <w:adjustRightInd w:val="0"/>
              <w:spacing w:line="240" w:lineRule="auto"/>
              <w:contextualSpacing/>
              <w:textAlignment w:val="baseline"/>
              <w:rPr>
                <w:rFonts w:eastAsia="Times New Roman" w:cs="Arial"/>
                <w:sz w:val="20"/>
                <w:szCs w:val="20"/>
                <w:lang w:eastAsia="pl-PL"/>
              </w:rPr>
            </w:pPr>
            <w:r w:rsidRPr="00EF3F6B">
              <w:rPr>
                <w:rFonts w:eastAsia="Times New Roman" w:cs="Arial"/>
                <w:sz w:val="20"/>
                <w:szCs w:val="20"/>
                <w:lang w:eastAsia="pl-PL"/>
              </w:rPr>
              <w:t>-</w:t>
            </w:r>
          </w:p>
        </w:tc>
      </w:tr>
    </w:tbl>
    <w:p w14:paraId="21649A84" w14:textId="77777777" w:rsidR="006A239E" w:rsidRPr="003A440E" w:rsidRDefault="006A239E" w:rsidP="00A65FE9">
      <w:pPr>
        <w:keepNext/>
        <w:spacing w:before="480" w:after="0" w:line="276" w:lineRule="auto"/>
        <w:outlineLvl w:val="2"/>
        <w:rPr>
          <w:rFonts w:eastAsia="Times New Roman" w:cs="Times New Roman"/>
          <w:b/>
          <w:bCs/>
          <w:szCs w:val="26"/>
          <w:lang w:eastAsia="pl-PL"/>
        </w:rPr>
      </w:pPr>
      <w:r w:rsidRPr="003A440E">
        <w:rPr>
          <w:rFonts w:eastAsia="Times New Roman" w:cs="Times New Roman"/>
          <w:b/>
          <w:bCs/>
          <w:szCs w:val="26"/>
          <w:lang w:eastAsia="pl-PL"/>
        </w:rPr>
        <w:t>VI. Zakres i sposób monitorowania procesów technologicznych, w tym pomiaru i ewidencjonowania wielkości emisji.</w:t>
      </w:r>
    </w:p>
    <w:p w14:paraId="2B888781" w14:textId="77777777" w:rsidR="006A239E" w:rsidRDefault="006A239E" w:rsidP="00797E79">
      <w:pPr>
        <w:keepNext/>
        <w:spacing w:after="0" w:line="276" w:lineRule="auto"/>
        <w:outlineLvl w:val="3"/>
        <w:rPr>
          <w:rFonts w:eastAsia="Times New Roman" w:cs="Times New Roman"/>
          <w:bCs/>
          <w:szCs w:val="28"/>
          <w:lang w:eastAsia="pl-PL"/>
        </w:rPr>
      </w:pPr>
      <w:r w:rsidRPr="003A440E">
        <w:rPr>
          <w:rFonts w:eastAsia="Times New Roman" w:cs="Times New Roman"/>
          <w:b/>
          <w:szCs w:val="28"/>
          <w:lang w:eastAsia="pl-PL"/>
        </w:rPr>
        <w:t>VI.1.</w:t>
      </w:r>
      <w:r w:rsidRPr="003A440E">
        <w:rPr>
          <w:rFonts w:eastAsia="Times New Roman" w:cs="Times New Roman"/>
          <w:bCs/>
          <w:szCs w:val="28"/>
          <w:lang w:eastAsia="pl-PL"/>
        </w:rPr>
        <w:t xml:space="preserve"> Monitoring procesów technologicznych.</w:t>
      </w:r>
    </w:p>
    <w:p w14:paraId="2FC339A1" w14:textId="77777777" w:rsidR="006A239E" w:rsidRDefault="006A239E" w:rsidP="00797E79">
      <w:pPr>
        <w:keepNext/>
        <w:spacing w:after="0" w:line="276" w:lineRule="auto"/>
        <w:outlineLvl w:val="3"/>
        <w:rPr>
          <w:rFonts w:eastAsia="Times New Roman" w:cs="Times New Roman"/>
          <w:bCs/>
          <w:szCs w:val="28"/>
          <w:lang w:eastAsia="pl-PL"/>
        </w:rPr>
      </w:pPr>
      <w:r w:rsidRPr="003A440E">
        <w:rPr>
          <w:rFonts w:eastAsia="Times New Roman" w:cs="Times New Roman"/>
          <w:b/>
          <w:bCs/>
          <w:iCs/>
          <w:szCs w:val="26"/>
          <w:lang w:eastAsia="pl-PL"/>
        </w:rPr>
        <w:t>VI.1.1.</w:t>
      </w:r>
      <w:r w:rsidRPr="003A440E">
        <w:rPr>
          <w:rFonts w:eastAsia="Times New Roman" w:cs="Times New Roman"/>
          <w:bCs/>
          <w:iCs/>
          <w:szCs w:val="26"/>
          <w:lang w:eastAsia="pl-PL"/>
        </w:rPr>
        <w:t xml:space="preserve"> Zakres monitoringu procesów technologicznych prowadzonych w instalacjach będzie określony w dokumentacji Zintegrowanego Systemu Zarządzania Jakością, Środowiskowego i BHP, zgodnego z wymaganiami standardu IATF 16949 oraz norm ISO 9001, ISO 14001 i ISO 45001. Dokumentację systemową stanowić będą procedury, instrukcje operacyjne, instrukcje stanowiskowe i karty technologiczne, według których prowadzone będą procesy technologiczne oraz sposób ich kontroli.</w:t>
      </w:r>
    </w:p>
    <w:p w14:paraId="6F86A030" w14:textId="77777777" w:rsidR="006A239E" w:rsidRDefault="006A239E" w:rsidP="00797E79">
      <w:pPr>
        <w:keepNext/>
        <w:spacing w:after="0" w:line="276" w:lineRule="auto"/>
        <w:outlineLvl w:val="3"/>
        <w:rPr>
          <w:rFonts w:eastAsia="Times New Roman" w:cs="Times New Roman"/>
          <w:bCs/>
          <w:szCs w:val="28"/>
          <w:lang w:eastAsia="pl-PL"/>
        </w:rPr>
      </w:pPr>
      <w:r w:rsidRPr="003A440E">
        <w:rPr>
          <w:rFonts w:eastAsia="Times New Roman" w:cs="Times New Roman"/>
          <w:b/>
          <w:bCs/>
          <w:iCs/>
          <w:szCs w:val="26"/>
          <w:lang w:eastAsia="pl-PL"/>
        </w:rPr>
        <w:t>VI.1.2.</w:t>
      </w:r>
      <w:r w:rsidRPr="003A440E">
        <w:rPr>
          <w:rFonts w:eastAsia="Times New Roman" w:cs="Times New Roman"/>
          <w:bCs/>
          <w:iCs/>
          <w:szCs w:val="26"/>
          <w:lang w:eastAsia="pl-PL"/>
        </w:rPr>
        <w:t xml:space="preserve"> Kontrola parametrów technologicznych prowadzona będzie według Planów Kontroli. Monitorowaniu podlegać będą wszystkie aspekty środowiskowe występujące w procesach technologicznych Spółki.</w:t>
      </w:r>
    </w:p>
    <w:p w14:paraId="1ABC5550" w14:textId="77777777" w:rsidR="006A239E" w:rsidRDefault="006A239E" w:rsidP="00797E79">
      <w:pPr>
        <w:keepNext/>
        <w:spacing w:after="0" w:line="276" w:lineRule="auto"/>
        <w:outlineLvl w:val="3"/>
        <w:rPr>
          <w:rFonts w:eastAsia="Times New Roman" w:cs="Times New Roman"/>
          <w:bCs/>
          <w:szCs w:val="28"/>
          <w:lang w:eastAsia="pl-PL"/>
        </w:rPr>
      </w:pPr>
      <w:r w:rsidRPr="003A440E">
        <w:rPr>
          <w:rFonts w:eastAsia="Times New Roman" w:cs="Times New Roman"/>
          <w:b/>
          <w:bCs/>
          <w:iCs/>
          <w:szCs w:val="26"/>
          <w:lang w:eastAsia="pl-PL"/>
        </w:rPr>
        <w:t>VI.1.3.</w:t>
      </w:r>
      <w:r w:rsidRPr="003A440E">
        <w:rPr>
          <w:rFonts w:eastAsia="Times New Roman" w:cs="Times New Roman"/>
          <w:bCs/>
          <w:iCs/>
          <w:szCs w:val="26"/>
          <w:lang w:eastAsia="pl-PL"/>
        </w:rPr>
        <w:t xml:space="preserve"> W kotłowni będzie prowadzona kontrola procesu technologicznego w oparciu o pomiary: przepływu wody przez kocioł, temperatury wody przed i za kotłem, zawartości O</w:t>
      </w:r>
      <w:r w:rsidRPr="003A440E">
        <w:rPr>
          <w:rFonts w:eastAsia="Times New Roman" w:cs="Times New Roman"/>
          <w:bCs/>
          <w:iCs/>
          <w:szCs w:val="26"/>
          <w:vertAlign w:val="subscript"/>
          <w:lang w:eastAsia="pl-PL"/>
        </w:rPr>
        <w:t xml:space="preserve">2 </w:t>
      </w:r>
      <w:r w:rsidRPr="003A440E">
        <w:rPr>
          <w:rFonts w:eastAsia="Times New Roman" w:cs="Times New Roman"/>
          <w:bCs/>
          <w:iCs/>
          <w:szCs w:val="26"/>
          <w:lang w:eastAsia="pl-PL"/>
        </w:rPr>
        <w:t>w spalinach z kotłów, temperatury spalin, oraz ciśnienia wody podawanej do kotła.</w:t>
      </w:r>
    </w:p>
    <w:p w14:paraId="4621ABEA" w14:textId="77777777" w:rsidR="006A239E" w:rsidRDefault="006A239E" w:rsidP="00797E79">
      <w:pPr>
        <w:keepNext/>
        <w:spacing w:after="0" w:line="276" w:lineRule="auto"/>
        <w:outlineLvl w:val="3"/>
        <w:rPr>
          <w:rFonts w:eastAsia="Times New Roman" w:cs="Times New Roman"/>
          <w:bCs/>
          <w:szCs w:val="28"/>
          <w:lang w:eastAsia="pl-PL"/>
        </w:rPr>
      </w:pPr>
      <w:r w:rsidRPr="003A440E">
        <w:rPr>
          <w:rFonts w:eastAsia="Times New Roman" w:cs="Times New Roman"/>
          <w:b/>
          <w:bCs/>
          <w:iCs/>
          <w:szCs w:val="26"/>
          <w:lang w:eastAsia="pl-PL"/>
        </w:rPr>
        <w:t>VI.1.4.</w:t>
      </w:r>
      <w:r w:rsidRPr="003A440E">
        <w:rPr>
          <w:rFonts w:eastAsia="Times New Roman" w:cs="Times New Roman"/>
          <w:bCs/>
          <w:iCs/>
          <w:szCs w:val="26"/>
          <w:lang w:eastAsia="pl-PL"/>
        </w:rPr>
        <w:t xml:space="preserve"> W celu utrzymania odpowiedniego stanu technicznego maszyn i urządzeń produkcyjnych realizowane będą wytyczne zawarte w dokumentacji systemu procesu PW2 Utrzymanie Ruchu Maszyn i Oprzyrządowania.</w:t>
      </w:r>
    </w:p>
    <w:p w14:paraId="14CCFF49" w14:textId="77777777" w:rsidR="006A239E" w:rsidRDefault="006A239E" w:rsidP="00797E79">
      <w:pPr>
        <w:keepNext/>
        <w:spacing w:after="0" w:line="276" w:lineRule="auto"/>
        <w:outlineLvl w:val="3"/>
        <w:rPr>
          <w:rFonts w:eastAsia="Times New Roman" w:cs="Times New Roman"/>
          <w:bCs/>
          <w:szCs w:val="28"/>
          <w:lang w:eastAsia="pl-PL"/>
        </w:rPr>
      </w:pPr>
      <w:r w:rsidRPr="003A440E">
        <w:rPr>
          <w:rFonts w:eastAsia="Times New Roman" w:cs="Times New Roman"/>
          <w:b/>
          <w:bCs/>
          <w:iCs/>
          <w:szCs w:val="26"/>
          <w:lang w:eastAsia="pl-PL"/>
        </w:rPr>
        <w:t>VI.1.5.</w:t>
      </w:r>
      <w:r w:rsidRPr="003A440E">
        <w:rPr>
          <w:rFonts w:eastAsia="Times New Roman" w:cs="Times New Roman"/>
          <w:bCs/>
          <w:iCs/>
          <w:szCs w:val="26"/>
          <w:lang w:eastAsia="pl-PL"/>
        </w:rPr>
        <w:t xml:space="preserve"> Linia galwaniczna sterowana będzie automatycznie programem komputerowym umożliwiającym jednocześnie śledzenie na bieżąco między innymi: parametrów obróbki w poszczególnych wannach, ruchu suwnic, pracy pomp, temperatury kąpieli oraz poziomu kąpieli. Informacje o stanach awaryjnych linii będą wyświetlane na bieżąco na monitorze i archiwizowane.</w:t>
      </w:r>
    </w:p>
    <w:p w14:paraId="176A4DBE" w14:textId="77777777" w:rsidR="006A239E" w:rsidRDefault="006A239E" w:rsidP="00797E79">
      <w:pPr>
        <w:keepNext/>
        <w:spacing w:after="0" w:line="276" w:lineRule="auto"/>
        <w:outlineLvl w:val="3"/>
        <w:rPr>
          <w:rFonts w:eastAsia="Times New Roman" w:cs="Times New Roman"/>
          <w:bCs/>
          <w:szCs w:val="28"/>
          <w:lang w:eastAsia="pl-PL"/>
        </w:rPr>
      </w:pPr>
      <w:r w:rsidRPr="003A440E">
        <w:rPr>
          <w:rFonts w:eastAsia="Times New Roman" w:cs="Times New Roman"/>
          <w:b/>
          <w:bCs/>
          <w:iCs/>
          <w:szCs w:val="26"/>
          <w:lang w:eastAsia="pl-PL"/>
        </w:rPr>
        <w:t>VI.1.6</w:t>
      </w:r>
      <w:r w:rsidRPr="003A440E">
        <w:rPr>
          <w:rFonts w:eastAsia="Times New Roman" w:cs="Times New Roman"/>
          <w:bCs/>
          <w:iCs/>
          <w:szCs w:val="26"/>
          <w:lang w:eastAsia="pl-PL"/>
        </w:rPr>
        <w:t>. Prowadzone będą analizy składu chemicznego kąpieli zgodnie z określoną procedurą przez Laboratorium Zakładowe.</w:t>
      </w:r>
    </w:p>
    <w:p w14:paraId="64352AAB" w14:textId="77777777" w:rsidR="006A239E" w:rsidRDefault="006A239E" w:rsidP="00797E79">
      <w:pPr>
        <w:keepNext/>
        <w:spacing w:after="0" w:line="276" w:lineRule="auto"/>
        <w:outlineLvl w:val="3"/>
        <w:rPr>
          <w:rFonts w:eastAsia="Times New Roman" w:cs="Times New Roman"/>
          <w:bCs/>
          <w:szCs w:val="28"/>
          <w:lang w:eastAsia="pl-PL"/>
        </w:rPr>
      </w:pPr>
      <w:r w:rsidRPr="003A440E">
        <w:rPr>
          <w:rFonts w:eastAsia="Times New Roman" w:cs="Times New Roman"/>
          <w:b/>
          <w:bCs/>
          <w:iCs/>
          <w:szCs w:val="26"/>
          <w:lang w:eastAsia="pl-PL"/>
        </w:rPr>
        <w:t xml:space="preserve">VI.1.7. </w:t>
      </w:r>
      <w:r w:rsidRPr="003A440E">
        <w:rPr>
          <w:rFonts w:eastAsia="Times New Roman" w:cs="Times New Roman"/>
          <w:bCs/>
          <w:iCs/>
          <w:szCs w:val="26"/>
          <w:lang w:eastAsia="pl-PL"/>
        </w:rPr>
        <w:t>Węzły oczyszczalni ścieków technologicznych będą sterowane automatycznie</w:t>
      </w:r>
      <w:r w:rsidRPr="003A440E">
        <w:rPr>
          <w:rFonts w:eastAsia="Arial" w:cs="Times New Roman"/>
          <w:bCs/>
          <w:iCs/>
          <w:szCs w:val="26"/>
          <w:lang w:eastAsia="pl-PL"/>
        </w:rPr>
        <w:t xml:space="preserve"> </w:t>
      </w:r>
      <w:r w:rsidRPr="003A440E">
        <w:rPr>
          <w:rFonts w:eastAsia="Times New Roman" w:cs="Times New Roman"/>
          <w:bCs/>
          <w:iCs/>
          <w:szCs w:val="26"/>
          <w:lang w:eastAsia="pl-PL"/>
        </w:rPr>
        <w:t xml:space="preserve">w sposób umożliwiający śledzenie i kontrolę </w:t>
      </w:r>
      <w:proofErr w:type="spellStart"/>
      <w:r w:rsidRPr="003A440E">
        <w:rPr>
          <w:rFonts w:eastAsia="Times New Roman" w:cs="Times New Roman"/>
          <w:bCs/>
          <w:iCs/>
          <w:szCs w:val="26"/>
          <w:lang w:eastAsia="pl-PL"/>
        </w:rPr>
        <w:t>pH</w:t>
      </w:r>
      <w:proofErr w:type="spellEnd"/>
      <w:r w:rsidRPr="003A440E">
        <w:rPr>
          <w:rFonts w:eastAsia="Times New Roman" w:cs="Times New Roman"/>
          <w:bCs/>
          <w:iCs/>
          <w:szCs w:val="26"/>
          <w:lang w:eastAsia="pl-PL"/>
        </w:rPr>
        <w:t>. Sterowanie obejmowało będzie</w:t>
      </w:r>
      <w:r>
        <w:rPr>
          <w:rFonts w:eastAsia="Times New Roman" w:cs="Times New Roman"/>
          <w:bCs/>
          <w:iCs/>
          <w:szCs w:val="26"/>
          <w:lang w:eastAsia="pl-PL"/>
        </w:rPr>
        <w:t xml:space="preserve"> </w:t>
      </w:r>
      <w:r w:rsidRPr="003A440E">
        <w:rPr>
          <w:rFonts w:eastAsia="Times New Roman" w:cs="Times New Roman"/>
          <w:bCs/>
          <w:iCs/>
          <w:szCs w:val="26"/>
          <w:lang w:eastAsia="pl-PL"/>
        </w:rPr>
        <w:t>również: pracę pomp pompujących ścieki, kontrolę poziomów ścieków w zbiornikach, pracę pomp dozujących reagenty i  pracę mieszadeł.</w:t>
      </w:r>
    </w:p>
    <w:p w14:paraId="66B2C83F" w14:textId="77777777" w:rsidR="006A239E" w:rsidRDefault="006A239E" w:rsidP="00797E79">
      <w:pPr>
        <w:keepNext/>
        <w:spacing w:after="0" w:line="276" w:lineRule="auto"/>
        <w:outlineLvl w:val="3"/>
        <w:rPr>
          <w:rFonts w:eastAsia="Times New Roman" w:cs="Times New Roman"/>
          <w:bCs/>
          <w:szCs w:val="28"/>
          <w:lang w:eastAsia="pl-PL"/>
        </w:rPr>
      </w:pPr>
      <w:r w:rsidRPr="003A440E">
        <w:rPr>
          <w:rFonts w:eastAsia="Times New Roman" w:cs="Times New Roman"/>
          <w:b/>
          <w:bCs/>
          <w:iCs/>
          <w:szCs w:val="26"/>
          <w:lang w:eastAsia="pl-PL"/>
        </w:rPr>
        <w:t>VI.1.8.</w:t>
      </w:r>
      <w:r w:rsidRPr="003A440E">
        <w:rPr>
          <w:rFonts w:eastAsia="Times New Roman" w:cs="Times New Roman"/>
          <w:bCs/>
          <w:iCs/>
          <w:szCs w:val="26"/>
          <w:lang w:eastAsia="pl-PL"/>
        </w:rPr>
        <w:t xml:space="preserve"> Wykonywane będą analizy chemiczne monitorujące skuteczność oczyszczania ścieków w trakcie procesu. Wyniki analiz laboratoryjnych będą rejestrowane i archiwizowane.</w:t>
      </w:r>
    </w:p>
    <w:p w14:paraId="73B908D4" w14:textId="77777777" w:rsidR="006A239E" w:rsidRDefault="006A239E" w:rsidP="00797E79">
      <w:pPr>
        <w:keepNext/>
        <w:spacing w:after="0" w:line="276" w:lineRule="auto"/>
        <w:outlineLvl w:val="3"/>
        <w:rPr>
          <w:rFonts w:eastAsia="Times New Roman" w:cs="Times New Roman"/>
          <w:bCs/>
          <w:szCs w:val="28"/>
          <w:lang w:eastAsia="pl-PL"/>
        </w:rPr>
      </w:pPr>
      <w:r w:rsidRPr="003A440E">
        <w:rPr>
          <w:rFonts w:eastAsia="Times New Roman" w:cs="Times New Roman"/>
          <w:b/>
          <w:bCs/>
          <w:iCs/>
          <w:szCs w:val="26"/>
          <w:lang w:eastAsia="pl-PL"/>
        </w:rPr>
        <w:t>VI.1.9.</w:t>
      </w:r>
      <w:r w:rsidRPr="003A440E">
        <w:rPr>
          <w:rFonts w:eastAsia="Times New Roman" w:cs="Times New Roman"/>
          <w:bCs/>
          <w:iCs/>
          <w:szCs w:val="26"/>
          <w:lang w:eastAsia="pl-PL"/>
        </w:rPr>
        <w:t xml:space="preserve"> Praca stacji przygotowania wody DEMI odbywać się będzie w sposób automatyczny. Parametrem informującym o konieczności zainicjowania procesu regeneracji będzie przewodność elektrolityczna.</w:t>
      </w:r>
    </w:p>
    <w:p w14:paraId="1C949518" w14:textId="77777777" w:rsidR="006A239E" w:rsidRPr="008D7779" w:rsidRDefault="006A239E" w:rsidP="00797E79">
      <w:pPr>
        <w:keepNext/>
        <w:spacing w:after="0" w:line="276" w:lineRule="auto"/>
        <w:outlineLvl w:val="3"/>
        <w:rPr>
          <w:rFonts w:eastAsia="Times New Roman" w:cs="Times New Roman"/>
          <w:bCs/>
          <w:szCs w:val="28"/>
          <w:lang w:eastAsia="pl-PL"/>
        </w:rPr>
      </w:pPr>
      <w:r w:rsidRPr="003A440E">
        <w:rPr>
          <w:rFonts w:eastAsia="Times New Roman" w:cs="Times New Roman"/>
          <w:b/>
          <w:bCs/>
          <w:iCs/>
          <w:szCs w:val="26"/>
          <w:lang w:eastAsia="pl-PL"/>
        </w:rPr>
        <w:t>VI.1.10</w:t>
      </w:r>
      <w:r w:rsidRPr="003A440E">
        <w:rPr>
          <w:rFonts w:eastAsia="Times New Roman" w:cs="Times New Roman"/>
          <w:bCs/>
          <w:iCs/>
          <w:szCs w:val="26"/>
          <w:lang w:eastAsia="pl-PL"/>
        </w:rPr>
        <w:t>. Układy filtracji mechanicznej (filtry wielowarstwowe i węglowe) będą w pełni automatyczne, proces regeneracji odbywać się będzie ręcznie. W przypadku awarii układu filtracji praca oczyszczalni ścieków będzie zatrzymana.</w:t>
      </w:r>
    </w:p>
    <w:p w14:paraId="0B2878BD" w14:textId="77777777" w:rsidR="006A239E" w:rsidRDefault="006A239E" w:rsidP="00797E79">
      <w:pPr>
        <w:widowControl w:val="0"/>
        <w:adjustRightInd w:val="0"/>
        <w:spacing w:after="60" w:line="276" w:lineRule="auto"/>
        <w:textAlignment w:val="baseline"/>
        <w:outlineLvl w:val="4"/>
        <w:rPr>
          <w:rFonts w:eastAsia="Times New Roman" w:cs="Times New Roman"/>
          <w:bCs/>
          <w:iCs/>
          <w:szCs w:val="26"/>
          <w:lang w:eastAsia="pl-PL"/>
        </w:rPr>
      </w:pPr>
      <w:r w:rsidRPr="003A440E">
        <w:rPr>
          <w:rFonts w:eastAsia="Times New Roman" w:cs="Times New Roman"/>
          <w:b/>
          <w:bCs/>
          <w:iCs/>
          <w:szCs w:val="26"/>
          <w:lang w:eastAsia="pl-PL"/>
        </w:rPr>
        <w:t xml:space="preserve">VI.1.11. </w:t>
      </w:r>
      <w:r w:rsidRPr="003A440E">
        <w:rPr>
          <w:rFonts w:eastAsia="Times New Roman" w:cs="Times New Roman"/>
          <w:bCs/>
          <w:iCs/>
          <w:szCs w:val="26"/>
          <w:lang w:eastAsia="pl-PL"/>
        </w:rPr>
        <w:t xml:space="preserve">Skrubery będą sterowane automatycznie. Awaria pracy wentylatorów lub pomp podających ciecz zraszającą będzie sygnalizowana. Uzupełnianie cieczy zraszającej odbywać się będzie automatycznie i sterowane będzie poprzez czujniki poziomu </w:t>
      </w:r>
      <w:proofErr w:type="spellStart"/>
      <w:r w:rsidRPr="003A440E">
        <w:rPr>
          <w:rFonts w:eastAsia="Times New Roman" w:cs="Times New Roman"/>
          <w:bCs/>
          <w:iCs/>
          <w:szCs w:val="26"/>
          <w:lang w:eastAsia="pl-PL"/>
        </w:rPr>
        <w:t>ielektrozawory</w:t>
      </w:r>
      <w:proofErr w:type="spellEnd"/>
      <w:r w:rsidRPr="003A440E">
        <w:rPr>
          <w:rFonts w:eastAsia="Times New Roman" w:cs="Times New Roman"/>
          <w:bCs/>
          <w:iCs/>
          <w:szCs w:val="26"/>
          <w:lang w:eastAsia="pl-PL"/>
        </w:rPr>
        <w:t>. Raz w ciągu zmiany operator oczyszczalni będzie kontrolował stacje skruberów w zakresie sprawności, szczelności urządzeń i poziomu wody zraszającej. W przypadku awarii skruberów praca linii galwanicznej będzie zatrzymana.</w:t>
      </w:r>
    </w:p>
    <w:p w14:paraId="2AAC94EC" w14:textId="3968930D" w:rsidR="006A239E" w:rsidRPr="003A440E" w:rsidRDefault="006A239E" w:rsidP="00797E79">
      <w:pPr>
        <w:widowControl w:val="0"/>
        <w:adjustRightInd w:val="0"/>
        <w:spacing w:after="60" w:line="276" w:lineRule="auto"/>
        <w:textAlignment w:val="baseline"/>
        <w:outlineLvl w:val="4"/>
        <w:rPr>
          <w:rFonts w:eastAsia="Times New Roman" w:cs="Times New Roman"/>
          <w:bCs/>
          <w:iCs/>
          <w:szCs w:val="26"/>
          <w:lang w:eastAsia="pl-PL"/>
        </w:rPr>
      </w:pPr>
      <w:r w:rsidRPr="003A440E">
        <w:rPr>
          <w:rFonts w:eastAsia="Times New Roman" w:cs="Times New Roman"/>
          <w:b/>
          <w:bCs/>
          <w:iCs/>
          <w:szCs w:val="26"/>
          <w:lang w:eastAsia="pl-PL"/>
        </w:rPr>
        <w:t>VI.1.12.</w:t>
      </w:r>
      <w:r w:rsidRPr="003A440E">
        <w:rPr>
          <w:rFonts w:eastAsia="Times New Roman" w:cs="Times New Roman"/>
          <w:bCs/>
          <w:iCs/>
          <w:szCs w:val="26"/>
          <w:lang w:eastAsia="pl-PL"/>
        </w:rPr>
        <w:t xml:space="preserve"> Prowadzona będzie stała kontrola zużycia wody, energii elektrycznej i</w:t>
      </w:r>
      <w:r w:rsidR="007B1C01">
        <w:rPr>
          <w:rFonts w:eastAsia="Times New Roman" w:cs="Times New Roman"/>
          <w:bCs/>
          <w:iCs/>
          <w:szCs w:val="26"/>
          <w:lang w:eastAsia="pl-PL"/>
        </w:rPr>
        <w:t> </w:t>
      </w:r>
      <w:r w:rsidRPr="003A440E">
        <w:rPr>
          <w:rFonts w:eastAsia="Times New Roman" w:cs="Times New Roman"/>
          <w:bCs/>
          <w:iCs/>
          <w:szCs w:val="26"/>
          <w:lang w:eastAsia="pl-PL"/>
        </w:rPr>
        <w:t>energii cieplnej.</w:t>
      </w:r>
    </w:p>
    <w:p w14:paraId="39D9E64B" w14:textId="77777777" w:rsidR="006A239E" w:rsidRPr="003A440E" w:rsidRDefault="006A239E" w:rsidP="00797E79">
      <w:pPr>
        <w:keepNext/>
        <w:spacing w:after="0" w:line="276" w:lineRule="auto"/>
        <w:outlineLvl w:val="3"/>
        <w:rPr>
          <w:rFonts w:eastAsia="Times New Roman" w:cs="Times New Roman"/>
          <w:bCs/>
          <w:szCs w:val="28"/>
          <w:lang w:eastAsia="pl-PL"/>
        </w:rPr>
      </w:pPr>
      <w:r w:rsidRPr="003A440E">
        <w:rPr>
          <w:rFonts w:eastAsia="Times New Roman" w:cs="Times New Roman"/>
          <w:b/>
          <w:szCs w:val="28"/>
          <w:lang w:eastAsia="pl-PL"/>
        </w:rPr>
        <w:t>VI.2.</w:t>
      </w:r>
      <w:r w:rsidRPr="003A440E">
        <w:rPr>
          <w:rFonts w:eastAsia="Times New Roman" w:cs="Times New Roman"/>
          <w:bCs/>
          <w:szCs w:val="28"/>
          <w:lang w:eastAsia="pl-PL"/>
        </w:rPr>
        <w:t xml:space="preserve"> </w:t>
      </w:r>
      <w:r w:rsidRPr="00894259">
        <w:rPr>
          <w:rFonts w:eastAsia="Times New Roman" w:cs="Times New Roman"/>
          <w:b/>
          <w:szCs w:val="28"/>
          <w:lang w:eastAsia="pl-PL"/>
        </w:rPr>
        <w:t>Monitoring emisji gazów i pyłów do powietrza.</w:t>
      </w:r>
    </w:p>
    <w:p w14:paraId="7764ACCD" w14:textId="77777777" w:rsidR="006A239E" w:rsidRDefault="006A239E" w:rsidP="00797E79">
      <w:pPr>
        <w:widowControl w:val="0"/>
        <w:adjustRightInd w:val="0"/>
        <w:spacing w:after="60" w:line="276" w:lineRule="auto"/>
        <w:textAlignment w:val="baseline"/>
        <w:outlineLvl w:val="4"/>
        <w:rPr>
          <w:rFonts w:eastAsia="Times New Roman" w:cs="Times New Roman"/>
          <w:bCs/>
          <w:iCs/>
          <w:szCs w:val="26"/>
          <w:lang w:eastAsia="pl-PL"/>
        </w:rPr>
      </w:pPr>
      <w:r w:rsidRPr="003A440E">
        <w:rPr>
          <w:rFonts w:eastAsia="Times New Roman" w:cs="Times New Roman"/>
          <w:b/>
          <w:bCs/>
          <w:iCs/>
          <w:szCs w:val="26"/>
          <w:lang w:eastAsia="pl-PL"/>
        </w:rPr>
        <w:t>VI.2.1.</w:t>
      </w:r>
      <w:r w:rsidRPr="003A440E">
        <w:rPr>
          <w:rFonts w:eastAsia="Times New Roman" w:cs="Times New Roman"/>
          <w:bCs/>
          <w:iCs/>
          <w:szCs w:val="26"/>
          <w:lang w:eastAsia="pl-PL"/>
        </w:rPr>
        <w:t xml:space="preserve"> Stanowiska do pomiaru wielkości emisji w zakresie gazów lub pyłów do powietrza zamontowane będą na wszystkich emitorach.</w:t>
      </w:r>
    </w:p>
    <w:p w14:paraId="6C462157" w14:textId="77777777" w:rsidR="006A239E" w:rsidRPr="003A440E" w:rsidRDefault="006A239E" w:rsidP="00797E79">
      <w:pPr>
        <w:widowControl w:val="0"/>
        <w:adjustRightInd w:val="0"/>
        <w:spacing w:after="60" w:line="276" w:lineRule="auto"/>
        <w:textAlignment w:val="baseline"/>
        <w:outlineLvl w:val="4"/>
        <w:rPr>
          <w:rFonts w:eastAsia="Times New Roman" w:cs="Times New Roman"/>
          <w:bCs/>
          <w:iCs/>
          <w:szCs w:val="26"/>
          <w:lang w:eastAsia="pl-PL"/>
        </w:rPr>
      </w:pPr>
      <w:r w:rsidRPr="003A440E">
        <w:rPr>
          <w:rFonts w:eastAsia="Times New Roman" w:cs="Times New Roman"/>
          <w:b/>
          <w:bCs/>
          <w:iCs/>
          <w:szCs w:val="26"/>
          <w:lang w:eastAsia="pl-PL"/>
        </w:rPr>
        <w:t>VI.2.2.</w:t>
      </w:r>
      <w:r w:rsidRPr="003A440E">
        <w:rPr>
          <w:rFonts w:eastAsia="Times New Roman" w:cs="Times New Roman"/>
          <w:bCs/>
          <w:iCs/>
          <w:szCs w:val="26"/>
          <w:lang w:eastAsia="pl-PL"/>
        </w:rPr>
        <w:t xml:space="preserve"> Stanowiska pomiarowe winny być na bieżąco utrzymywane w stanie umożliwiającym prawidłowe wykonanie pomiarów emisji oraz zapewniającym zachowanie wymogów BHP.</w:t>
      </w:r>
    </w:p>
    <w:p w14:paraId="597A03F6" w14:textId="77777777" w:rsidR="006A239E" w:rsidRPr="003A440E" w:rsidRDefault="006A239E" w:rsidP="00797E79">
      <w:pPr>
        <w:widowControl w:val="0"/>
        <w:adjustRightInd w:val="0"/>
        <w:spacing w:after="60" w:line="276" w:lineRule="auto"/>
        <w:textAlignment w:val="baseline"/>
        <w:outlineLvl w:val="4"/>
        <w:rPr>
          <w:rFonts w:eastAsia="Times New Roman" w:cs="Times New Roman"/>
          <w:bCs/>
          <w:iCs/>
          <w:szCs w:val="26"/>
          <w:lang w:eastAsia="pl-PL"/>
        </w:rPr>
      </w:pPr>
      <w:r w:rsidRPr="003A440E">
        <w:rPr>
          <w:rFonts w:eastAsia="Times New Roman" w:cs="Times New Roman"/>
          <w:b/>
          <w:bCs/>
          <w:iCs/>
          <w:szCs w:val="26"/>
          <w:lang w:eastAsia="pl-PL"/>
        </w:rPr>
        <w:t xml:space="preserve">VI.2.3. </w:t>
      </w:r>
      <w:r w:rsidRPr="003A440E">
        <w:rPr>
          <w:rFonts w:eastAsia="Times New Roman" w:cs="Times New Roman"/>
          <w:bCs/>
          <w:iCs/>
          <w:szCs w:val="26"/>
          <w:lang w:eastAsia="pl-PL"/>
        </w:rPr>
        <w:t>W instalacji prowadzona będzie kontrola szczelności aparatury poprzez wizualną kontrolę szczelności urządzeń.</w:t>
      </w:r>
    </w:p>
    <w:p w14:paraId="38F6C9DC" w14:textId="77777777" w:rsidR="006A239E" w:rsidRPr="003A440E" w:rsidRDefault="006A239E" w:rsidP="00797E79">
      <w:pPr>
        <w:widowControl w:val="0"/>
        <w:adjustRightInd w:val="0"/>
        <w:spacing w:after="60" w:line="276" w:lineRule="auto"/>
        <w:textAlignment w:val="baseline"/>
        <w:outlineLvl w:val="4"/>
        <w:rPr>
          <w:rFonts w:eastAsia="Times New Roman" w:cs="Times New Roman"/>
          <w:b/>
          <w:bCs/>
          <w:iCs/>
          <w:szCs w:val="26"/>
          <w:lang w:eastAsia="pl-PL"/>
        </w:rPr>
      </w:pPr>
      <w:r w:rsidRPr="003A440E">
        <w:rPr>
          <w:rFonts w:eastAsia="Times New Roman" w:cs="Times New Roman"/>
          <w:b/>
          <w:bCs/>
          <w:iCs/>
          <w:szCs w:val="26"/>
          <w:lang w:eastAsia="pl-PL"/>
        </w:rPr>
        <w:t xml:space="preserve">VI.2.4. </w:t>
      </w:r>
      <w:r w:rsidRPr="003A440E">
        <w:rPr>
          <w:rFonts w:eastAsia="Times New Roman" w:cs="Times New Roman"/>
          <w:bCs/>
          <w:iCs/>
          <w:szCs w:val="26"/>
          <w:lang w:eastAsia="pl-PL"/>
        </w:rPr>
        <w:t>W przypadku awarii należy postępować zgodnie z zatwierdzonymi instrukcjami stanowiskowymi BHP i obsługi poszczególnych urządzeń.</w:t>
      </w:r>
    </w:p>
    <w:p w14:paraId="6EAAE06D" w14:textId="77777777" w:rsidR="006A239E" w:rsidRDefault="006A239E" w:rsidP="00797E79">
      <w:pPr>
        <w:widowControl w:val="0"/>
        <w:adjustRightInd w:val="0"/>
        <w:spacing w:after="60" w:line="276" w:lineRule="auto"/>
        <w:textAlignment w:val="baseline"/>
        <w:outlineLvl w:val="4"/>
        <w:rPr>
          <w:rFonts w:eastAsia="Times New Roman" w:cs="Times New Roman"/>
          <w:bCs/>
          <w:iCs/>
          <w:szCs w:val="26"/>
          <w:lang w:eastAsia="pl-PL"/>
        </w:rPr>
      </w:pPr>
      <w:r w:rsidRPr="003A440E">
        <w:rPr>
          <w:rFonts w:eastAsia="Times New Roman" w:cs="Times New Roman"/>
          <w:b/>
          <w:bCs/>
          <w:iCs/>
          <w:szCs w:val="26"/>
          <w:lang w:eastAsia="pl-PL"/>
        </w:rPr>
        <w:t xml:space="preserve">VI.2.5. </w:t>
      </w:r>
      <w:r w:rsidRPr="003A440E">
        <w:rPr>
          <w:rFonts w:eastAsia="Times New Roman" w:cs="Times New Roman"/>
          <w:bCs/>
          <w:iCs/>
          <w:szCs w:val="26"/>
          <w:lang w:eastAsia="pl-PL"/>
        </w:rPr>
        <w:t>Ustalam zakres i częstotliwość prowadzenia pomiarów emisji z emitorów</w:t>
      </w:r>
    </w:p>
    <w:p w14:paraId="2C7097D5" w14:textId="77777777" w:rsidR="006A239E" w:rsidRPr="00894259" w:rsidRDefault="006A239E" w:rsidP="00797E79">
      <w:pPr>
        <w:widowControl w:val="0"/>
        <w:adjustRightInd w:val="0"/>
        <w:spacing w:after="60" w:line="276" w:lineRule="auto"/>
        <w:textAlignment w:val="baseline"/>
        <w:outlineLvl w:val="4"/>
        <w:rPr>
          <w:rFonts w:eastAsia="Times New Roman" w:cs="Times New Roman"/>
          <w:bCs/>
          <w:iCs/>
          <w:szCs w:val="26"/>
          <w:lang w:eastAsia="pl-PL"/>
        </w:rPr>
      </w:pPr>
      <w:r w:rsidRPr="003A440E">
        <w:rPr>
          <w:rFonts w:eastAsia="Times New Roman" w:cs="Arial"/>
          <w:b/>
          <w:bCs/>
          <w:sz w:val="22"/>
          <w:lang w:eastAsia="pl-PL"/>
        </w:rPr>
        <w:t>Tabela 35</w:t>
      </w:r>
    </w:p>
    <w:tbl>
      <w:tblPr>
        <w:tblW w:w="92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Description w:val="Przedstawia częstotliwośc wykonywania pomiarów dla okreslonych substancji."/>
      </w:tblPr>
      <w:tblGrid>
        <w:gridCol w:w="2669"/>
        <w:gridCol w:w="4199"/>
        <w:gridCol w:w="2336"/>
      </w:tblGrid>
      <w:tr w:rsidR="006A239E" w:rsidRPr="003A440E" w14:paraId="419FC268" w14:textId="77777777" w:rsidTr="00A65FE9">
        <w:trPr>
          <w:trHeight w:val="564"/>
          <w:jc w:val="center"/>
        </w:trPr>
        <w:tc>
          <w:tcPr>
            <w:tcW w:w="2669" w:type="dxa"/>
            <w:vAlign w:val="center"/>
          </w:tcPr>
          <w:p w14:paraId="767D7EF2" w14:textId="77777777" w:rsidR="006A239E" w:rsidRPr="007B1C01" w:rsidRDefault="006A239E" w:rsidP="00797E79">
            <w:pPr>
              <w:widowControl w:val="0"/>
              <w:adjustRightInd w:val="0"/>
              <w:spacing w:after="0" w:line="240" w:lineRule="auto"/>
              <w:textAlignment w:val="baseline"/>
              <w:rPr>
                <w:rFonts w:eastAsia="Calibri" w:cs="Arial"/>
                <w:b/>
                <w:sz w:val="20"/>
                <w:szCs w:val="20"/>
                <w:lang w:eastAsia="pl-PL"/>
              </w:rPr>
            </w:pPr>
            <w:r w:rsidRPr="007B1C01">
              <w:rPr>
                <w:rFonts w:eastAsia="Calibri" w:cs="Arial"/>
                <w:b/>
                <w:sz w:val="20"/>
                <w:szCs w:val="20"/>
                <w:lang w:eastAsia="pl-PL"/>
              </w:rPr>
              <w:t>Nr emitora</w:t>
            </w:r>
          </w:p>
        </w:tc>
        <w:tc>
          <w:tcPr>
            <w:tcW w:w="4199" w:type="dxa"/>
            <w:vAlign w:val="center"/>
          </w:tcPr>
          <w:p w14:paraId="477C0F70" w14:textId="77777777" w:rsidR="006A239E" w:rsidRPr="007B1C01" w:rsidRDefault="006A239E" w:rsidP="00797E79">
            <w:pPr>
              <w:widowControl w:val="0"/>
              <w:adjustRightInd w:val="0"/>
              <w:spacing w:after="0" w:line="240" w:lineRule="auto"/>
              <w:textAlignment w:val="baseline"/>
              <w:rPr>
                <w:rFonts w:eastAsia="Calibri" w:cs="Arial"/>
                <w:b/>
                <w:sz w:val="20"/>
                <w:szCs w:val="20"/>
                <w:lang w:eastAsia="pl-PL"/>
              </w:rPr>
            </w:pPr>
            <w:r w:rsidRPr="007B1C01">
              <w:rPr>
                <w:rFonts w:eastAsia="Calibri" w:cs="Arial"/>
                <w:b/>
                <w:sz w:val="20"/>
                <w:szCs w:val="20"/>
                <w:lang w:eastAsia="pl-PL"/>
              </w:rPr>
              <w:t>Częstotliwość pomiarów</w:t>
            </w:r>
          </w:p>
        </w:tc>
        <w:tc>
          <w:tcPr>
            <w:tcW w:w="2336" w:type="dxa"/>
            <w:vAlign w:val="center"/>
          </w:tcPr>
          <w:p w14:paraId="7D690989" w14:textId="77777777" w:rsidR="006A239E" w:rsidRPr="007B1C01" w:rsidRDefault="006A239E" w:rsidP="00797E79">
            <w:pPr>
              <w:widowControl w:val="0"/>
              <w:adjustRightInd w:val="0"/>
              <w:spacing w:after="0" w:line="240" w:lineRule="auto"/>
              <w:textAlignment w:val="baseline"/>
              <w:rPr>
                <w:rFonts w:eastAsia="Calibri" w:cs="Arial"/>
                <w:b/>
                <w:sz w:val="20"/>
                <w:szCs w:val="20"/>
                <w:lang w:eastAsia="pl-PL"/>
              </w:rPr>
            </w:pPr>
            <w:r w:rsidRPr="007B1C01">
              <w:rPr>
                <w:rFonts w:eastAsia="Calibri" w:cs="Arial"/>
                <w:b/>
                <w:sz w:val="20"/>
                <w:szCs w:val="20"/>
                <w:lang w:eastAsia="pl-PL"/>
              </w:rPr>
              <w:t>Substancja</w:t>
            </w:r>
          </w:p>
        </w:tc>
      </w:tr>
      <w:tr w:rsidR="006A239E" w:rsidRPr="003A440E" w14:paraId="05F66ED3" w14:textId="77777777" w:rsidTr="00A65FE9">
        <w:trPr>
          <w:trHeight w:val="1564"/>
          <w:jc w:val="center"/>
        </w:trPr>
        <w:tc>
          <w:tcPr>
            <w:tcW w:w="2669" w:type="dxa"/>
            <w:vAlign w:val="center"/>
          </w:tcPr>
          <w:p w14:paraId="28F1F084" w14:textId="77777777" w:rsidR="006A239E" w:rsidRPr="007B1C01" w:rsidRDefault="006A239E" w:rsidP="00797E79">
            <w:pPr>
              <w:widowControl w:val="0"/>
              <w:spacing w:after="0" w:line="240" w:lineRule="auto"/>
              <w:rPr>
                <w:rFonts w:eastAsia="Arial" w:cs="Arial"/>
                <w:sz w:val="20"/>
                <w:szCs w:val="20"/>
                <w:lang w:val="en-US"/>
              </w:rPr>
            </w:pPr>
            <w:r w:rsidRPr="007B1C01">
              <w:rPr>
                <w:rFonts w:eastAsia="Calibri" w:cs="Arial"/>
                <w:w w:val="110"/>
                <w:sz w:val="20"/>
                <w:szCs w:val="20"/>
                <w:lang w:val="en-US"/>
              </w:rPr>
              <w:t>E-FOS</w:t>
            </w:r>
          </w:p>
        </w:tc>
        <w:tc>
          <w:tcPr>
            <w:tcW w:w="4199" w:type="dxa"/>
            <w:vAlign w:val="center"/>
          </w:tcPr>
          <w:p w14:paraId="64A4BE89" w14:textId="77777777" w:rsidR="006A239E" w:rsidRPr="007B1C01" w:rsidRDefault="006A239E" w:rsidP="00797E79">
            <w:pPr>
              <w:widowControl w:val="0"/>
              <w:spacing w:after="0" w:line="240" w:lineRule="auto"/>
              <w:ind w:left="165"/>
              <w:rPr>
                <w:rFonts w:eastAsia="Arial" w:cs="Arial"/>
                <w:sz w:val="20"/>
                <w:szCs w:val="20"/>
              </w:rPr>
            </w:pPr>
            <w:r w:rsidRPr="007B1C01">
              <w:rPr>
                <w:rFonts w:eastAsia="Arial" w:cs="Arial"/>
                <w:sz w:val="20"/>
                <w:szCs w:val="20"/>
              </w:rPr>
              <w:t>co najmniej raz w roku</w:t>
            </w:r>
          </w:p>
        </w:tc>
        <w:tc>
          <w:tcPr>
            <w:tcW w:w="2336" w:type="dxa"/>
            <w:vAlign w:val="center"/>
          </w:tcPr>
          <w:p w14:paraId="1F2E6BA8" w14:textId="77777777" w:rsidR="006A239E" w:rsidRPr="007B1C01" w:rsidRDefault="006A239E" w:rsidP="00797E79">
            <w:pPr>
              <w:widowControl w:val="0"/>
              <w:spacing w:after="0" w:line="240" w:lineRule="auto"/>
              <w:ind w:left="142"/>
              <w:rPr>
                <w:rFonts w:eastAsia="Times New Roman" w:cs="Arial"/>
                <w:sz w:val="20"/>
                <w:szCs w:val="20"/>
              </w:rPr>
            </w:pPr>
            <w:r w:rsidRPr="007B1C01">
              <w:rPr>
                <w:rFonts w:eastAsia="Times New Roman" w:cs="Arial"/>
                <w:sz w:val="20"/>
                <w:szCs w:val="20"/>
              </w:rPr>
              <w:t>Fluor</w:t>
            </w:r>
          </w:p>
          <w:p w14:paraId="52E4D65C" w14:textId="77777777" w:rsidR="006A239E" w:rsidRPr="007B1C01" w:rsidRDefault="006A239E" w:rsidP="00797E79">
            <w:pPr>
              <w:widowControl w:val="0"/>
              <w:spacing w:after="0" w:line="240" w:lineRule="auto"/>
              <w:ind w:left="142"/>
              <w:rPr>
                <w:rFonts w:eastAsia="Times New Roman" w:cs="Arial"/>
                <w:sz w:val="20"/>
                <w:szCs w:val="20"/>
              </w:rPr>
            </w:pPr>
            <w:r w:rsidRPr="007B1C01">
              <w:rPr>
                <w:rFonts w:eastAsia="Times New Roman" w:cs="Arial"/>
                <w:sz w:val="20"/>
                <w:szCs w:val="20"/>
              </w:rPr>
              <w:t>Cynk</w:t>
            </w:r>
          </w:p>
          <w:p w14:paraId="30006875" w14:textId="77777777" w:rsidR="006A239E" w:rsidRPr="007B1C01" w:rsidRDefault="006A239E" w:rsidP="00797E79">
            <w:pPr>
              <w:widowControl w:val="0"/>
              <w:spacing w:after="0" w:line="240" w:lineRule="auto"/>
              <w:ind w:left="142"/>
              <w:rPr>
                <w:rFonts w:eastAsia="Calibri" w:cs="Arial"/>
                <w:spacing w:val="-5"/>
                <w:w w:val="110"/>
                <w:sz w:val="20"/>
                <w:szCs w:val="20"/>
              </w:rPr>
            </w:pPr>
            <w:r w:rsidRPr="007B1C01">
              <w:rPr>
                <w:rFonts w:eastAsia="Calibri" w:cs="Arial"/>
                <w:spacing w:val="-5"/>
                <w:w w:val="110"/>
                <w:sz w:val="20"/>
                <w:szCs w:val="20"/>
              </w:rPr>
              <w:t>Nikiel</w:t>
            </w:r>
          </w:p>
          <w:p w14:paraId="1AB40C99" w14:textId="77777777" w:rsidR="006A239E" w:rsidRPr="007B1C01" w:rsidRDefault="006A239E" w:rsidP="00797E79">
            <w:pPr>
              <w:widowControl w:val="0"/>
              <w:spacing w:after="0" w:line="240" w:lineRule="auto"/>
              <w:ind w:left="142"/>
              <w:rPr>
                <w:rFonts w:eastAsia="Calibri" w:cs="Arial"/>
                <w:spacing w:val="-4"/>
                <w:w w:val="110"/>
                <w:sz w:val="20"/>
                <w:szCs w:val="20"/>
              </w:rPr>
            </w:pPr>
            <w:r w:rsidRPr="007B1C01">
              <w:rPr>
                <w:rFonts w:eastAsia="Calibri" w:cs="Arial"/>
                <w:spacing w:val="-4"/>
                <w:w w:val="110"/>
                <w:sz w:val="20"/>
                <w:szCs w:val="20"/>
              </w:rPr>
              <w:t>Żelazo</w:t>
            </w:r>
          </w:p>
          <w:p w14:paraId="085416FD" w14:textId="77777777" w:rsidR="006A239E" w:rsidRPr="007B1C01" w:rsidRDefault="006A239E" w:rsidP="00797E79">
            <w:pPr>
              <w:widowControl w:val="0"/>
              <w:spacing w:after="0" w:line="240" w:lineRule="auto"/>
              <w:ind w:left="142"/>
              <w:rPr>
                <w:rFonts w:eastAsia="Calibri" w:cs="Arial"/>
                <w:w w:val="105"/>
                <w:sz w:val="20"/>
                <w:szCs w:val="20"/>
              </w:rPr>
            </w:pPr>
            <w:r w:rsidRPr="007B1C01">
              <w:rPr>
                <w:rFonts w:eastAsia="Calibri" w:cs="Arial"/>
                <w:w w:val="105"/>
                <w:sz w:val="20"/>
                <w:szCs w:val="20"/>
              </w:rPr>
              <w:t>Mangan</w:t>
            </w:r>
          </w:p>
          <w:p w14:paraId="1D028D60" w14:textId="77777777" w:rsidR="006A239E" w:rsidRPr="007B1C01" w:rsidRDefault="006A239E" w:rsidP="00797E79">
            <w:pPr>
              <w:widowControl w:val="0"/>
              <w:spacing w:after="0" w:line="240" w:lineRule="auto"/>
              <w:ind w:left="142"/>
              <w:rPr>
                <w:rFonts w:eastAsia="Times New Roman" w:cs="Arial"/>
                <w:sz w:val="20"/>
                <w:szCs w:val="20"/>
              </w:rPr>
            </w:pPr>
            <w:r w:rsidRPr="007B1C01">
              <w:rPr>
                <w:rFonts w:eastAsia="Calibri" w:cs="Arial"/>
                <w:w w:val="105"/>
                <w:sz w:val="20"/>
                <w:szCs w:val="20"/>
              </w:rPr>
              <w:t>Pył</w:t>
            </w:r>
            <w:r w:rsidRPr="007B1C01">
              <w:rPr>
                <w:rFonts w:eastAsia="Calibri" w:cs="Arial"/>
                <w:spacing w:val="-11"/>
                <w:w w:val="105"/>
                <w:sz w:val="20"/>
                <w:szCs w:val="20"/>
              </w:rPr>
              <w:t xml:space="preserve"> </w:t>
            </w:r>
            <w:r w:rsidRPr="007B1C01">
              <w:rPr>
                <w:rFonts w:eastAsia="Calibri" w:cs="Arial"/>
                <w:w w:val="105"/>
                <w:sz w:val="20"/>
                <w:szCs w:val="20"/>
              </w:rPr>
              <w:t>ogółem</w:t>
            </w:r>
          </w:p>
        </w:tc>
      </w:tr>
    </w:tbl>
    <w:p w14:paraId="3E7A069E" w14:textId="77777777" w:rsidR="006A239E" w:rsidRPr="003A440E" w:rsidRDefault="006A239E" w:rsidP="00AF7BA5">
      <w:pPr>
        <w:widowControl w:val="0"/>
        <w:adjustRightInd w:val="0"/>
        <w:spacing w:before="360" w:after="0" w:line="276" w:lineRule="auto"/>
        <w:textAlignment w:val="baseline"/>
        <w:outlineLvl w:val="4"/>
        <w:rPr>
          <w:rFonts w:eastAsia="Times New Roman" w:cs="Times New Roman"/>
          <w:bCs/>
          <w:iCs/>
          <w:szCs w:val="26"/>
          <w:lang w:eastAsia="pl-PL"/>
        </w:rPr>
      </w:pPr>
      <w:r w:rsidRPr="003A440E">
        <w:rPr>
          <w:rFonts w:eastAsia="Times New Roman" w:cs="Times New Roman"/>
          <w:b/>
          <w:bCs/>
          <w:iCs/>
          <w:szCs w:val="26"/>
          <w:lang w:eastAsia="pl-PL"/>
        </w:rPr>
        <w:t xml:space="preserve">VI.2.6. </w:t>
      </w:r>
      <w:r w:rsidRPr="003A440E">
        <w:rPr>
          <w:rFonts w:eastAsia="Times New Roman" w:cs="Times New Roman"/>
          <w:bCs/>
          <w:iCs/>
          <w:szCs w:val="26"/>
          <w:lang w:eastAsia="pl-PL"/>
        </w:rPr>
        <w:t>Pomiary emisji zanieczyszczeń do powietrza należy wykonywać dostępnymi metodykami, których granica oznaczalności jest niższa od wartości dopuszczalnej określonej w pozwoleniu.</w:t>
      </w:r>
    </w:p>
    <w:p w14:paraId="6A5CAD85" w14:textId="77777777" w:rsidR="006A239E" w:rsidRPr="003A440E" w:rsidRDefault="006A239E" w:rsidP="00797E79">
      <w:pPr>
        <w:keepNext/>
        <w:spacing w:after="0" w:line="276" w:lineRule="auto"/>
        <w:outlineLvl w:val="3"/>
        <w:rPr>
          <w:rFonts w:eastAsia="Times New Roman" w:cs="Times New Roman"/>
          <w:bCs/>
          <w:szCs w:val="28"/>
          <w:lang w:eastAsia="pl-PL"/>
        </w:rPr>
      </w:pPr>
      <w:r w:rsidRPr="003A440E">
        <w:rPr>
          <w:rFonts w:eastAsia="Times New Roman" w:cs="Times New Roman"/>
          <w:b/>
          <w:szCs w:val="28"/>
          <w:lang w:eastAsia="pl-PL"/>
        </w:rPr>
        <w:t>VI.3.</w:t>
      </w:r>
      <w:r w:rsidRPr="003A440E">
        <w:rPr>
          <w:rFonts w:eastAsia="Times New Roman" w:cs="Times New Roman"/>
          <w:bCs/>
          <w:szCs w:val="28"/>
          <w:lang w:eastAsia="pl-PL"/>
        </w:rPr>
        <w:t xml:space="preserve"> </w:t>
      </w:r>
      <w:r w:rsidRPr="00894259">
        <w:rPr>
          <w:rFonts w:eastAsia="Times New Roman" w:cs="Times New Roman"/>
          <w:b/>
          <w:szCs w:val="28"/>
          <w:lang w:eastAsia="pl-PL"/>
        </w:rPr>
        <w:t>Pomiary emisji hałasu do środowiska.</w:t>
      </w:r>
    </w:p>
    <w:p w14:paraId="0079A428" w14:textId="77777777" w:rsidR="006A239E" w:rsidRPr="003A440E" w:rsidRDefault="006A239E" w:rsidP="00797E79">
      <w:pPr>
        <w:widowControl w:val="0"/>
        <w:adjustRightInd w:val="0"/>
        <w:spacing w:after="60" w:line="276" w:lineRule="auto"/>
        <w:textAlignment w:val="baseline"/>
        <w:outlineLvl w:val="4"/>
        <w:rPr>
          <w:rFonts w:eastAsia="Times New Roman" w:cs="Times New Roman"/>
          <w:bCs/>
          <w:iCs/>
          <w:szCs w:val="26"/>
          <w:lang w:eastAsia="pl-PL"/>
        </w:rPr>
      </w:pPr>
      <w:r w:rsidRPr="003A440E">
        <w:rPr>
          <w:rFonts w:eastAsia="Times New Roman" w:cs="Times New Roman"/>
          <w:b/>
          <w:bCs/>
          <w:iCs/>
          <w:szCs w:val="26"/>
          <w:lang w:eastAsia="pl-PL"/>
        </w:rPr>
        <w:t xml:space="preserve">VI.3.1 </w:t>
      </w:r>
      <w:r w:rsidRPr="003A440E">
        <w:rPr>
          <w:rFonts w:eastAsia="Times New Roman" w:cs="Times New Roman"/>
          <w:bCs/>
          <w:iCs/>
          <w:szCs w:val="26"/>
          <w:lang w:eastAsia="pl-PL"/>
        </w:rPr>
        <w:t xml:space="preserve">Pomiary emisji hałasu, określające oddziaływanie instalacji objętej pozwoleniem zintegrowanym na tereny zabudowy mieszkaniowo- usługowej, będą prowadzone w następujących punktach referencyjnych: </w:t>
      </w:r>
    </w:p>
    <w:p w14:paraId="559B4807" w14:textId="77777777" w:rsidR="006A239E" w:rsidRPr="003A440E" w:rsidRDefault="006A239E" w:rsidP="00797E79">
      <w:pPr>
        <w:widowControl w:val="0"/>
        <w:adjustRightInd w:val="0"/>
        <w:spacing w:before="120" w:after="0" w:line="276" w:lineRule="auto"/>
        <w:textAlignment w:val="baseline"/>
        <w:rPr>
          <w:rFonts w:eastAsia="Times New Roman" w:cs="Arial"/>
          <w:b/>
          <w:bCs/>
          <w:szCs w:val="24"/>
          <w:lang w:eastAsia="pl-PL"/>
        </w:rPr>
      </w:pPr>
      <w:r w:rsidRPr="003A440E">
        <w:rPr>
          <w:rFonts w:eastAsia="Times New Roman" w:cs="Arial"/>
          <w:b/>
          <w:bCs/>
          <w:sz w:val="22"/>
          <w:lang w:eastAsia="pl-PL"/>
        </w:rPr>
        <w:t>Tabela 36</w:t>
      </w: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Description w:val="Przedstawia współrzędne geograficzne punktów pomiarowych hałasu."/>
      </w:tblPr>
      <w:tblGrid>
        <w:gridCol w:w="681"/>
        <w:gridCol w:w="1454"/>
        <w:gridCol w:w="4513"/>
        <w:gridCol w:w="2414"/>
      </w:tblGrid>
      <w:tr w:rsidR="006A239E" w:rsidRPr="003A440E" w14:paraId="58463A6D" w14:textId="77777777" w:rsidTr="002D577D">
        <w:tc>
          <w:tcPr>
            <w:tcW w:w="709" w:type="dxa"/>
            <w:vAlign w:val="center"/>
          </w:tcPr>
          <w:p w14:paraId="412728E8" w14:textId="77777777" w:rsidR="006A239E" w:rsidRPr="007B1C01" w:rsidRDefault="006A239E" w:rsidP="007B1C01">
            <w:pPr>
              <w:widowControl w:val="0"/>
              <w:adjustRightInd w:val="0"/>
              <w:spacing w:after="0" w:line="240" w:lineRule="auto"/>
              <w:textAlignment w:val="baseline"/>
              <w:rPr>
                <w:rFonts w:eastAsia="Times New Roman" w:cs="Arial"/>
                <w:b/>
                <w:sz w:val="20"/>
                <w:szCs w:val="20"/>
                <w:lang w:eastAsia="pl-PL"/>
              </w:rPr>
            </w:pPr>
            <w:r w:rsidRPr="007B1C01">
              <w:rPr>
                <w:rFonts w:eastAsia="Times New Roman" w:cs="Arial"/>
                <w:b/>
                <w:sz w:val="20"/>
                <w:szCs w:val="20"/>
                <w:lang w:eastAsia="pl-PL"/>
              </w:rPr>
              <w:t>Lp.</w:t>
            </w:r>
          </w:p>
        </w:tc>
        <w:tc>
          <w:tcPr>
            <w:tcW w:w="1486" w:type="dxa"/>
            <w:vAlign w:val="center"/>
          </w:tcPr>
          <w:p w14:paraId="165934F5" w14:textId="77777777" w:rsidR="006A239E" w:rsidRPr="007B1C01" w:rsidRDefault="006A239E" w:rsidP="007B1C01">
            <w:pPr>
              <w:widowControl w:val="0"/>
              <w:adjustRightInd w:val="0"/>
              <w:spacing w:after="0" w:line="240" w:lineRule="auto"/>
              <w:textAlignment w:val="baseline"/>
              <w:rPr>
                <w:rFonts w:eastAsia="Times New Roman" w:cs="Arial"/>
                <w:b/>
                <w:sz w:val="20"/>
                <w:szCs w:val="20"/>
                <w:lang w:eastAsia="pl-PL"/>
              </w:rPr>
            </w:pPr>
            <w:r w:rsidRPr="007B1C01">
              <w:rPr>
                <w:rFonts w:eastAsia="Times New Roman" w:cs="Arial"/>
                <w:b/>
                <w:sz w:val="20"/>
                <w:szCs w:val="20"/>
                <w:lang w:eastAsia="pl-PL"/>
              </w:rPr>
              <w:t>Punkt pomiarowy</w:t>
            </w:r>
          </w:p>
        </w:tc>
        <w:tc>
          <w:tcPr>
            <w:tcW w:w="4971" w:type="dxa"/>
            <w:vAlign w:val="center"/>
          </w:tcPr>
          <w:p w14:paraId="77516B53" w14:textId="77777777" w:rsidR="006A239E" w:rsidRPr="007B1C01" w:rsidRDefault="006A239E" w:rsidP="007B1C01">
            <w:pPr>
              <w:widowControl w:val="0"/>
              <w:adjustRightInd w:val="0"/>
              <w:spacing w:after="0" w:line="240" w:lineRule="auto"/>
              <w:textAlignment w:val="baseline"/>
              <w:rPr>
                <w:rFonts w:eastAsia="Times New Roman" w:cs="Arial"/>
                <w:b/>
                <w:sz w:val="20"/>
                <w:szCs w:val="20"/>
                <w:lang w:eastAsia="pl-PL"/>
              </w:rPr>
            </w:pPr>
            <w:r w:rsidRPr="007B1C01">
              <w:rPr>
                <w:rFonts w:eastAsia="Times New Roman" w:cs="Arial"/>
                <w:b/>
                <w:sz w:val="20"/>
                <w:szCs w:val="20"/>
                <w:lang w:eastAsia="pl-PL"/>
              </w:rPr>
              <w:t>Lokalizacja punktu pomiarowego</w:t>
            </w:r>
          </w:p>
        </w:tc>
        <w:tc>
          <w:tcPr>
            <w:tcW w:w="2570" w:type="dxa"/>
            <w:vAlign w:val="center"/>
          </w:tcPr>
          <w:p w14:paraId="098F4492" w14:textId="77777777" w:rsidR="006A239E" w:rsidRPr="007B1C01" w:rsidRDefault="006A239E" w:rsidP="007B1C01">
            <w:pPr>
              <w:widowControl w:val="0"/>
              <w:adjustRightInd w:val="0"/>
              <w:spacing w:after="0" w:line="240" w:lineRule="auto"/>
              <w:textAlignment w:val="baseline"/>
              <w:rPr>
                <w:rFonts w:eastAsia="Times New Roman" w:cs="Arial"/>
                <w:b/>
                <w:sz w:val="20"/>
                <w:szCs w:val="20"/>
                <w:lang w:eastAsia="pl-PL"/>
              </w:rPr>
            </w:pPr>
            <w:r w:rsidRPr="007B1C01">
              <w:rPr>
                <w:rFonts w:eastAsia="Times New Roman" w:cs="Arial"/>
                <w:b/>
                <w:sz w:val="20"/>
                <w:szCs w:val="20"/>
                <w:lang w:eastAsia="pl-PL"/>
              </w:rPr>
              <w:t>Współrzędne geograficzne</w:t>
            </w:r>
          </w:p>
        </w:tc>
      </w:tr>
      <w:tr w:rsidR="006A239E" w:rsidRPr="003A440E" w14:paraId="5EF24B90" w14:textId="77777777" w:rsidTr="002D577D">
        <w:trPr>
          <w:trHeight w:val="349"/>
        </w:trPr>
        <w:tc>
          <w:tcPr>
            <w:tcW w:w="709" w:type="dxa"/>
            <w:vAlign w:val="center"/>
          </w:tcPr>
          <w:p w14:paraId="193C59F1" w14:textId="77777777" w:rsidR="006A239E" w:rsidRPr="007B1C01" w:rsidRDefault="006A239E" w:rsidP="007B1C01">
            <w:pPr>
              <w:widowControl w:val="0"/>
              <w:adjustRightInd w:val="0"/>
              <w:spacing w:after="0" w:line="240" w:lineRule="auto"/>
              <w:textAlignment w:val="baseline"/>
              <w:rPr>
                <w:rFonts w:eastAsia="Times New Roman" w:cs="Arial"/>
                <w:sz w:val="20"/>
                <w:szCs w:val="20"/>
                <w:lang w:eastAsia="pl-PL"/>
              </w:rPr>
            </w:pPr>
            <w:r w:rsidRPr="007B1C01">
              <w:rPr>
                <w:rFonts w:eastAsia="Times New Roman" w:cs="Arial"/>
                <w:sz w:val="20"/>
                <w:szCs w:val="20"/>
                <w:lang w:eastAsia="pl-PL"/>
              </w:rPr>
              <w:t>1.</w:t>
            </w:r>
          </w:p>
        </w:tc>
        <w:tc>
          <w:tcPr>
            <w:tcW w:w="1486" w:type="dxa"/>
            <w:vAlign w:val="center"/>
          </w:tcPr>
          <w:p w14:paraId="3B532D12" w14:textId="77777777" w:rsidR="006A239E" w:rsidRPr="007B1C01" w:rsidRDefault="006A239E" w:rsidP="007B1C01">
            <w:pPr>
              <w:widowControl w:val="0"/>
              <w:spacing w:after="0" w:line="240" w:lineRule="auto"/>
              <w:ind w:left="150" w:right="151"/>
              <w:rPr>
                <w:rFonts w:eastAsia="Arial" w:cs="Arial"/>
                <w:sz w:val="20"/>
                <w:szCs w:val="20"/>
                <w:lang w:val="en-US"/>
              </w:rPr>
            </w:pPr>
            <w:r w:rsidRPr="007B1C01">
              <w:rPr>
                <w:rFonts w:eastAsia="Calibri" w:cs="Arial"/>
                <w:sz w:val="20"/>
                <w:szCs w:val="20"/>
                <w:lang w:val="en-US"/>
              </w:rPr>
              <w:t>K1</w:t>
            </w:r>
          </w:p>
        </w:tc>
        <w:tc>
          <w:tcPr>
            <w:tcW w:w="4971" w:type="dxa"/>
            <w:vAlign w:val="center"/>
          </w:tcPr>
          <w:p w14:paraId="00F4E010" w14:textId="77777777" w:rsidR="006A239E" w:rsidRPr="007B1C01" w:rsidRDefault="006A239E" w:rsidP="007B1C01">
            <w:pPr>
              <w:widowControl w:val="0"/>
              <w:spacing w:after="0" w:line="240" w:lineRule="auto"/>
              <w:ind w:left="133" w:right="201" w:firstLine="9"/>
              <w:rPr>
                <w:rFonts w:eastAsia="Arial" w:cs="Arial"/>
                <w:sz w:val="20"/>
                <w:szCs w:val="20"/>
              </w:rPr>
            </w:pPr>
            <w:r w:rsidRPr="007B1C01">
              <w:rPr>
                <w:rFonts w:eastAsia="Calibri" w:cs="Arial"/>
                <w:sz w:val="20"/>
                <w:szCs w:val="20"/>
              </w:rPr>
              <w:t xml:space="preserve">Przy budynku mieszkalnym przy ul. Przemyskiej </w:t>
            </w:r>
          </w:p>
        </w:tc>
        <w:tc>
          <w:tcPr>
            <w:tcW w:w="2570" w:type="dxa"/>
            <w:vAlign w:val="center"/>
          </w:tcPr>
          <w:p w14:paraId="4D447517" w14:textId="77777777" w:rsidR="006A239E" w:rsidRPr="007B1C01" w:rsidRDefault="006A239E" w:rsidP="007B1C01">
            <w:pPr>
              <w:widowControl w:val="0"/>
              <w:spacing w:after="0" w:line="240" w:lineRule="auto"/>
              <w:ind w:left="82"/>
              <w:rPr>
                <w:rFonts w:eastAsia="Arial" w:cs="Arial"/>
                <w:sz w:val="20"/>
                <w:szCs w:val="20"/>
                <w:lang w:val="en-US"/>
              </w:rPr>
            </w:pPr>
            <w:r w:rsidRPr="007B1C01">
              <w:rPr>
                <w:rFonts w:eastAsia="Arial" w:cs="Arial"/>
                <w:w w:val="105"/>
                <w:sz w:val="20"/>
                <w:szCs w:val="20"/>
                <w:lang w:val="en-US"/>
              </w:rPr>
              <w:t>N</w:t>
            </w:r>
            <w:r w:rsidRPr="007B1C01">
              <w:rPr>
                <w:rFonts w:eastAsia="Arial" w:cs="Arial"/>
                <w:spacing w:val="-32"/>
                <w:w w:val="105"/>
                <w:sz w:val="20"/>
                <w:szCs w:val="20"/>
                <w:lang w:val="en-US"/>
              </w:rPr>
              <w:t xml:space="preserve"> </w:t>
            </w:r>
            <w:r w:rsidRPr="007B1C01">
              <w:rPr>
                <w:rFonts w:eastAsia="Arial" w:cs="Arial"/>
                <w:w w:val="105"/>
                <w:sz w:val="20"/>
                <w:szCs w:val="20"/>
                <w:lang w:val="en-US"/>
              </w:rPr>
              <w:t>49°33'</w:t>
            </w:r>
            <w:r w:rsidRPr="007B1C01">
              <w:rPr>
                <w:rFonts w:eastAsia="Arial" w:cs="Arial"/>
                <w:spacing w:val="-48"/>
                <w:w w:val="105"/>
                <w:sz w:val="20"/>
                <w:szCs w:val="20"/>
                <w:lang w:val="en-US"/>
              </w:rPr>
              <w:t xml:space="preserve"> </w:t>
            </w:r>
            <w:r w:rsidRPr="007B1C01">
              <w:rPr>
                <w:rFonts w:eastAsia="Arial" w:cs="Arial"/>
                <w:w w:val="105"/>
                <w:sz w:val="20"/>
                <w:szCs w:val="20"/>
                <w:lang w:val="en-US"/>
              </w:rPr>
              <w:t>14,95'</w:t>
            </w:r>
            <w:r w:rsidRPr="007B1C01">
              <w:rPr>
                <w:rFonts w:eastAsia="Arial" w:cs="Arial"/>
                <w:spacing w:val="-50"/>
                <w:w w:val="105"/>
                <w:sz w:val="20"/>
                <w:szCs w:val="20"/>
                <w:lang w:val="en-US"/>
              </w:rPr>
              <w:t xml:space="preserve"> </w:t>
            </w:r>
            <w:r w:rsidRPr="007B1C01">
              <w:rPr>
                <w:rFonts w:eastAsia="Arial" w:cs="Arial"/>
                <w:w w:val="105"/>
                <w:sz w:val="20"/>
                <w:szCs w:val="20"/>
                <w:lang w:val="en-US"/>
              </w:rPr>
              <w:t>'</w:t>
            </w:r>
          </w:p>
          <w:p w14:paraId="564CE4CC" w14:textId="77777777" w:rsidR="006A239E" w:rsidRPr="007B1C01" w:rsidRDefault="006A239E" w:rsidP="007B1C01">
            <w:pPr>
              <w:widowControl w:val="0"/>
              <w:spacing w:after="0" w:line="240" w:lineRule="auto"/>
              <w:ind w:left="82"/>
              <w:rPr>
                <w:rFonts w:eastAsia="Arial" w:cs="Arial"/>
                <w:sz w:val="20"/>
                <w:szCs w:val="20"/>
                <w:lang w:val="en-US"/>
              </w:rPr>
            </w:pPr>
            <w:r w:rsidRPr="007B1C01">
              <w:rPr>
                <w:rFonts w:eastAsia="Arial" w:cs="Arial"/>
                <w:w w:val="110"/>
                <w:sz w:val="20"/>
                <w:szCs w:val="20"/>
                <w:lang w:val="en-US"/>
              </w:rPr>
              <w:t>E</w:t>
            </w:r>
            <w:r w:rsidRPr="007B1C01">
              <w:rPr>
                <w:rFonts w:eastAsia="Arial" w:cs="Arial"/>
                <w:spacing w:val="-20"/>
                <w:w w:val="110"/>
                <w:sz w:val="20"/>
                <w:szCs w:val="20"/>
                <w:lang w:val="en-US"/>
              </w:rPr>
              <w:t xml:space="preserve"> </w:t>
            </w:r>
            <w:r w:rsidRPr="007B1C01">
              <w:rPr>
                <w:rFonts w:eastAsia="Arial" w:cs="Arial"/>
                <w:spacing w:val="-2"/>
                <w:w w:val="110"/>
                <w:sz w:val="20"/>
                <w:szCs w:val="20"/>
                <w:lang w:val="en-US"/>
              </w:rPr>
              <w:t>22°13'35,27"</w:t>
            </w:r>
          </w:p>
        </w:tc>
      </w:tr>
      <w:tr w:rsidR="006A239E" w:rsidRPr="003A440E" w14:paraId="168678CF" w14:textId="77777777" w:rsidTr="002D577D">
        <w:tc>
          <w:tcPr>
            <w:tcW w:w="709" w:type="dxa"/>
            <w:vAlign w:val="center"/>
          </w:tcPr>
          <w:p w14:paraId="1049AAE8" w14:textId="77777777" w:rsidR="006A239E" w:rsidRPr="007B1C01" w:rsidRDefault="006A239E" w:rsidP="007B1C01">
            <w:pPr>
              <w:widowControl w:val="0"/>
              <w:adjustRightInd w:val="0"/>
              <w:spacing w:after="0" w:line="240" w:lineRule="auto"/>
              <w:textAlignment w:val="baseline"/>
              <w:rPr>
                <w:rFonts w:eastAsia="Times New Roman" w:cs="Arial"/>
                <w:sz w:val="20"/>
                <w:szCs w:val="20"/>
                <w:lang w:eastAsia="pl-PL"/>
              </w:rPr>
            </w:pPr>
            <w:r w:rsidRPr="007B1C01">
              <w:rPr>
                <w:rFonts w:eastAsia="Times New Roman" w:cs="Arial"/>
                <w:sz w:val="20"/>
                <w:szCs w:val="20"/>
                <w:lang w:eastAsia="pl-PL"/>
              </w:rPr>
              <w:t>2.</w:t>
            </w:r>
          </w:p>
        </w:tc>
        <w:tc>
          <w:tcPr>
            <w:tcW w:w="1486" w:type="dxa"/>
            <w:vAlign w:val="center"/>
          </w:tcPr>
          <w:p w14:paraId="752E46B7" w14:textId="77777777" w:rsidR="006A239E" w:rsidRPr="007B1C01" w:rsidRDefault="006A239E" w:rsidP="007B1C01">
            <w:pPr>
              <w:widowControl w:val="0"/>
              <w:spacing w:after="0" w:line="240" w:lineRule="auto"/>
              <w:ind w:left="150" w:right="151"/>
              <w:rPr>
                <w:rFonts w:eastAsia="Arial" w:cs="Arial"/>
                <w:sz w:val="20"/>
                <w:szCs w:val="20"/>
                <w:lang w:val="en-US"/>
              </w:rPr>
            </w:pPr>
            <w:r w:rsidRPr="007B1C01">
              <w:rPr>
                <w:rFonts w:eastAsia="Calibri" w:cs="Arial"/>
                <w:sz w:val="20"/>
                <w:szCs w:val="20"/>
                <w:lang w:val="en-US"/>
              </w:rPr>
              <w:t>K2</w:t>
            </w:r>
          </w:p>
        </w:tc>
        <w:tc>
          <w:tcPr>
            <w:tcW w:w="4971" w:type="dxa"/>
            <w:vAlign w:val="center"/>
          </w:tcPr>
          <w:p w14:paraId="0B5BE2C7" w14:textId="77777777" w:rsidR="006A239E" w:rsidRPr="007B1C01" w:rsidRDefault="006A239E" w:rsidP="007B1C01">
            <w:pPr>
              <w:widowControl w:val="0"/>
              <w:spacing w:after="0" w:line="240" w:lineRule="auto"/>
              <w:ind w:left="133" w:right="201" w:firstLine="9"/>
              <w:rPr>
                <w:rFonts w:eastAsia="Arial" w:cs="Arial"/>
                <w:sz w:val="20"/>
                <w:szCs w:val="20"/>
              </w:rPr>
            </w:pPr>
            <w:r w:rsidRPr="007B1C01">
              <w:rPr>
                <w:rFonts w:eastAsia="Calibri" w:cs="Arial"/>
                <w:sz w:val="20"/>
                <w:szCs w:val="20"/>
              </w:rPr>
              <w:t>Przy budynku</w:t>
            </w:r>
            <w:r w:rsidRPr="007B1C01">
              <w:rPr>
                <w:rFonts w:eastAsia="Calibri" w:cs="Arial"/>
                <w:spacing w:val="13"/>
                <w:sz w:val="20"/>
                <w:szCs w:val="20"/>
              </w:rPr>
              <w:t xml:space="preserve"> </w:t>
            </w:r>
            <w:r w:rsidRPr="007B1C01">
              <w:rPr>
                <w:rFonts w:eastAsia="Calibri" w:cs="Arial"/>
                <w:sz w:val="20"/>
                <w:szCs w:val="20"/>
              </w:rPr>
              <w:t>mieszkalnym przy ul. Narożnej</w:t>
            </w:r>
          </w:p>
        </w:tc>
        <w:tc>
          <w:tcPr>
            <w:tcW w:w="2570" w:type="dxa"/>
            <w:vAlign w:val="center"/>
          </w:tcPr>
          <w:p w14:paraId="5F17AF5A" w14:textId="77777777" w:rsidR="006A239E" w:rsidRPr="007B1C01" w:rsidRDefault="006A239E" w:rsidP="007B1C01">
            <w:pPr>
              <w:widowControl w:val="0"/>
              <w:spacing w:after="0" w:line="240" w:lineRule="auto"/>
              <w:ind w:left="82"/>
              <w:rPr>
                <w:rFonts w:eastAsia="Arial" w:cs="Arial"/>
                <w:sz w:val="20"/>
                <w:szCs w:val="20"/>
                <w:lang w:val="en-US"/>
              </w:rPr>
            </w:pPr>
            <w:r w:rsidRPr="007B1C01">
              <w:rPr>
                <w:rFonts w:eastAsia="Arial" w:cs="Arial"/>
                <w:w w:val="110"/>
                <w:sz w:val="20"/>
                <w:szCs w:val="20"/>
                <w:lang w:val="en-US"/>
              </w:rPr>
              <w:t>N</w:t>
            </w:r>
            <w:r w:rsidRPr="007B1C01">
              <w:rPr>
                <w:rFonts w:eastAsia="Arial" w:cs="Arial"/>
                <w:spacing w:val="-24"/>
                <w:w w:val="110"/>
                <w:sz w:val="20"/>
                <w:szCs w:val="20"/>
                <w:lang w:val="en-US"/>
              </w:rPr>
              <w:t xml:space="preserve"> </w:t>
            </w:r>
            <w:r w:rsidRPr="007B1C01">
              <w:rPr>
                <w:rFonts w:eastAsia="Arial" w:cs="Arial"/>
                <w:spacing w:val="-2"/>
                <w:w w:val="110"/>
                <w:sz w:val="20"/>
                <w:szCs w:val="20"/>
                <w:lang w:val="en-US"/>
              </w:rPr>
              <w:t>49°33'10,16"</w:t>
            </w:r>
          </w:p>
          <w:p w14:paraId="2AAEFF57" w14:textId="77777777" w:rsidR="006A239E" w:rsidRPr="007B1C01" w:rsidRDefault="006A239E" w:rsidP="007B1C01">
            <w:pPr>
              <w:widowControl w:val="0"/>
              <w:spacing w:after="0" w:line="240" w:lineRule="auto"/>
              <w:ind w:left="82"/>
              <w:rPr>
                <w:rFonts w:eastAsia="Arial" w:cs="Arial"/>
                <w:sz w:val="20"/>
                <w:szCs w:val="20"/>
                <w:lang w:val="en-US"/>
              </w:rPr>
            </w:pPr>
            <w:r w:rsidRPr="007B1C01">
              <w:rPr>
                <w:rFonts w:eastAsia="Arial" w:cs="Arial"/>
                <w:w w:val="110"/>
                <w:sz w:val="20"/>
                <w:szCs w:val="20"/>
                <w:lang w:val="en-US"/>
              </w:rPr>
              <w:t>E</w:t>
            </w:r>
            <w:r w:rsidRPr="007B1C01">
              <w:rPr>
                <w:rFonts w:eastAsia="Arial" w:cs="Arial"/>
                <w:spacing w:val="-37"/>
                <w:w w:val="110"/>
                <w:sz w:val="20"/>
                <w:szCs w:val="20"/>
                <w:lang w:val="en-US"/>
              </w:rPr>
              <w:t xml:space="preserve"> </w:t>
            </w:r>
            <w:r w:rsidRPr="007B1C01">
              <w:rPr>
                <w:rFonts w:eastAsia="Arial" w:cs="Arial"/>
                <w:spacing w:val="-3"/>
                <w:w w:val="110"/>
                <w:sz w:val="20"/>
                <w:szCs w:val="20"/>
                <w:lang w:val="en-US"/>
              </w:rPr>
              <w:t>22°13'42,17</w:t>
            </w:r>
            <w:r w:rsidRPr="007B1C01">
              <w:rPr>
                <w:rFonts w:eastAsia="Arial" w:cs="Arial"/>
                <w:spacing w:val="-54"/>
                <w:w w:val="110"/>
                <w:sz w:val="20"/>
                <w:szCs w:val="20"/>
                <w:lang w:val="en-US"/>
              </w:rPr>
              <w:t xml:space="preserve"> </w:t>
            </w:r>
            <w:r w:rsidRPr="007B1C01">
              <w:rPr>
                <w:rFonts w:eastAsia="Arial" w:cs="Arial"/>
                <w:w w:val="110"/>
                <w:sz w:val="20"/>
                <w:szCs w:val="20"/>
                <w:lang w:val="en-US"/>
              </w:rPr>
              <w:t>"</w:t>
            </w:r>
          </w:p>
        </w:tc>
      </w:tr>
      <w:tr w:rsidR="006A239E" w:rsidRPr="003A440E" w14:paraId="3939010D" w14:textId="77777777" w:rsidTr="002D577D">
        <w:tc>
          <w:tcPr>
            <w:tcW w:w="709" w:type="dxa"/>
            <w:vAlign w:val="center"/>
          </w:tcPr>
          <w:p w14:paraId="3FD56CA0" w14:textId="77777777" w:rsidR="006A239E" w:rsidRPr="007B1C01" w:rsidRDefault="006A239E" w:rsidP="007B1C01">
            <w:pPr>
              <w:widowControl w:val="0"/>
              <w:adjustRightInd w:val="0"/>
              <w:spacing w:after="0" w:line="240" w:lineRule="auto"/>
              <w:textAlignment w:val="baseline"/>
              <w:rPr>
                <w:rFonts w:eastAsia="Times New Roman" w:cs="Arial"/>
                <w:sz w:val="20"/>
                <w:szCs w:val="20"/>
                <w:lang w:eastAsia="pl-PL"/>
              </w:rPr>
            </w:pPr>
            <w:r w:rsidRPr="007B1C01">
              <w:rPr>
                <w:rFonts w:eastAsia="Times New Roman" w:cs="Arial"/>
                <w:sz w:val="20"/>
                <w:szCs w:val="20"/>
                <w:lang w:eastAsia="pl-PL"/>
              </w:rPr>
              <w:t>3.</w:t>
            </w:r>
          </w:p>
        </w:tc>
        <w:tc>
          <w:tcPr>
            <w:tcW w:w="1486" w:type="dxa"/>
            <w:vAlign w:val="center"/>
          </w:tcPr>
          <w:p w14:paraId="79B4FE47" w14:textId="77777777" w:rsidR="006A239E" w:rsidRPr="007B1C01" w:rsidRDefault="006A239E" w:rsidP="007B1C01">
            <w:pPr>
              <w:widowControl w:val="0"/>
              <w:spacing w:after="0" w:line="240" w:lineRule="auto"/>
              <w:ind w:left="150" w:right="151"/>
              <w:rPr>
                <w:rFonts w:eastAsia="Arial" w:cs="Arial"/>
                <w:sz w:val="20"/>
                <w:szCs w:val="20"/>
                <w:lang w:val="en-US"/>
              </w:rPr>
            </w:pPr>
            <w:r w:rsidRPr="007B1C01">
              <w:rPr>
                <w:rFonts w:eastAsia="Calibri" w:cs="Arial"/>
                <w:sz w:val="20"/>
                <w:szCs w:val="20"/>
                <w:lang w:val="en-US"/>
              </w:rPr>
              <w:t>K3</w:t>
            </w:r>
          </w:p>
        </w:tc>
        <w:tc>
          <w:tcPr>
            <w:tcW w:w="4971" w:type="dxa"/>
            <w:vAlign w:val="center"/>
          </w:tcPr>
          <w:p w14:paraId="2F8BE6ED" w14:textId="77777777" w:rsidR="006A239E" w:rsidRPr="007B1C01" w:rsidRDefault="006A239E" w:rsidP="007B1C01">
            <w:pPr>
              <w:widowControl w:val="0"/>
              <w:spacing w:after="0" w:line="240" w:lineRule="auto"/>
              <w:ind w:left="133" w:right="201" w:firstLine="9"/>
              <w:rPr>
                <w:rFonts w:eastAsia="Arial" w:cs="Arial"/>
                <w:sz w:val="20"/>
                <w:szCs w:val="20"/>
              </w:rPr>
            </w:pPr>
            <w:r w:rsidRPr="007B1C01">
              <w:rPr>
                <w:rFonts w:eastAsia="Calibri" w:cs="Arial"/>
                <w:sz w:val="20"/>
                <w:szCs w:val="20"/>
              </w:rPr>
              <w:t>Przy budynku</w:t>
            </w:r>
            <w:r w:rsidRPr="007B1C01">
              <w:rPr>
                <w:rFonts w:eastAsia="Calibri" w:cs="Arial"/>
                <w:spacing w:val="13"/>
                <w:sz w:val="20"/>
                <w:szCs w:val="20"/>
              </w:rPr>
              <w:t xml:space="preserve"> </w:t>
            </w:r>
            <w:r w:rsidRPr="007B1C01">
              <w:rPr>
                <w:rFonts w:eastAsia="Calibri" w:cs="Arial"/>
                <w:sz w:val="20"/>
                <w:szCs w:val="20"/>
              </w:rPr>
              <w:t>mieszkalnym przy ul. Lwowskiej i ul. M. Reja 7</w:t>
            </w:r>
          </w:p>
        </w:tc>
        <w:tc>
          <w:tcPr>
            <w:tcW w:w="2570" w:type="dxa"/>
            <w:vAlign w:val="center"/>
          </w:tcPr>
          <w:p w14:paraId="2526D2C3" w14:textId="77777777" w:rsidR="006A239E" w:rsidRPr="007B1C01" w:rsidRDefault="006A239E" w:rsidP="007B1C01">
            <w:pPr>
              <w:widowControl w:val="0"/>
              <w:spacing w:after="0" w:line="240" w:lineRule="auto"/>
              <w:ind w:left="82"/>
              <w:rPr>
                <w:rFonts w:eastAsia="Arial" w:cs="Arial"/>
                <w:sz w:val="20"/>
                <w:szCs w:val="20"/>
              </w:rPr>
            </w:pPr>
            <w:r w:rsidRPr="007B1C01">
              <w:rPr>
                <w:rFonts w:eastAsia="Arial" w:cs="Arial"/>
                <w:w w:val="110"/>
                <w:sz w:val="20"/>
                <w:szCs w:val="20"/>
              </w:rPr>
              <w:t>N</w:t>
            </w:r>
            <w:r w:rsidRPr="007B1C01">
              <w:rPr>
                <w:rFonts w:eastAsia="Arial" w:cs="Arial"/>
                <w:spacing w:val="-24"/>
                <w:w w:val="110"/>
                <w:sz w:val="20"/>
                <w:szCs w:val="20"/>
              </w:rPr>
              <w:t xml:space="preserve"> </w:t>
            </w:r>
            <w:r w:rsidRPr="007B1C01">
              <w:rPr>
                <w:rFonts w:eastAsia="Arial" w:cs="Arial"/>
                <w:spacing w:val="-2"/>
                <w:w w:val="110"/>
                <w:sz w:val="20"/>
                <w:szCs w:val="20"/>
              </w:rPr>
              <w:t>49°33'14,97"</w:t>
            </w:r>
          </w:p>
          <w:p w14:paraId="5D705350" w14:textId="77777777" w:rsidR="006A239E" w:rsidRPr="007B1C01" w:rsidRDefault="006A239E" w:rsidP="007B1C01">
            <w:pPr>
              <w:widowControl w:val="0"/>
              <w:spacing w:after="0" w:line="240" w:lineRule="auto"/>
              <w:ind w:left="82"/>
              <w:rPr>
                <w:rFonts w:eastAsia="Arial" w:cs="Arial"/>
                <w:sz w:val="20"/>
                <w:szCs w:val="20"/>
              </w:rPr>
            </w:pPr>
            <w:r w:rsidRPr="007B1C01">
              <w:rPr>
                <w:rFonts w:eastAsia="Arial" w:cs="Arial"/>
                <w:w w:val="110"/>
                <w:sz w:val="20"/>
                <w:szCs w:val="20"/>
              </w:rPr>
              <w:t>E</w:t>
            </w:r>
            <w:r w:rsidRPr="007B1C01">
              <w:rPr>
                <w:rFonts w:eastAsia="Arial" w:cs="Arial"/>
                <w:spacing w:val="-37"/>
                <w:w w:val="110"/>
                <w:sz w:val="20"/>
                <w:szCs w:val="20"/>
              </w:rPr>
              <w:t xml:space="preserve"> </w:t>
            </w:r>
            <w:r w:rsidRPr="007B1C01">
              <w:rPr>
                <w:rFonts w:eastAsia="Arial" w:cs="Arial"/>
                <w:spacing w:val="-3"/>
                <w:w w:val="110"/>
                <w:sz w:val="20"/>
                <w:szCs w:val="20"/>
              </w:rPr>
              <w:t>22°13'44,97</w:t>
            </w:r>
            <w:r w:rsidRPr="007B1C01">
              <w:rPr>
                <w:rFonts w:eastAsia="Arial" w:cs="Arial"/>
                <w:spacing w:val="-54"/>
                <w:w w:val="110"/>
                <w:sz w:val="20"/>
                <w:szCs w:val="20"/>
              </w:rPr>
              <w:t xml:space="preserve"> </w:t>
            </w:r>
            <w:r w:rsidRPr="007B1C01">
              <w:rPr>
                <w:rFonts w:eastAsia="Arial" w:cs="Arial"/>
                <w:w w:val="110"/>
                <w:sz w:val="20"/>
                <w:szCs w:val="20"/>
              </w:rPr>
              <w:t>"</w:t>
            </w:r>
          </w:p>
        </w:tc>
      </w:tr>
    </w:tbl>
    <w:p w14:paraId="5AEA1328" w14:textId="14FD0E41" w:rsidR="006A239E" w:rsidRPr="003A440E" w:rsidRDefault="006A239E" w:rsidP="00797E79">
      <w:pPr>
        <w:widowControl w:val="0"/>
        <w:adjustRightInd w:val="0"/>
        <w:spacing w:before="240" w:after="60" w:line="240" w:lineRule="auto"/>
        <w:textAlignment w:val="baseline"/>
        <w:outlineLvl w:val="4"/>
        <w:rPr>
          <w:rFonts w:eastAsia="Times New Roman" w:cs="Times New Roman"/>
          <w:bCs/>
          <w:iCs/>
          <w:szCs w:val="26"/>
          <w:lang w:eastAsia="pl-PL"/>
        </w:rPr>
      </w:pPr>
      <w:r w:rsidRPr="003A440E">
        <w:rPr>
          <w:rFonts w:eastAsia="Times New Roman" w:cs="Times New Roman"/>
          <w:b/>
          <w:bCs/>
          <w:iCs/>
          <w:szCs w:val="26"/>
          <w:lang w:eastAsia="pl-PL"/>
        </w:rPr>
        <w:t xml:space="preserve">VI.3.2. </w:t>
      </w:r>
      <w:r w:rsidRPr="003A440E">
        <w:rPr>
          <w:rFonts w:eastAsia="Times New Roman" w:cs="Times New Roman"/>
          <w:bCs/>
          <w:iCs/>
          <w:szCs w:val="26"/>
          <w:lang w:eastAsia="pl-PL"/>
        </w:rPr>
        <w:t>Dodatkowo</w:t>
      </w:r>
      <w:r w:rsidRPr="003A440E">
        <w:rPr>
          <w:rFonts w:eastAsia="Times New Roman" w:cs="Times New Roman"/>
          <w:b/>
          <w:bCs/>
          <w:iCs/>
          <w:szCs w:val="26"/>
          <w:lang w:eastAsia="pl-PL"/>
        </w:rPr>
        <w:t xml:space="preserve"> </w:t>
      </w:r>
      <w:r w:rsidRPr="003A440E">
        <w:rPr>
          <w:rFonts w:eastAsia="Times New Roman" w:cs="Times New Roman"/>
          <w:bCs/>
          <w:iCs/>
          <w:szCs w:val="26"/>
          <w:lang w:eastAsia="pl-PL"/>
        </w:rPr>
        <w:t>pomiary emisji hałasu do środowiska będą przeprowadzane po każdej zmianie procedury pracy instalacji lub wymianie urządzeń określonych w</w:t>
      </w:r>
      <w:r w:rsidR="007B1C01">
        <w:rPr>
          <w:rFonts w:eastAsia="Times New Roman" w:cs="Times New Roman"/>
          <w:bCs/>
          <w:iCs/>
          <w:szCs w:val="26"/>
          <w:lang w:eastAsia="pl-PL"/>
        </w:rPr>
        <w:t> </w:t>
      </w:r>
      <w:r w:rsidRPr="003A440E">
        <w:rPr>
          <w:rFonts w:eastAsia="Times New Roman" w:cs="Times New Roman"/>
          <w:bCs/>
          <w:iCs/>
          <w:szCs w:val="26"/>
          <w:lang w:eastAsia="pl-PL"/>
        </w:rPr>
        <w:t>Tabeli 30.</w:t>
      </w:r>
    </w:p>
    <w:p w14:paraId="60EDD1A7" w14:textId="77777777" w:rsidR="006A239E" w:rsidRPr="003A440E" w:rsidRDefault="006A239E" w:rsidP="00797E79">
      <w:pPr>
        <w:keepNext/>
        <w:spacing w:after="0" w:line="240" w:lineRule="auto"/>
        <w:outlineLvl w:val="3"/>
        <w:rPr>
          <w:rFonts w:eastAsia="Times New Roman" w:cs="Times New Roman"/>
          <w:bCs/>
          <w:szCs w:val="28"/>
          <w:lang w:eastAsia="pl-PL"/>
        </w:rPr>
      </w:pPr>
      <w:r w:rsidRPr="003A440E">
        <w:rPr>
          <w:rFonts w:eastAsia="Times New Roman" w:cs="Times New Roman"/>
          <w:b/>
          <w:szCs w:val="28"/>
          <w:lang w:eastAsia="pl-PL"/>
        </w:rPr>
        <w:t>VI.4.</w:t>
      </w:r>
      <w:r w:rsidRPr="003A440E">
        <w:rPr>
          <w:rFonts w:eastAsia="Times New Roman" w:cs="Times New Roman"/>
          <w:bCs/>
          <w:szCs w:val="28"/>
          <w:lang w:eastAsia="pl-PL"/>
        </w:rPr>
        <w:t xml:space="preserve"> Ewidencja i monitoring odpadów.</w:t>
      </w:r>
    </w:p>
    <w:p w14:paraId="700D10D1" w14:textId="634A0A50" w:rsidR="007B1C01" w:rsidRDefault="006A239E" w:rsidP="007B1C01">
      <w:pPr>
        <w:widowControl w:val="0"/>
        <w:adjustRightInd w:val="0"/>
        <w:spacing w:after="0" w:line="276" w:lineRule="auto"/>
        <w:textAlignment w:val="baseline"/>
        <w:rPr>
          <w:rFonts w:eastAsia="Times New Roman" w:cs="Arial"/>
          <w:szCs w:val="24"/>
          <w:lang w:eastAsia="pl-PL"/>
        </w:rPr>
      </w:pPr>
      <w:r w:rsidRPr="003A440E">
        <w:rPr>
          <w:rFonts w:eastAsia="Times New Roman" w:cs="Arial"/>
          <w:bCs/>
          <w:szCs w:val="24"/>
          <w:lang w:eastAsia="pl-PL"/>
        </w:rPr>
        <w:t>W instalacji prowadzona będzie ilościowa i jakościowa ewidencja odpadów wytwarzanych, w oparciu o katalog odpadów za pomocą kart ewidencji odpadów oraz kart przekazania odpadów w Bazie danych o produktach i opakowaniach oraz o</w:t>
      </w:r>
      <w:r w:rsidR="00AF7BA5">
        <w:rPr>
          <w:rFonts w:eastAsia="Times New Roman" w:cs="Arial"/>
          <w:bCs/>
          <w:szCs w:val="24"/>
          <w:lang w:eastAsia="pl-PL"/>
        </w:rPr>
        <w:t> </w:t>
      </w:r>
      <w:r w:rsidRPr="003A440E">
        <w:rPr>
          <w:rFonts w:eastAsia="Times New Roman" w:cs="Arial"/>
          <w:bCs/>
          <w:szCs w:val="24"/>
          <w:lang w:eastAsia="pl-PL"/>
        </w:rPr>
        <w:t>gospodarce odpadami (BDO).</w:t>
      </w:r>
    </w:p>
    <w:p w14:paraId="34C6DEC9" w14:textId="05963F75" w:rsidR="006A239E" w:rsidRPr="007B1C01" w:rsidRDefault="006A239E" w:rsidP="007B1C01">
      <w:pPr>
        <w:widowControl w:val="0"/>
        <w:adjustRightInd w:val="0"/>
        <w:spacing w:after="0" w:line="276" w:lineRule="auto"/>
        <w:textAlignment w:val="baseline"/>
        <w:rPr>
          <w:rFonts w:eastAsia="Times New Roman" w:cs="Arial"/>
          <w:szCs w:val="24"/>
          <w:lang w:eastAsia="pl-PL"/>
        </w:rPr>
      </w:pPr>
      <w:r w:rsidRPr="003A440E">
        <w:rPr>
          <w:rFonts w:eastAsia="Times New Roman" w:cs="Times New Roman"/>
          <w:b/>
          <w:szCs w:val="28"/>
          <w:lang w:eastAsia="pl-PL"/>
        </w:rPr>
        <w:t>VI.5.</w:t>
      </w:r>
      <w:r w:rsidRPr="003A440E">
        <w:rPr>
          <w:rFonts w:eastAsia="Times New Roman" w:cs="Times New Roman"/>
          <w:bCs/>
          <w:szCs w:val="28"/>
          <w:lang w:eastAsia="pl-PL"/>
        </w:rPr>
        <w:t xml:space="preserve"> Monitoring poboru wód i odprowadzania ścieków</w:t>
      </w:r>
      <w:r>
        <w:rPr>
          <w:rFonts w:eastAsia="Times New Roman" w:cs="Times New Roman"/>
          <w:bCs/>
          <w:szCs w:val="28"/>
          <w:lang w:eastAsia="pl-PL"/>
        </w:rPr>
        <w:t>.</w:t>
      </w:r>
    </w:p>
    <w:p w14:paraId="4C5DA1EE" w14:textId="77777777" w:rsidR="006A239E" w:rsidRPr="00566416" w:rsidRDefault="006A239E" w:rsidP="00797E79">
      <w:pPr>
        <w:keepNext/>
        <w:spacing w:after="0" w:line="240" w:lineRule="auto"/>
        <w:outlineLvl w:val="3"/>
        <w:rPr>
          <w:rFonts w:eastAsia="Times New Roman" w:cs="Times New Roman"/>
          <w:bCs/>
          <w:szCs w:val="28"/>
          <w:lang w:eastAsia="pl-PL"/>
        </w:rPr>
      </w:pPr>
      <w:r w:rsidRPr="003A440E">
        <w:rPr>
          <w:rFonts w:eastAsia="Times New Roman" w:cs="Times New Roman"/>
          <w:b/>
          <w:bCs/>
          <w:iCs/>
          <w:szCs w:val="26"/>
          <w:lang w:eastAsia="pl-PL"/>
        </w:rPr>
        <w:t xml:space="preserve">VI.5.1. </w:t>
      </w:r>
      <w:r w:rsidRPr="003A440E">
        <w:rPr>
          <w:rFonts w:eastAsia="Times New Roman" w:cs="Times New Roman"/>
          <w:bCs/>
          <w:iCs/>
          <w:szCs w:val="26"/>
          <w:lang w:eastAsia="pl-PL"/>
        </w:rPr>
        <w:t>Ilość wody pobieranej z rzeki San będzie kontrolowana w następujący sposób:</w:t>
      </w:r>
    </w:p>
    <w:p w14:paraId="3F1A0A4B" w14:textId="77777777" w:rsidR="006A239E" w:rsidRPr="003A440E" w:rsidRDefault="006A239E" w:rsidP="00797E79">
      <w:pPr>
        <w:widowControl w:val="0"/>
        <w:numPr>
          <w:ilvl w:val="0"/>
          <w:numId w:val="33"/>
        </w:numPr>
        <w:tabs>
          <w:tab w:val="left" w:pos="360"/>
          <w:tab w:val="left" w:pos="720"/>
        </w:tabs>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pobór wody lewobrzeżnym ujęciem S-1 za pomocą przepływomierza z rejestracją ciągłą zamontowaną w pompowni Iº,</w:t>
      </w:r>
    </w:p>
    <w:p w14:paraId="6509A920" w14:textId="77777777" w:rsidR="006A239E" w:rsidRDefault="006A239E" w:rsidP="00797E79">
      <w:pPr>
        <w:widowControl w:val="0"/>
        <w:numPr>
          <w:ilvl w:val="0"/>
          <w:numId w:val="33"/>
        </w:numPr>
        <w:tabs>
          <w:tab w:val="left" w:pos="284"/>
        </w:tabs>
        <w:adjustRightInd w:val="0"/>
        <w:spacing w:after="0" w:line="276" w:lineRule="auto"/>
        <w:textAlignment w:val="baseline"/>
        <w:rPr>
          <w:rFonts w:eastAsia="Times New Roman" w:cs="Arial"/>
          <w:b/>
          <w:szCs w:val="24"/>
          <w:lang w:eastAsia="pl-PL"/>
        </w:rPr>
      </w:pPr>
      <w:r w:rsidRPr="003A440E">
        <w:rPr>
          <w:rFonts w:eastAsia="Times New Roman" w:cs="Arial"/>
          <w:szCs w:val="24"/>
          <w:lang w:eastAsia="pl-PL"/>
        </w:rPr>
        <w:t>pobór wody prawobrzeżnym ujęciem S-2 za pomocą przepływomierza zmontowanego na rurociągu wody surowej w pompowni Iº.</w:t>
      </w:r>
    </w:p>
    <w:p w14:paraId="3EAA0E36" w14:textId="77B4DB50" w:rsidR="006A239E" w:rsidRDefault="006A239E" w:rsidP="00797E79">
      <w:pPr>
        <w:widowControl w:val="0"/>
        <w:tabs>
          <w:tab w:val="left" w:pos="284"/>
        </w:tabs>
        <w:adjustRightInd w:val="0"/>
        <w:spacing w:after="0" w:line="276" w:lineRule="auto"/>
        <w:textAlignment w:val="baseline"/>
        <w:rPr>
          <w:rFonts w:eastAsia="Times New Roman" w:cs="Arial"/>
          <w:b/>
          <w:szCs w:val="24"/>
          <w:lang w:eastAsia="pl-PL"/>
        </w:rPr>
      </w:pPr>
      <w:r w:rsidRPr="00566416">
        <w:rPr>
          <w:rFonts w:eastAsia="Times New Roman" w:cs="Times New Roman"/>
          <w:b/>
          <w:bCs/>
          <w:iCs/>
          <w:szCs w:val="26"/>
          <w:lang w:eastAsia="pl-PL"/>
        </w:rPr>
        <w:t xml:space="preserve">VI.5.2. </w:t>
      </w:r>
      <w:r w:rsidRPr="00566416">
        <w:rPr>
          <w:rFonts w:eastAsia="Times New Roman" w:cs="Times New Roman"/>
          <w:bCs/>
          <w:iCs/>
          <w:szCs w:val="26"/>
          <w:lang w:eastAsia="pl-PL"/>
        </w:rPr>
        <w:t>Wartości odczytów w obu ujęć wody z rzeki San będą sumowane i</w:t>
      </w:r>
      <w:r w:rsidR="00AF7BA5">
        <w:rPr>
          <w:rFonts w:eastAsia="Times New Roman" w:cs="Times New Roman"/>
          <w:bCs/>
          <w:iCs/>
          <w:szCs w:val="26"/>
          <w:lang w:eastAsia="pl-PL"/>
        </w:rPr>
        <w:t> </w:t>
      </w:r>
      <w:r w:rsidRPr="00566416">
        <w:rPr>
          <w:rFonts w:eastAsia="Times New Roman" w:cs="Times New Roman"/>
          <w:bCs/>
          <w:iCs/>
          <w:szCs w:val="26"/>
          <w:lang w:eastAsia="pl-PL"/>
        </w:rPr>
        <w:t xml:space="preserve">rejestrowane. </w:t>
      </w:r>
    </w:p>
    <w:p w14:paraId="1CF00270" w14:textId="77777777" w:rsidR="006A239E" w:rsidRPr="00566416" w:rsidRDefault="006A239E" w:rsidP="00797E79">
      <w:pPr>
        <w:widowControl w:val="0"/>
        <w:tabs>
          <w:tab w:val="left" w:pos="284"/>
        </w:tabs>
        <w:adjustRightInd w:val="0"/>
        <w:spacing w:after="0" w:line="276" w:lineRule="auto"/>
        <w:textAlignment w:val="baseline"/>
        <w:rPr>
          <w:rFonts w:eastAsia="Times New Roman" w:cs="Arial"/>
          <w:b/>
          <w:szCs w:val="24"/>
          <w:lang w:eastAsia="pl-PL"/>
        </w:rPr>
      </w:pPr>
      <w:r w:rsidRPr="003A440E">
        <w:rPr>
          <w:rFonts w:eastAsia="Times New Roman" w:cs="Times New Roman"/>
          <w:b/>
          <w:bCs/>
          <w:iCs/>
          <w:szCs w:val="26"/>
          <w:lang w:eastAsia="pl-PL"/>
        </w:rPr>
        <w:t xml:space="preserve">VI.5.3. </w:t>
      </w:r>
      <w:r w:rsidRPr="003A440E">
        <w:rPr>
          <w:rFonts w:eastAsia="Times New Roman" w:cs="Times New Roman"/>
          <w:bCs/>
          <w:iCs/>
          <w:szCs w:val="26"/>
          <w:lang w:eastAsia="pl-PL"/>
        </w:rPr>
        <w:t>Jakość wody</w:t>
      </w:r>
      <w:r w:rsidRPr="003A440E">
        <w:rPr>
          <w:rFonts w:eastAsia="Times New Roman" w:cs="Times New Roman"/>
          <w:b/>
          <w:bCs/>
          <w:iCs/>
          <w:szCs w:val="26"/>
          <w:lang w:eastAsia="pl-PL"/>
        </w:rPr>
        <w:t xml:space="preserve"> </w:t>
      </w:r>
      <w:r w:rsidRPr="003A440E">
        <w:rPr>
          <w:rFonts w:eastAsia="Times New Roman" w:cs="Times New Roman"/>
          <w:bCs/>
          <w:iCs/>
          <w:szCs w:val="26"/>
          <w:lang w:eastAsia="pl-PL"/>
        </w:rPr>
        <w:t>pobieranej wody z rzeki San będzie kontrolowana w następujący sposób:</w:t>
      </w:r>
    </w:p>
    <w:p w14:paraId="3E9A4DD7" w14:textId="77777777" w:rsidR="006A239E" w:rsidRPr="003A440E" w:rsidRDefault="006A239E" w:rsidP="00797E79">
      <w:pPr>
        <w:widowControl w:val="0"/>
        <w:numPr>
          <w:ilvl w:val="0"/>
          <w:numId w:val="34"/>
        </w:numPr>
        <w:tabs>
          <w:tab w:val="left" w:pos="360"/>
          <w:tab w:val="left" w:pos="720"/>
        </w:tabs>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codzienny pomiar mętności,</w:t>
      </w:r>
    </w:p>
    <w:p w14:paraId="40A91210" w14:textId="77777777" w:rsidR="006A239E" w:rsidRDefault="006A239E" w:rsidP="00797E79">
      <w:pPr>
        <w:widowControl w:val="0"/>
        <w:numPr>
          <w:ilvl w:val="0"/>
          <w:numId w:val="34"/>
        </w:numPr>
        <w:tabs>
          <w:tab w:val="left" w:pos="360"/>
          <w:tab w:val="left" w:pos="720"/>
        </w:tabs>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xml:space="preserve">coroczna kontrola jakości uzdatnionej we wskaźnikach: barwa, mętność, </w:t>
      </w:r>
      <w:proofErr w:type="spellStart"/>
      <w:r w:rsidRPr="003A440E">
        <w:rPr>
          <w:rFonts w:eastAsia="Times New Roman" w:cs="Arial"/>
          <w:szCs w:val="24"/>
          <w:lang w:eastAsia="pl-PL"/>
        </w:rPr>
        <w:t>pH</w:t>
      </w:r>
      <w:proofErr w:type="spellEnd"/>
      <w:r w:rsidRPr="003A440E">
        <w:rPr>
          <w:rFonts w:eastAsia="Times New Roman" w:cs="Arial"/>
          <w:szCs w:val="24"/>
          <w:lang w:eastAsia="pl-PL"/>
        </w:rPr>
        <w:t>, azotany, azotyny, mangan, twardość, żelazo, siarczany, chlorki oraz badania bakteryjne.</w:t>
      </w:r>
    </w:p>
    <w:p w14:paraId="3126CB4D" w14:textId="77777777" w:rsidR="006A239E" w:rsidRPr="00566416" w:rsidRDefault="006A239E" w:rsidP="00797E79">
      <w:pPr>
        <w:widowControl w:val="0"/>
        <w:tabs>
          <w:tab w:val="left" w:pos="360"/>
          <w:tab w:val="left" w:pos="720"/>
        </w:tabs>
        <w:adjustRightInd w:val="0"/>
        <w:spacing w:after="0" w:line="276" w:lineRule="auto"/>
        <w:textAlignment w:val="baseline"/>
        <w:rPr>
          <w:rFonts w:eastAsia="Times New Roman" w:cs="Arial"/>
          <w:szCs w:val="24"/>
          <w:lang w:eastAsia="pl-PL"/>
        </w:rPr>
      </w:pPr>
      <w:r w:rsidRPr="00566416">
        <w:rPr>
          <w:rFonts w:eastAsia="Times New Roman" w:cs="Times New Roman"/>
          <w:b/>
          <w:bCs/>
          <w:iCs/>
          <w:szCs w:val="26"/>
          <w:lang w:eastAsia="pl-PL"/>
        </w:rPr>
        <w:t xml:space="preserve">VI.5.4. </w:t>
      </w:r>
      <w:r w:rsidRPr="00566416">
        <w:rPr>
          <w:rFonts w:eastAsia="Times New Roman" w:cs="Times New Roman"/>
          <w:bCs/>
          <w:iCs/>
          <w:szCs w:val="26"/>
          <w:lang w:eastAsia="pl-PL"/>
        </w:rPr>
        <w:t>Ilości i jakości odprowadzanych ścieków będą kontrolowane w następujący sposób:</w:t>
      </w:r>
      <w:r w:rsidRPr="00566416">
        <w:rPr>
          <w:rFonts w:eastAsia="Times New Roman" w:cs="Times New Roman"/>
          <w:b/>
          <w:bCs/>
          <w:iCs/>
          <w:szCs w:val="26"/>
          <w:lang w:eastAsia="pl-PL"/>
        </w:rPr>
        <w:t xml:space="preserve"> </w:t>
      </w:r>
    </w:p>
    <w:p w14:paraId="38521A7F" w14:textId="77777777" w:rsidR="006A239E" w:rsidRPr="003A440E" w:rsidRDefault="006A239E" w:rsidP="00797E79">
      <w:pPr>
        <w:widowControl w:val="0"/>
        <w:tabs>
          <w:tab w:val="left" w:pos="360"/>
          <w:tab w:val="left" w:pos="720"/>
        </w:tabs>
        <w:adjustRightInd w:val="0"/>
        <w:spacing w:after="0" w:line="276" w:lineRule="auto"/>
        <w:textAlignment w:val="baseline"/>
        <w:rPr>
          <w:rFonts w:eastAsia="Times New Roman" w:cs="Arial"/>
          <w:szCs w:val="24"/>
          <w:lang w:eastAsia="pl-PL"/>
        </w:rPr>
      </w:pPr>
      <w:r w:rsidRPr="003A440E">
        <w:rPr>
          <w:rFonts w:eastAsia="Times New Roman" w:cs="Arial"/>
          <w:b/>
          <w:szCs w:val="24"/>
          <w:lang w:eastAsia="pl-PL"/>
        </w:rPr>
        <w:t xml:space="preserve">VI.5.4.1. </w:t>
      </w:r>
      <w:r w:rsidRPr="003A440E">
        <w:rPr>
          <w:rFonts w:eastAsia="Times New Roman" w:cs="Arial"/>
          <w:szCs w:val="24"/>
          <w:lang w:eastAsia="pl-PL"/>
        </w:rPr>
        <w:t>Pomiar ilości</w:t>
      </w:r>
      <w:r w:rsidRPr="003A440E">
        <w:rPr>
          <w:rFonts w:eastAsia="Times New Roman" w:cs="Arial"/>
          <w:b/>
          <w:szCs w:val="24"/>
          <w:lang w:eastAsia="pl-PL"/>
        </w:rPr>
        <w:t xml:space="preserve"> </w:t>
      </w:r>
      <w:r w:rsidRPr="003A440E">
        <w:rPr>
          <w:rFonts w:eastAsia="Times New Roman" w:cs="Arial"/>
          <w:szCs w:val="24"/>
          <w:lang w:eastAsia="pl-PL"/>
        </w:rPr>
        <w:t>ścieków:</w:t>
      </w:r>
    </w:p>
    <w:p w14:paraId="40CF4597" w14:textId="1A4A01B1" w:rsidR="006A239E" w:rsidRPr="003A440E" w:rsidRDefault="006A239E" w:rsidP="00797E79">
      <w:pPr>
        <w:widowControl w:val="0"/>
        <w:numPr>
          <w:ilvl w:val="0"/>
          <w:numId w:val="35"/>
        </w:numPr>
        <w:tabs>
          <w:tab w:val="left" w:pos="360"/>
          <w:tab w:val="left" w:pos="720"/>
        </w:tabs>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ilość ścieków wprowadzanych do odbiornika kolektorem lewobrzeżnym Nr 4 pomiar ciągły za pomocą przelewu Thompsona i głowicy ultradźwiękowej z</w:t>
      </w:r>
      <w:r w:rsidR="007B1C01">
        <w:rPr>
          <w:rFonts w:eastAsia="Times New Roman" w:cs="Arial"/>
          <w:szCs w:val="24"/>
          <w:lang w:eastAsia="pl-PL"/>
        </w:rPr>
        <w:t> </w:t>
      </w:r>
      <w:r w:rsidRPr="003A440E">
        <w:rPr>
          <w:rFonts w:eastAsia="Times New Roman" w:cs="Arial"/>
          <w:szCs w:val="24"/>
          <w:lang w:eastAsia="pl-PL"/>
        </w:rPr>
        <w:t>rejestracją,</w:t>
      </w:r>
    </w:p>
    <w:p w14:paraId="6AAD8852" w14:textId="77777777" w:rsidR="006A239E" w:rsidRPr="003A440E" w:rsidRDefault="006A239E" w:rsidP="00797E79">
      <w:pPr>
        <w:widowControl w:val="0"/>
        <w:numPr>
          <w:ilvl w:val="0"/>
          <w:numId w:val="35"/>
        </w:numPr>
        <w:tabs>
          <w:tab w:val="left" w:pos="360"/>
          <w:tab w:val="left" w:pos="720"/>
        </w:tabs>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xml:space="preserve">ilość ścieków przemysłowych wprowadzanych do odbiornika kolektorem prawobrzeżnym Nr 1 -pomiar ciągły za pomocą zwężki </w:t>
      </w:r>
      <w:proofErr w:type="spellStart"/>
      <w:r w:rsidRPr="003A440E">
        <w:rPr>
          <w:rFonts w:eastAsia="Times New Roman" w:cs="Arial"/>
          <w:szCs w:val="24"/>
          <w:lang w:eastAsia="pl-PL"/>
        </w:rPr>
        <w:t>Venturiego</w:t>
      </w:r>
      <w:proofErr w:type="spellEnd"/>
      <w:r w:rsidRPr="003A440E">
        <w:rPr>
          <w:rFonts w:eastAsia="Times New Roman" w:cs="Arial"/>
          <w:szCs w:val="24"/>
          <w:lang w:eastAsia="pl-PL"/>
        </w:rPr>
        <w:t xml:space="preserve"> i głowicy ultradźwiękowej z rejestracją.</w:t>
      </w:r>
    </w:p>
    <w:p w14:paraId="1E53A328" w14:textId="77777777" w:rsidR="006A239E" w:rsidRPr="003A440E" w:rsidRDefault="006A239E" w:rsidP="00797E79">
      <w:pPr>
        <w:autoSpaceDE w:val="0"/>
        <w:autoSpaceDN w:val="0"/>
        <w:adjustRightInd w:val="0"/>
        <w:spacing w:after="0" w:line="276" w:lineRule="auto"/>
        <w:rPr>
          <w:rFonts w:eastAsia="Times New Roman" w:cs="Arial"/>
          <w:szCs w:val="24"/>
          <w:lang w:eastAsia="pl-PL"/>
        </w:rPr>
      </w:pPr>
      <w:r w:rsidRPr="003A440E">
        <w:rPr>
          <w:rFonts w:eastAsia="Times New Roman" w:cs="Arial"/>
          <w:b/>
          <w:bCs/>
          <w:szCs w:val="24"/>
          <w:lang w:eastAsia="pl-PL"/>
        </w:rPr>
        <w:t xml:space="preserve">VI.5.4.2. </w:t>
      </w:r>
      <w:r w:rsidRPr="003A440E">
        <w:rPr>
          <w:rFonts w:eastAsia="Times New Roman" w:cs="Arial"/>
          <w:szCs w:val="24"/>
          <w:lang w:eastAsia="pl-PL"/>
        </w:rPr>
        <w:t xml:space="preserve">Kontrola jakości odprowadzanych ścieków: </w:t>
      </w:r>
    </w:p>
    <w:p w14:paraId="09A7088E" w14:textId="77777777" w:rsidR="006A239E" w:rsidRPr="003A440E" w:rsidRDefault="006A239E" w:rsidP="00797E79">
      <w:pPr>
        <w:widowControl w:val="0"/>
        <w:numPr>
          <w:ilvl w:val="0"/>
          <w:numId w:val="36"/>
        </w:numPr>
        <w:autoSpaceDE w:val="0"/>
        <w:autoSpaceDN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kontrola jakości ścieków wprowadzanych do odbiornika kolektorem lewobrzeżnym Nr 4 w punkcie na wylocie kolektora do rzeki San co 2 miesiące we wskaźnikach BZT</w:t>
      </w:r>
      <w:r w:rsidRPr="003A440E">
        <w:rPr>
          <w:rFonts w:eastAsia="Times New Roman" w:cs="Arial"/>
          <w:szCs w:val="24"/>
          <w:vertAlign w:val="subscript"/>
          <w:lang w:eastAsia="pl-PL"/>
        </w:rPr>
        <w:t>5</w:t>
      </w:r>
      <w:r w:rsidRPr="003A440E">
        <w:rPr>
          <w:rFonts w:eastAsia="Times New Roman" w:cs="Arial"/>
          <w:szCs w:val="24"/>
          <w:lang w:eastAsia="pl-PL"/>
        </w:rPr>
        <w:t xml:space="preserve">, CHZT, zawiesiny ogólne, </w:t>
      </w:r>
      <w:proofErr w:type="spellStart"/>
      <w:r w:rsidRPr="003A440E">
        <w:rPr>
          <w:rFonts w:eastAsia="Times New Roman" w:cs="Arial"/>
          <w:szCs w:val="24"/>
          <w:lang w:eastAsia="pl-PL"/>
        </w:rPr>
        <w:t>pH</w:t>
      </w:r>
      <w:proofErr w:type="spellEnd"/>
      <w:r w:rsidRPr="003A440E">
        <w:rPr>
          <w:rFonts w:eastAsia="Times New Roman" w:cs="Arial"/>
          <w:szCs w:val="24"/>
          <w:lang w:eastAsia="pl-PL"/>
        </w:rPr>
        <w:t xml:space="preserve">, cynk, oraz co 6 miesięcy w okresie deszczowym we wskaźniku węglowodory ropopochodne, </w:t>
      </w:r>
    </w:p>
    <w:p w14:paraId="67FFECF3" w14:textId="77777777" w:rsidR="006A239E" w:rsidRDefault="006A239E" w:rsidP="00797E79">
      <w:pPr>
        <w:widowControl w:val="0"/>
        <w:numPr>
          <w:ilvl w:val="0"/>
          <w:numId w:val="36"/>
        </w:numPr>
        <w:autoSpaceDE w:val="0"/>
        <w:autoSpaceDN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kontrola jakości ścieków wprowadzanych do odbiornika kolektorem prawobrzeżnym Nr 1 w punkcie na wylocie kolektora do rzeki San co 2 miesiące we wskaźnikach BZT</w:t>
      </w:r>
      <w:r w:rsidRPr="003A440E">
        <w:rPr>
          <w:rFonts w:eastAsia="Times New Roman" w:cs="Arial"/>
          <w:szCs w:val="24"/>
          <w:vertAlign w:val="subscript"/>
          <w:lang w:eastAsia="pl-PL"/>
        </w:rPr>
        <w:t>5</w:t>
      </w:r>
      <w:r w:rsidRPr="003A440E">
        <w:rPr>
          <w:rFonts w:eastAsia="Times New Roman" w:cs="Arial"/>
          <w:szCs w:val="24"/>
          <w:lang w:eastAsia="pl-PL"/>
        </w:rPr>
        <w:t xml:space="preserve">, CHZT, zawiesiny ogólne, </w:t>
      </w:r>
      <w:proofErr w:type="spellStart"/>
      <w:r w:rsidRPr="003A440E">
        <w:rPr>
          <w:rFonts w:eastAsia="Times New Roman" w:cs="Arial"/>
          <w:szCs w:val="24"/>
          <w:lang w:eastAsia="pl-PL"/>
        </w:rPr>
        <w:t>pH</w:t>
      </w:r>
      <w:proofErr w:type="spellEnd"/>
      <w:r w:rsidRPr="003A440E">
        <w:rPr>
          <w:rFonts w:eastAsia="Times New Roman" w:cs="Arial"/>
          <w:szCs w:val="24"/>
          <w:lang w:eastAsia="pl-PL"/>
        </w:rPr>
        <w:t xml:space="preserve">, azot ogólny, azot amonowy, azot azotynowy, oraz co 6 miesięcy w okresie deszczowym we wskaźniku węglowodory ropopochodne, </w:t>
      </w:r>
    </w:p>
    <w:p w14:paraId="60321D69" w14:textId="11558002" w:rsidR="006A239E" w:rsidRPr="008D7779" w:rsidRDefault="006A239E" w:rsidP="00797E79">
      <w:pPr>
        <w:widowControl w:val="0"/>
        <w:numPr>
          <w:ilvl w:val="0"/>
          <w:numId w:val="36"/>
        </w:numPr>
        <w:autoSpaceDE w:val="0"/>
        <w:autoSpaceDN w:val="0"/>
        <w:adjustRightInd w:val="0"/>
        <w:spacing w:after="0" w:line="276" w:lineRule="auto"/>
        <w:textAlignment w:val="baseline"/>
        <w:rPr>
          <w:rFonts w:eastAsia="Times New Roman" w:cs="Arial"/>
          <w:szCs w:val="24"/>
          <w:lang w:eastAsia="pl-PL"/>
        </w:rPr>
      </w:pPr>
      <w:r w:rsidRPr="008D7779">
        <w:rPr>
          <w:rFonts w:eastAsia="Times New Roman" w:cs="Arial"/>
          <w:szCs w:val="24"/>
          <w:lang w:eastAsia="pl-PL"/>
        </w:rPr>
        <w:t>przeprowadzać co najmniej 2 razy w roku przeglądy eksploatacyjne urządzeń oczyszczających wody opadowo-roztopowe wprowadzane do odbiornika wylotem lewobrzeżnym Nr 3 i Nr 4 oraz wylotem prawobrzeżnym Nr 1. Czynności eksploatacyjne i przeglądy urządzeń należy rejestrować w Protokołach z oględzin i przeglądów.</w:t>
      </w:r>
    </w:p>
    <w:p w14:paraId="7D9F3E00" w14:textId="77777777" w:rsidR="006A239E" w:rsidRDefault="006A239E" w:rsidP="00797E79">
      <w:pPr>
        <w:keepNext/>
        <w:spacing w:after="0" w:line="276" w:lineRule="auto"/>
        <w:outlineLvl w:val="3"/>
        <w:rPr>
          <w:rFonts w:eastAsia="Times New Roman" w:cs="Times New Roman"/>
          <w:bCs/>
          <w:szCs w:val="28"/>
          <w:lang w:eastAsia="pl-PL"/>
        </w:rPr>
      </w:pPr>
      <w:r w:rsidRPr="003A440E">
        <w:rPr>
          <w:rFonts w:eastAsia="Times New Roman" w:cs="Times New Roman"/>
          <w:b/>
          <w:szCs w:val="28"/>
          <w:lang w:eastAsia="pl-PL"/>
        </w:rPr>
        <w:t>VI.6.</w:t>
      </w:r>
      <w:r w:rsidRPr="003A440E">
        <w:rPr>
          <w:rFonts w:eastAsia="Times New Roman" w:cs="Times New Roman"/>
          <w:bCs/>
          <w:szCs w:val="28"/>
          <w:lang w:eastAsia="pl-PL"/>
        </w:rPr>
        <w:t xml:space="preserve"> Sposób i częstotliwość wykonywania badań zanieczyszczenia gleby i ziemi substancjami powodującymi ryzyko oraz pomiarów zawartości tych substancji w wodach gruntowych</w:t>
      </w:r>
    </w:p>
    <w:p w14:paraId="611A85AD" w14:textId="50E8FFC4" w:rsidR="006A239E" w:rsidRDefault="006A239E" w:rsidP="008C6606">
      <w:pPr>
        <w:keepNext/>
        <w:spacing w:after="0" w:line="276" w:lineRule="auto"/>
        <w:outlineLvl w:val="3"/>
        <w:rPr>
          <w:rFonts w:eastAsia="Times New Roman" w:cs="Times New Roman"/>
          <w:bCs/>
          <w:szCs w:val="28"/>
          <w:lang w:eastAsia="pl-PL"/>
        </w:rPr>
      </w:pPr>
      <w:r w:rsidRPr="003A440E">
        <w:rPr>
          <w:rFonts w:eastAsia="Times New Roman" w:cs="Times New Roman"/>
          <w:b/>
          <w:bCs/>
          <w:iCs/>
          <w:szCs w:val="26"/>
          <w:lang w:eastAsia="pl-PL"/>
        </w:rPr>
        <w:t>VI.6.1.</w:t>
      </w:r>
      <w:r w:rsidRPr="003A440E">
        <w:rPr>
          <w:rFonts w:eastAsia="Times New Roman" w:cs="Times New Roman"/>
          <w:bCs/>
          <w:iCs/>
          <w:szCs w:val="26"/>
          <w:lang w:eastAsia="pl-PL"/>
        </w:rPr>
        <w:t xml:space="preserve"> Monitoring zanieczyszczenia gleby i ziemi prowadzony będzie z</w:t>
      </w:r>
      <w:r w:rsidR="007B1C01">
        <w:rPr>
          <w:rFonts w:eastAsia="Times New Roman" w:cs="Times New Roman"/>
          <w:bCs/>
          <w:iCs/>
          <w:szCs w:val="26"/>
          <w:lang w:eastAsia="pl-PL"/>
        </w:rPr>
        <w:t> </w:t>
      </w:r>
      <w:r w:rsidRPr="003A440E">
        <w:rPr>
          <w:rFonts w:eastAsia="Times New Roman" w:cs="Times New Roman"/>
          <w:bCs/>
          <w:iCs/>
          <w:szCs w:val="26"/>
          <w:lang w:eastAsia="pl-PL"/>
        </w:rPr>
        <w:t>częstotliwością raz na 10 lat przy czym pierwszy pomiar wykonany zostanie do końca 2017r. w</w:t>
      </w:r>
      <w:r>
        <w:rPr>
          <w:rFonts w:eastAsia="Times New Roman" w:cs="Times New Roman"/>
          <w:bCs/>
          <w:iCs/>
          <w:szCs w:val="26"/>
          <w:lang w:eastAsia="pl-PL"/>
        </w:rPr>
        <w:t> </w:t>
      </w:r>
      <w:r w:rsidRPr="003A440E">
        <w:rPr>
          <w:rFonts w:eastAsia="Times New Roman" w:cs="Times New Roman"/>
          <w:bCs/>
          <w:iCs/>
          <w:szCs w:val="26"/>
          <w:lang w:eastAsia="pl-PL"/>
        </w:rPr>
        <w:t>zakresie: metale (Cr, Zn Cd, Cu, Hg, Pb), suma węglowodorów C</w:t>
      </w:r>
      <w:r w:rsidRPr="003A440E">
        <w:rPr>
          <w:rFonts w:eastAsia="Times New Roman" w:cs="Times New Roman"/>
          <w:bCs/>
          <w:iCs/>
          <w:szCs w:val="26"/>
          <w:vertAlign w:val="subscript"/>
          <w:lang w:eastAsia="pl-PL"/>
        </w:rPr>
        <w:t>6</w:t>
      </w:r>
      <w:r w:rsidRPr="003A440E">
        <w:rPr>
          <w:rFonts w:eastAsia="Times New Roman" w:cs="Times New Roman"/>
          <w:bCs/>
          <w:iCs/>
          <w:szCs w:val="26"/>
          <w:lang w:eastAsia="pl-PL"/>
        </w:rPr>
        <w:t>-C</w:t>
      </w:r>
      <w:r w:rsidRPr="003A440E">
        <w:rPr>
          <w:rFonts w:eastAsia="Times New Roman" w:cs="Times New Roman"/>
          <w:bCs/>
          <w:iCs/>
          <w:szCs w:val="26"/>
          <w:vertAlign w:val="subscript"/>
          <w:lang w:eastAsia="pl-PL"/>
        </w:rPr>
        <w:t>12</w:t>
      </w:r>
      <w:r w:rsidRPr="003A440E">
        <w:rPr>
          <w:rFonts w:eastAsia="Times New Roman" w:cs="Times New Roman"/>
          <w:bCs/>
          <w:iCs/>
          <w:szCs w:val="26"/>
          <w:lang w:eastAsia="pl-PL"/>
        </w:rPr>
        <w:t>, suma węglowodorów C</w:t>
      </w:r>
      <w:r w:rsidRPr="003A440E">
        <w:rPr>
          <w:rFonts w:eastAsia="Times New Roman" w:cs="Times New Roman"/>
          <w:bCs/>
          <w:iCs/>
          <w:szCs w:val="26"/>
          <w:vertAlign w:val="subscript"/>
          <w:lang w:eastAsia="pl-PL"/>
        </w:rPr>
        <w:t>12</w:t>
      </w:r>
      <w:r w:rsidRPr="003A440E">
        <w:rPr>
          <w:rFonts w:eastAsia="Times New Roman" w:cs="Times New Roman"/>
          <w:bCs/>
          <w:iCs/>
          <w:szCs w:val="26"/>
          <w:lang w:eastAsia="pl-PL"/>
        </w:rPr>
        <w:t>-C</w:t>
      </w:r>
      <w:r w:rsidRPr="003A440E">
        <w:rPr>
          <w:rFonts w:eastAsia="Times New Roman" w:cs="Times New Roman"/>
          <w:bCs/>
          <w:iCs/>
          <w:szCs w:val="26"/>
          <w:vertAlign w:val="subscript"/>
          <w:lang w:eastAsia="pl-PL"/>
        </w:rPr>
        <w:t>35</w:t>
      </w:r>
      <w:r w:rsidRPr="003A440E">
        <w:rPr>
          <w:rFonts w:eastAsia="Times New Roman" w:cs="Times New Roman"/>
          <w:bCs/>
          <w:iCs/>
          <w:szCs w:val="26"/>
          <w:lang w:eastAsia="pl-PL"/>
        </w:rPr>
        <w:t xml:space="preserve">, wielopierścieniowe węglowodory aromatyczne:  naftalen, antracen, </w:t>
      </w:r>
      <w:proofErr w:type="spellStart"/>
      <w:r w:rsidRPr="003A440E">
        <w:rPr>
          <w:rFonts w:eastAsia="Times New Roman" w:cs="Times New Roman"/>
          <w:bCs/>
          <w:iCs/>
          <w:szCs w:val="26"/>
          <w:lang w:eastAsia="pl-PL"/>
        </w:rPr>
        <w:t>chryzen</w:t>
      </w:r>
      <w:proofErr w:type="spellEnd"/>
      <w:r w:rsidRPr="003A440E">
        <w:rPr>
          <w:rFonts w:eastAsia="Times New Roman" w:cs="Times New Roman"/>
          <w:bCs/>
          <w:iCs/>
          <w:szCs w:val="26"/>
          <w:lang w:eastAsia="pl-PL"/>
        </w:rPr>
        <w:t xml:space="preserve">, </w:t>
      </w:r>
      <w:proofErr w:type="spellStart"/>
      <w:r w:rsidRPr="003A440E">
        <w:rPr>
          <w:rFonts w:eastAsia="Times New Roman" w:cs="Times New Roman"/>
          <w:bCs/>
          <w:iCs/>
          <w:szCs w:val="26"/>
          <w:lang w:eastAsia="pl-PL"/>
        </w:rPr>
        <w:t>benzo</w:t>
      </w:r>
      <w:proofErr w:type="spellEnd"/>
      <w:r w:rsidRPr="003A440E">
        <w:rPr>
          <w:rFonts w:eastAsia="Times New Roman" w:cs="Times New Roman"/>
          <w:bCs/>
          <w:iCs/>
          <w:szCs w:val="26"/>
          <w:lang w:eastAsia="pl-PL"/>
        </w:rPr>
        <w:t xml:space="preserve">(a)antracen, </w:t>
      </w:r>
      <w:proofErr w:type="spellStart"/>
      <w:r w:rsidRPr="003A440E">
        <w:rPr>
          <w:rFonts w:eastAsia="Times New Roman" w:cs="Times New Roman"/>
          <w:bCs/>
          <w:iCs/>
          <w:szCs w:val="26"/>
          <w:lang w:eastAsia="pl-PL"/>
        </w:rPr>
        <w:t>dibenzo</w:t>
      </w:r>
      <w:proofErr w:type="spellEnd"/>
      <w:r w:rsidRPr="003A440E">
        <w:rPr>
          <w:rFonts w:eastAsia="Times New Roman" w:cs="Times New Roman"/>
          <w:bCs/>
          <w:iCs/>
          <w:szCs w:val="26"/>
          <w:lang w:eastAsia="pl-PL"/>
        </w:rPr>
        <w:t>(</w:t>
      </w:r>
      <w:proofErr w:type="spellStart"/>
      <w:r w:rsidRPr="003A440E">
        <w:rPr>
          <w:rFonts w:eastAsia="Times New Roman" w:cs="Times New Roman"/>
          <w:bCs/>
          <w:iCs/>
          <w:szCs w:val="26"/>
          <w:lang w:eastAsia="pl-PL"/>
        </w:rPr>
        <w:t>a,h</w:t>
      </w:r>
      <w:proofErr w:type="spellEnd"/>
      <w:r w:rsidRPr="003A440E">
        <w:rPr>
          <w:rFonts w:eastAsia="Times New Roman" w:cs="Times New Roman"/>
          <w:bCs/>
          <w:iCs/>
          <w:szCs w:val="26"/>
          <w:lang w:eastAsia="pl-PL"/>
        </w:rPr>
        <w:t>)</w:t>
      </w:r>
      <w:proofErr w:type="spellStart"/>
      <w:r w:rsidRPr="003A440E">
        <w:rPr>
          <w:rFonts w:eastAsia="Times New Roman" w:cs="Times New Roman"/>
          <w:bCs/>
          <w:iCs/>
          <w:szCs w:val="26"/>
          <w:lang w:eastAsia="pl-PL"/>
        </w:rPr>
        <w:t>antacen</w:t>
      </w:r>
      <w:proofErr w:type="spellEnd"/>
      <w:r w:rsidRPr="003A440E">
        <w:rPr>
          <w:rFonts w:eastAsia="Times New Roman" w:cs="Times New Roman"/>
          <w:bCs/>
          <w:iCs/>
          <w:szCs w:val="26"/>
          <w:lang w:eastAsia="pl-PL"/>
        </w:rPr>
        <w:t xml:space="preserve">, </w:t>
      </w:r>
      <w:proofErr w:type="spellStart"/>
      <w:r w:rsidRPr="003A440E">
        <w:rPr>
          <w:rFonts w:eastAsia="Times New Roman" w:cs="Times New Roman"/>
          <w:bCs/>
          <w:iCs/>
          <w:szCs w:val="26"/>
          <w:lang w:eastAsia="pl-PL"/>
        </w:rPr>
        <w:t>benzo</w:t>
      </w:r>
      <w:proofErr w:type="spellEnd"/>
      <w:r w:rsidRPr="003A440E">
        <w:rPr>
          <w:rFonts w:eastAsia="Times New Roman" w:cs="Times New Roman"/>
          <w:bCs/>
          <w:iCs/>
          <w:szCs w:val="26"/>
          <w:lang w:eastAsia="pl-PL"/>
        </w:rPr>
        <w:t>(a)</w:t>
      </w:r>
      <w:proofErr w:type="spellStart"/>
      <w:r w:rsidRPr="003A440E">
        <w:rPr>
          <w:rFonts w:eastAsia="Times New Roman" w:cs="Times New Roman"/>
          <w:bCs/>
          <w:iCs/>
          <w:szCs w:val="26"/>
          <w:lang w:eastAsia="pl-PL"/>
        </w:rPr>
        <w:t>piren</w:t>
      </w:r>
      <w:proofErr w:type="spellEnd"/>
      <w:r w:rsidRPr="003A440E">
        <w:rPr>
          <w:rFonts w:eastAsia="Times New Roman" w:cs="Times New Roman"/>
          <w:bCs/>
          <w:iCs/>
          <w:szCs w:val="26"/>
          <w:lang w:eastAsia="pl-PL"/>
        </w:rPr>
        <w:t xml:space="preserve">, </w:t>
      </w:r>
      <w:proofErr w:type="spellStart"/>
      <w:r w:rsidRPr="003A440E">
        <w:rPr>
          <w:rFonts w:eastAsia="Times New Roman" w:cs="Times New Roman"/>
          <w:bCs/>
          <w:iCs/>
          <w:szCs w:val="26"/>
          <w:lang w:eastAsia="pl-PL"/>
        </w:rPr>
        <w:t>benzo</w:t>
      </w:r>
      <w:proofErr w:type="spellEnd"/>
      <w:r w:rsidRPr="003A440E">
        <w:rPr>
          <w:rFonts w:eastAsia="Times New Roman" w:cs="Times New Roman"/>
          <w:bCs/>
          <w:iCs/>
          <w:szCs w:val="26"/>
          <w:lang w:eastAsia="pl-PL"/>
        </w:rPr>
        <w:t>(b)</w:t>
      </w:r>
      <w:proofErr w:type="spellStart"/>
      <w:r w:rsidRPr="003A440E">
        <w:rPr>
          <w:rFonts w:eastAsia="Times New Roman" w:cs="Times New Roman"/>
          <w:bCs/>
          <w:iCs/>
          <w:szCs w:val="26"/>
          <w:lang w:eastAsia="pl-PL"/>
        </w:rPr>
        <w:t>fluoranten</w:t>
      </w:r>
      <w:proofErr w:type="spellEnd"/>
      <w:r w:rsidRPr="003A440E">
        <w:rPr>
          <w:rFonts w:eastAsia="Times New Roman" w:cs="Times New Roman"/>
          <w:bCs/>
          <w:iCs/>
          <w:szCs w:val="26"/>
          <w:lang w:eastAsia="pl-PL"/>
        </w:rPr>
        <w:t xml:space="preserve">, </w:t>
      </w:r>
      <w:proofErr w:type="spellStart"/>
      <w:r w:rsidRPr="003A440E">
        <w:rPr>
          <w:rFonts w:eastAsia="Times New Roman" w:cs="Times New Roman"/>
          <w:bCs/>
          <w:iCs/>
          <w:szCs w:val="26"/>
          <w:lang w:eastAsia="pl-PL"/>
        </w:rPr>
        <w:t>benzo</w:t>
      </w:r>
      <w:proofErr w:type="spellEnd"/>
      <w:r w:rsidRPr="003A440E">
        <w:rPr>
          <w:rFonts w:eastAsia="Times New Roman" w:cs="Times New Roman"/>
          <w:bCs/>
          <w:iCs/>
          <w:szCs w:val="26"/>
          <w:lang w:eastAsia="pl-PL"/>
        </w:rPr>
        <w:t>(k)</w:t>
      </w:r>
      <w:proofErr w:type="spellStart"/>
      <w:r w:rsidRPr="003A440E">
        <w:rPr>
          <w:rFonts w:eastAsia="Times New Roman" w:cs="Times New Roman"/>
          <w:bCs/>
          <w:iCs/>
          <w:szCs w:val="26"/>
          <w:lang w:eastAsia="pl-PL"/>
        </w:rPr>
        <w:t>fluoranten</w:t>
      </w:r>
      <w:proofErr w:type="spellEnd"/>
      <w:r w:rsidRPr="003A440E">
        <w:rPr>
          <w:rFonts w:eastAsia="Times New Roman" w:cs="Times New Roman"/>
          <w:bCs/>
          <w:iCs/>
          <w:szCs w:val="26"/>
          <w:lang w:eastAsia="pl-PL"/>
        </w:rPr>
        <w:t xml:space="preserve">, </w:t>
      </w:r>
      <w:proofErr w:type="spellStart"/>
      <w:r w:rsidRPr="003A440E">
        <w:rPr>
          <w:rFonts w:eastAsia="Times New Roman" w:cs="Times New Roman"/>
          <w:bCs/>
          <w:iCs/>
          <w:szCs w:val="26"/>
          <w:lang w:eastAsia="pl-PL"/>
        </w:rPr>
        <w:t>benzo</w:t>
      </w:r>
      <w:proofErr w:type="spellEnd"/>
      <w:r w:rsidRPr="003A440E">
        <w:rPr>
          <w:rFonts w:eastAsia="Times New Roman" w:cs="Times New Roman"/>
          <w:bCs/>
          <w:iCs/>
          <w:szCs w:val="26"/>
          <w:lang w:eastAsia="pl-PL"/>
        </w:rPr>
        <w:t>(</w:t>
      </w:r>
      <w:proofErr w:type="spellStart"/>
      <w:r w:rsidRPr="003A440E">
        <w:rPr>
          <w:rFonts w:eastAsia="Times New Roman" w:cs="Times New Roman"/>
          <w:bCs/>
          <w:iCs/>
          <w:szCs w:val="26"/>
          <w:lang w:eastAsia="pl-PL"/>
        </w:rPr>
        <w:t>ghi</w:t>
      </w:r>
      <w:proofErr w:type="spellEnd"/>
      <w:r w:rsidRPr="003A440E">
        <w:rPr>
          <w:rFonts w:eastAsia="Times New Roman" w:cs="Times New Roman"/>
          <w:bCs/>
          <w:iCs/>
          <w:szCs w:val="26"/>
          <w:lang w:eastAsia="pl-PL"/>
        </w:rPr>
        <w:t>)</w:t>
      </w:r>
      <w:proofErr w:type="spellStart"/>
      <w:r w:rsidRPr="003A440E">
        <w:rPr>
          <w:rFonts w:eastAsia="Times New Roman" w:cs="Times New Roman"/>
          <w:bCs/>
          <w:iCs/>
          <w:szCs w:val="26"/>
          <w:lang w:eastAsia="pl-PL"/>
        </w:rPr>
        <w:t>perylen</w:t>
      </w:r>
      <w:proofErr w:type="spellEnd"/>
      <w:r w:rsidRPr="003A440E">
        <w:rPr>
          <w:rFonts w:eastAsia="Times New Roman" w:cs="Times New Roman"/>
          <w:bCs/>
          <w:iCs/>
          <w:szCs w:val="26"/>
          <w:lang w:eastAsia="pl-PL"/>
        </w:rPr>
        <w:t xml:space="preserve">, </w:t>
      </w:r>
      <w:proofErr w:type="spellStart"/>
      <w:r w:rsidRPr="003A440E">
        <w:rPr>
          <w:rFonts w:eastAsia="Times New Roman" w:cs="Times New Roman"/>
          <w:bCs/>
          <w:iCs/>
          <w:szCs w:val="26"/>
          <w:lang w:eastAsia="pl-PL"/>
        </w:rPr>
        <w:t>indeno</w:t>
      </w:r>
      <w:proofErr w:type="spellEnd"/>
      <w:r w:rsidRPr="003A440E">
        <w:rPr>
          <w:rFonts w:eastAsia="Times New Roman" w:cs="Times New Roman"/>
          <w:bCs/>
          <w:iCs/>
          <w:szCs w:val="26"/>
          <w:lang w:eastAsia="pl-PL"/>
        </w:rPr>
        <w:t>(1,2.3-c,d)</w:t>
      </w:r>
      <w:proofErr w:type="spellStart"/>
      <w:r w:rsidRPr="003A440E">
        <w:rPr>
          <w:rFonts w:eastAsia="Times New Roman" w:cs="Times New Roman"/>
          <w:bCs/>
          <w:iCs/>
          <w:szCs w:val="26"/>
          <w:lang w:eastAsia="pl-PL"/>
        </w:rPr>
        <w:t>piren</w:t>
      </w:r>
      <w:proofErr w:type="spellEnd"/>
      <w:r w:rsidRPr="003A440E">
        <w:rPr>
          <w:rFonts w:eastAsia="Times New Roman" w:cs="Times New Roman"/>
          <w:bCs/>
          <w:iCs/>
          <w:szCs w:val="26"/>
          <w:lang w:eastAsia="pl-PL"/>
        </w:rPr>
        <w:t>, fenol. Lokalizacja, ilość i sposób poboru próbek będzie zgodna z obowiązującymi przepisami szczegółowymi w tym zakresie.</w:t>
      </w:r>
    </w:p>
    <w:p w14:paraId="51872B78" w14:textId="77777777" w:rsidR="006A239E" w:rsidRDefault="006A239E" w:rsidP="00797E79">
      <w:pPr>
        <w:keepNext/>
        <w:spacing w:after="0" w:line="276" w:lineRule="auto"/>
        <w:outlineLvl w:val="3"/>
        <w:rPr>
          <w:rFonts w:eastAsia="Times New Roman" w:cs="Times New Roman"/>
          <w:bCs/>
          <w:szCs w:val="28"/>
          <w:lang w:eastAsia="pl-PL"/>
        </w:rPr>
      </w:pPr>
      <w:r w:rsidRPr="003A440E">
        <w:rPr>
          <w:rFonts w:eastAsia="Times New Roman" w:cs="Times New Roman"/>
          <w:b/>
          <w:bCs/>
          <w:iCs/>
          <w:szCs w:val="26"/>
          <w:lang w:eastAsia="pl-PL"/>
        </w:rPr>
        <w:t>VI.6.2.</w:t>
      </w:r>
      <w:r w:rsidRPr="003A440E">
        <w:rPr>
          <w:rFonts w:eastAsia="Times New Roman" w:cs="Times New Roman"/>
          <w:bCs/>
          <w:iCs/>
          <w:szCs w:val="26"/>
          <w:lang w:eastAsia="pl-PL"/>
        </w:rPr>
        <w:t xml:space="preserve"> Dodatkowo próby gruntu będą pobierane w przypadku wystąpienia sytuacji mogących powodować potencjalne zagrożenie skażenia gleby.</w:t>
      </w:r>
    </w:p>
    <w:p w14:paraId="499B6A78" w14:textId="77777777" w:rsidR="006A239E" w:rsidRPr="00566416" w:rsidRDefault="006A239E" w:rsidP="00797E79">
      <w:pPr>
        <w:keepNext/>
        <w:spacing w:after="0" w:line="276" w:lineRule="auto"/>
        <w:outlineLvl w:val="3"/>
        <w:rPr>
          <w:rFonts w:eastAsia="Times New Roman" w:cs="Times New Roman"/>
          <w:bCs/>
          <w:szCs w:val="28"/>
          <w:lang w:eastAsia="pl-PL"/>
        </w:rPr>
      </w:pPr>
      <w:r w:rsidRPr="003A440E">
        <w:rPr>
          <w:rFonts w:eastAsia="Times New Roman" w:cs="Times New Roman"/>
          <w:b/>
          <w:bCs/>
          <w:iCs/>
          <w:szCs w:val="26"/>
          <w:lang w:eastAsia="pl-PL"/>
        </w:rPr>
        <w:t>VI.6.3.</w:t>
      </w:r>
      <w:r w:rsidRPr="003A440E">
        <w:rPr>
          <w:rFonts w:eastAsia="Times New Roman" w:cs="Times New Roman"/>
          <w:bCs/>
          <w:iCs/>
          <w:szCs w:val="26"/>
          <w:lang w:eastAsia="pl-PL"/>
        </w:rPr>
        <w:t xml:space="preserve"> Monitoring wpływu instalacji na wody gruntowe prowadzony będzie z</w:t>
      </w:r>
      <w:r>
        <w:rPr>
          <w:rFonts w:eastAsia="Times New Roman" w:cs="Times New Roman"/>
          <w:bCs/>
          <w:iCs/>
          <w:szCs w:val="26"/>
          <w:lang w:eastAsia="pl-PL"/>
        </w:rPr>
        <w:t> </w:t>
      </w:r>
      <w:r w:rsidRPr="003A440E">
        <w:rPr>
          <w:rFonts w:eastAsia="Times New Roman" w:cs="Times New Roman"/>
          <w:bCs/>
          <w:iCs/>
          <w:szCs w:val="26"/>
          <w:lang w:eastAsia="pl-PL"/>
        </w:rPr>
        <w:t>częstotliwością raz na 3 lata w punktach i zakresie przedstawionym w poniższej tabeli:</w:t>
      </w:r>
    </w:p>
    <w:p w14:paraId="6A504932" w14:textId="77777777" w:rsidR="006A239E" w:rsidRPr="003A440E" w:rsidRDefault="006A239E" w:rsidP="00797E79">
      <w:pPr>
        <w:widowControl w:val="0"/>
        <w:adjustRightInd w:val="0"/>
        <w:spacing w:before="120" w:after="0" w:line="276" w:lineRule="auto"/>
        <w:textAlignment w:val="baseline"/>
        <w:rPr>
          <w:rFonts w:eastAsia="Times New Roman" w:cs="Arial"/>
          <w:b/>
          <w:bCs/>
          <w:szCs w:val="24"/>
          <w:lang w:val="en-US" w:eastAsia="pl-PL"/>
        </w:rPr>
      </w:pPr>
      <w:r w:rsidRPr="003A440E">
        <w:rPr>
          <w:rFonts w:eastAsia="Times New Roman" w:cs="Arial"/>
          <w:b/>
          <w:bCs/>
          <w:sz w:val="22"/>
          <w:lang w:eastAsia="pl-PL"/>
        </w:rPr>
        <w:t>Tabela 37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rzedstawia oznaczenie piezometrów, ich współrzędne geograficzne a także zakres analizowanych parametrów."/>
      </w:tblPr>
      <w:tblGrid>
        <w:gridCol w:w="565"/>
        <w:gridCol w:w="2097"/>
        <w:gridCol w:w="2247"/>
        <w:gridCol w:w="4035"/>
      </w:tblGrid>
      <w:tr w:rsidR="006A239E" w:rsidRPr="007B1C01" w14:paraId="2A7EC29F" w14:textId="77777777" w:rsidTr="002D577D">
        <w:trPr>
          <w:trHeight w:val="658"/>
          <w:tblHeader/>
        </w:trPr>
        <w:tc>
          <w:tcPr>
            <w:tcW w:w="576" w:type="dxa"/>
            <w:tcBorders>
              <w:top w:val="single" w:sz="8" w:space="0" w:color="auto"/>
              <w:left w:val="single" w:sz="8" w:space="0" w:color="auto"/>
              <w:bottom w:val="single" w:sz="8" w:space="0" w:color="auto"/>
              <w:right w:val="single" w:sz="8" w:space="0" w:color="auto"/>
            </w:tcBorders>
            <w:vAlign w:val="center"/>
            <w:hideMark/>
          </w:tcPr>
          <w:p w14:paraId="2514E792" w14:textId="77777777" w:rsidR="006A239E" w:rsidRPr="007B1C01" w:rsidRDefault="006A239E" w:rsidP="007B1C01">
            <w:pPr>
              <w:widowControl w:val="0"/>
              <w:tabs>
                <w:tab w:val="left" w:pos="0"/>
                <w:tab w:val="left" w:pos="720"/>
              </w:tabs>
              <w:adjustRightInd w:val="0"/>
              <w:spacing w:after="0" w:line="240" w:lineRule="auto"/>
              <w:textAlignment w:val="baseline"/>
              <w:rPr>
                <w:rFonts w:eastAsia="Times New Roman" w:cs="Arial"/>
                <w:b/>
                <w:sz w:val="20"/>
                <w:szCs w:val="20"/>
                <w:lang w:eastAsia="pl-PL"/>
              </w:rPr>
            </w:pPr>
            <w:r w:rsidRPr="007B1C01">
              <w:rPr>
                <w:rFonts w:eastAsia="Times New Roman" w:cs="Arial"/>
                <w:b/>
                <w:sz w:val="20"/>
                <w:szCs w:val="20"/>
                <w:lang w:eastAsia="pl-PL"/>
              </w:rPr>
              <w:t>Lp.</w:t>
            </w:r>
          </w:p>
        </w:tc>
        <w:tc>
          <w:tcPr>
            <w:tcW w:w="2259" w:type="dxa"/>
            <w:tcBorders>
              <w:top w:val="single" w:sz="8" w:space="0" w:color="auto"/>
              <w:left w:val="single" w:sz="8" w:space="0" w:color="auto"/>
              <w:bottom w:val="single" w:sz="8" w:space="0" w:color="auto"/>
              <w:right w:val="single" w:sz="8" w:space="0" w:color="auto"/>
            </w:tcBorders>
            <w:vAlign w:val="center"/>
            <w:hideMark/>
          </w:tcPr>
          <w:p w14:paraId="2E048ECD" w14:textId="77777777" w:rsidR="006A239E" w:rsidRPr="007B1C01" w:rsidRDefault="006A239E" w:rsidP="007B1C01">
            <w:pPr>
              <w:widowControl w:val="0"/>
              <w:tabs>
                <w:tab w:val="left" w:pos="0"/>
                <w:tab w:val="left" w:pos="720"/>
              </w:tabs>
              <w:adjustRightInd w:val="0"/>
              <w:spacing w:after="0" w:line="240" w:lineRule="auto"/>
              <w:textAlignment w:val="baseline"/>
              <w:rPr>
                <w:rFonts w:eastAsia="Times New Roman" w:cs="Arial"/>
                <w:b/>
                <w:sz w:val="20"/>
                <w:szCs w:val="20"/>
                <w:lang w:eastAsia="pl-PL"/>
              </w:rPr>
            </w:pPr>
            <w:r w:rsidRPr="007B1C01">
              <w:rPr>
                <w:rFonts w:eastAsia="Times New Roman" w:cs="Arial"/>
                <w:b/>
                <w:sz w:val="20"/>
                <w:szCs w:val="20"/>
                <w:lang w:eastAsia="pl-PL"/>
              </w:rPr>
              <w:t>Oznaczenie piezometru</w:t>
            </w:r>
          </w:p>
        </w:tc>
        <w:tc>
          <w:tcPr>
            <w:tcW w:w="2410" w:type="dxa"/>
            <w:tcBorders>
              <w:top w:val="single" w:sz="8" w:space="0" w:color="auto"/>
              <w:left w:val="single" w:sz="8" w:space="0" w:color="auto"/>
              <w:bottom w:val="single" w:sz="8" w:space="0" w:color="auto"/>
              <w:right w:val="single" w:sz="8" w:space="0" w:color="auto"/>
            </w:tcBorders>
            <w:vAlign w:val="center"/>
            <w:hideMark/>
          </w:tcPr>
          <w:p w14:paraId="7FE7223D" w14:textId="77777777" w:rsidR="006A239E" w:rsidRPr="007B1C01" w:rsidRDefault="006A239E" w:rsidP="007B1C01">
            <w:pPr>
              <w:widowControl w:val="0"/>
              <w:tabs>
                <w:tab w:val="left" w:pos="0"/>
                <w:tab w:val="left" w:pos="720"/>
              </w:tabs>
              <w:adjustRightInd w:val="0"/>
              <w:spacing w:after="0" w:line="240" w:lineRule="auto"/>
              <w:textAlignment w:val="baseline"/>
              <w:rPr>
                <w:rFonts w:eastAsia="Times New Roman" w:cs="Arial"/>
                <w:b/>
                <w:sz w:val="20"/>
                <w:szCs w:val="20"/>
                <w:lang w:eastAsia="pl-PL"/>
              </w:rPr>
            </w:pPr>
            <w:r w:rsidRPr="007B1C01">
              <w:rPr>
                <w:rFonts w:eastAsia="Times New Roman" w:cs="Arial"/>
                <w:b/>
                <w:sz w:val="20"/>
                <w:szCs w:val="20"/>
                <w:lang w:eastAsia="pl-PL"/>
              </w:rPr>
              <w:t>Współrzędne geograficzne</w:t>
            </w:r>
          </w:p>
        </w:tc>
        <w:tc>
          <w:tcPr>
            <w:tcW w:w="4536" w:type="dxa"/>
            <w:tcBorders>
              <w:top w:val="single" w:sz="8" w:space="0" w:color="auto"/>
              <w:left w:val="single" w:sz="8" w:space="0" w:color="auto"/>
              <w:bottom w:val="single" w:sz="8" w:space="0" w:color="auto"/>
              <w:right w:val="single" w:sz="8" w:space="0" w:color="auto"/>
            </w:tcBorders>
            <w:vAlign w:val="center"/>
            <w:hideMark/>
          </w:tcPr>
          <w:p w14:paraId="61198135" w14:textId="77777777" w:rsidR="006A239E" w:rsidRPr="007B1C01" w:rsidRDefault="006A239E" w:rsidP="007B1C01">
            <w:pPr>
              <w:widowControl w:val="0"/>
              <w:tabs>
                <w:tab w:val="left" w:pos="0"/>
                <w:tab w:val="left" w:pos="720"/>
              </w:tabs>
              <w:adjustRightInd w:val="0"/>
              <w:spacing w:after="0" w:line="240" w:lineRule="auto"/>
              <w:textAlignment w:val="baseline"/>
              <w:rPr>
                <w:rFonts w:eastAsia="Times New Roman" w:cs="Arial"/>
                <w:b/>
                <w:sz w:val="20"/>
                <w:szCs w:val="20"/>
                <w:lang w:eastAsia="pl-PL"/>
              </w:rPr>
            </w:pPr>
            <w:r w:rsidRPr="007B1C01">
              <w:rPr>
                <w:rFonts w:eastAsia="Times New Roman" w:cs="Arial"/>
                <w:b/>
                <w:sz w:val="20"/>
                <w:szCs w:val="20"/>
                <w:lang w:eastAsia="pl-PL"/>
              </w:rPr>
              <w:t>Zakres analizowanych parametrów</w:t>
            </w:r>
          </w:p>
        </w:tc>
      </w:tr>
      <w:tr w:rsidR="006A239E" w:rsidRPr="007B1C01" w14:paraId="61EEA944" w14:textId="77777777" w:rsidTr="002D577D">
        <w:trPr>
          <w:trHeight w:val="399"/>
        </w:trPr>
        <w:tc>
          <w:tcPr>
            <w:tcW w:w="576" w:type="dxa"/>
            <w:tcBorders>
              <w:top w:val="single" w:sz="8" w:space="0" w:color="auto"/>
              <w:left w:val="single" w:sz="8" w:space="0" w:color="auto"/>
              <w:bottom w:val="single" w:sz="8" w:space="0" w:color="auto"/>
              <w:right w:val="single" w:sz="8" w:space="0" w:color="auto"/>
            </w:tcBorders>
            <w:vAlign w:val="center"/>
            <w:hideMark/>
          </w:tcPr>
          <w:p w14:paraId="5BFD049C" w14:textId="77777777" w:rsidR="006A239E" w:rsidRPr="007B1C01" w:rsidRDefault="006A239E" w:rsidP="007B1C01">
            <w:pPr>
              <w:widowControl w:val="0"/>
              <w:tabs>
                <w:tab w:val="left" w:pos="0"/>
                <w:tab w:val="left" w:pos="720"/>
              </w:tabs>
              <w:adjustRightInd w:val="0"/>
              <w:spacing w:after="0" w:line="240" w:lineRule="auto"/>
              <w:textAlignment w:val="baseline"/>
              <w:rPr>
                <w:rFonts w:eastAsia="Times New Roman" w:cs="Arial"/>
                <w:sz w:val="20"/>
                <w:szCs w:val="20"/>
                <w:lang w:eastAsia="pl-PL"/>
              </w:rPr>
            </w:pPr>
            <w:r w:rsidRPr="007B1C01">
              <w:rPr>
                <w:rFonts w:eastAsia="Times New Roman" w:cs="Arial"/>
                <w:sz w:val="20"/>
                <w:szCs w:val="20"/>
                <w:lang w:eastAsia="pl-PL"/>
              </w:rPr>
              <w:t>1.</w:t>
            </w:r>
          </w:p>
        </w:tc>
        <w:tc>
          <w:tcPr>
            <w:tcW w:w="2259" w:type="dxa"/>
            <w:tcBorders>
              <w:top w:val="single" w:sz="8" w:space="0" w:color="auto"/>
              <w:left w:val="single" w:sz="8" w:space="0" w:color="auto"/>
              <w:bottom w:val="single" w:sz="8" w:space="0" w:color="auto"/>
              <w:right w:val="single" w:sz="8" w:space="0" w:color="auto"/>
            </w:tcBorders>
            <w:vAlign w:val="center"/>
            <w:hideMark/>
          </w:tcPr>
          <w:p w14:paraId="14A6AD04" w14:textId="77777777" w:rsidR="006A239E" w:rsidRPr="007B1C01" w:rsidRDefault="006A239E" w:rsidP="007B1C01">
            <w:pPr>
              <w:widowControl w:val="0"/>
              <w:adjustRightInd w:val="0"/>
              <w:spacing w:after="0" w:line="240" w:lineRule="auto"/>
              <w:textAlignment w:val="baseline"/>
              <w:rPr>
                <w:rFonts w:eastAsia="Times New Roman" w:cs="Arial"/>
                <w:sz w:val="20"/>
                <w:szCs w:val="20"/>
                <w:lang w:eastAsia="pl-PL"/>
              </w:rPr>
            </w:pPr>
            <w:r w:rsidRPr="007B1C01">
              <w:rPr>
                <w:rFonts w:eastAsia="Arial" w:cs="Arial"/>
                <w:b/>
                <w:bCs/>
                <w:sz w:val="20"/>
                <w:szCs w:val="20"/>
                <w:lang w:eastAsia="pl-PL" w:bidi="pl-PL"/>
              </w:rPr>
              <w:t>P-1</w:t>
            </w:r>
          </w:p>
        </w:tc>
        <w:tc>
          <w:tcPr>
            <w:tcW w:w="2410" w:type="dxa"/>
            <w:tcBorders>
              <w:top w:val="single" w:sz="8" w:space="0" w:color="auto"/>
              <w:left w:val="single" w:sz="8" w:space="0" w:color="auto"/>
              <w:bottom w:val="single" w:sz="8" w:space="0" w:color="auto"/>
              <w:right w:val="single" w:sz="8" w:space="0" w:color="auto"/>
            </w:tcBorders>
            <w:vAlign w:val="center"/>
            <w:hideMark/>
          </w:tcPr>
          <w:p w14:paraId="59482BD9" w14:textId="77777777" w:rsidR="006A239E" w:rsidRPr="007B1C01" w:rsidRDefault="006A239E" w:rsidP="007B1C01">
            <w:pPr>
              <w:widowControl w:val="0"/>
              <w:adjustRightInd w:val="0"/>
              <w:spacing w:after="0" w:line="240" w:lineRule="auto"/>
              <w:textAlignment w:val="baseline"/>
              <w:rPr>
                <w:rFonts w:eastAsia="Times New Roman" w:cs="Arial"/>
                <w:sz w:val="20"/>
                <w:szCs w:val="20"/>
                <w:lang w:eastAsia="pl-PL"/>
              </w:rPr>
            </w:pPr>
            <w:r w:rsidRPr="007B1C01">
              <w:rPr>
                <w:rFonts w:eastAsia="Times New Roman" w:cs="Arial"/>
                <w:sz w:val="20"/>
                <w:szCs w:val="20"/>
                <w:lang w:eastAsia="pl-PL"/>
              </w:rPr>
              <w:t>49°33'14,92"</w:t>
            </w:r>
          </w:p>
          <w:p w14:paraId="40C702EB" w14:textId="77777777" w:rsidR="006A239E" w:rsidRPr="007B1C01" w:rsidRDefault="006A239E" w:rsidP="007B1C01">
            <w:pPr>
              <w:widowControl w:val="0"/>
              <w:adjustRightInd w:val="0"/>
              <w:spacing w:after="0" w:line="240" w:lineRule="auto"/>
              <w:textAlignment w:val="baseline"/>
              <w:rPr>
                <w:rFonts w:eastAsia="Times New Roman" w:cs="Arial"/>
                <w:sz w:val="20"/>
                <w:szCs w:val="20"/>
                <w:lang w:eastAsia="pl-PL"/>
              </w:rPr>
            </w:pPr>
            <w:r w:rsidRPr="007B1C01">
              <w:rPr>
                <w:rFonts w:eastAsia="Times New Roman" w:cs="Arial"/>
                <w:sz w:val="20"/>
                <w:szCs w:val="20"/>
                <w:lang w:eastAsia="pl-PL"/>
              </w:rPr>
              <w:t>22°12'58,22"</w:t>
            </w:r>
          </w:p>
        </w:tc>
        <w:tc>
          <w:tcPr>
            <w:tcW w:w="4536" w:type="dxa"/>
            <w:vMerge w:val="restart"/>
            <w:tcBorders>
              <w:top w:val="single" w:sz="8" w:space="0" w:color="auto"/>
              <w:left w:val="single" w:sz="8" w:space="0" w:color="auto"/>
              <w:bottom w:val="single" w:sz="8" w:space="0" w:color="auto"/>
              <w:right w:val="single" w:sz="8" w:space="0" w:color="auto"/>
            </w:tcBorders>
            <w:vAlign w:val="center"/>
            <w:hideMark/>
          </w:tcPr>
          <w:p w14:paraId="2DC7B81B" w14:textId="77777777" w:rsidR="006A239E" w:rsidRPr="007B1C01" w:rsidRDefault="006A239E" w:rsidP="007B1C01">
            <w:pPr>
              <w:overflowPunct w:val="0"/>
              <w:autoSpaceDE w:val="0"/>
              <w:autoSpaceDN w:val="0"/>
              <w:adjustRightInd w:val="0"/>
              <w:spacing w:after="0" w:line="240" w:lineRule="auto"/>
              <w:textAlignment w:val="baseline"/>
              <w:rPr>
                <w:rFonts w:eastAsia="Times New Roman" w:cs="Arial"/>
                <w:b/>
                <w:sz w:val="20"/>
                <w:szCs w:val="20"/>
                <w:lang w:eastAsia="x-none"/>
              </w:rPr>
            </w:pPr>
            <w:proofErr w:type="spellStart"/>
            <w:r w:rsidRPr="007B1C01">
              <w:rPr>
                <w:rFonts w:eastAsia="Times New Roman" w:cs="Arial"/>
                <w:sz w:val="20"/>
                <w:szCs w:val="20"/>
                <w:lang w:val="x-none" w:eastAsia="x-none"/>
              </w:rPr>
              <w:t>pH</w:t>
            </w:r>
            <w:proofErr w:type="spellEnd"/>
            <w:r w:rsidRPr="007B1C01">
              <w:rPr>
                <w:rFonts w:eastAsia="Times New Roman" w:cs="Arial"/>
                <w:sz w:val="20"/>
                <w:szCs w:val="20"/>
                <w:lang w:val="x-none" w:eastAsia="x-none"/>
              </w:rPr>
              <w:t>, metale: (Cr, Zn Cd, Cu, Ni, Pb),</w:t>
            </w:r>
            <w:r w:rsidRPr="007B1C01">
              <w:rPr>
                <w:rFonts w:eastAsia="Times New Roman" w:cs="Arial"/>
                <w:sz w:val="20"/>
                <w:szCs w:val="20"/>
                <w:lang w:eastAsia="x-none"/>
              </w:rPr>
              <w:t xml:space="preserve"> fenole,</w:t>
            </w:r>
            <w:r w:rsidRPr="007B1C01">
              <w:rPr>
                <w:rFonts w:eastAsia="Times New Roman" w:cs="Arial"/>
                <w:sz w:val="20"/>
                <w:szCs w:val="20"/>
                <w:lang w:val="x-none" w:eastAsia="x-none"/>
              </w:rPr>
              <w:t xml:space="preserve"> suma węglowodorów C</w:t>
            </w:r>
            <w:r w:rsidRPr="007B1C01">
              <w:rPr>
                <w:rFonts w:eastAsia="Times New Roman" w:cs="Arial"/>
                <w:sz w:val="20"/>
                <w:szCs w:val="20"/>
                <w:vertAlign w:val="subscript"/>
                <w:lang w:val="x-none" w:eastAsia="x-none"/>
              </w:rPr>
              <w:t>12</w:t>
            </w:r>
            <w:r w:rsidRPr="007B1C01">
              <w:rPr>
                <w:rFonts w:eastAsia="Times New Roman" w:cs="Arial"/>
                <w:sz w:val="20"/>
                <w:szCs w:val="20"/>
                <w:lang w:val="x-none" w:eastAsia="x-none"/>
              </w:rPr>
              <w:t>-C</w:t>
            </w:r>
            <w:r w:rsidRPr="007B1C01">
              <w:rPr>
                <w:rFonts w:eastAsia="Times New Roman" w:cs="Arial"/>
                <w:sz w:val="20"/>
                <w:szCs w:val="20"/>
                <w:vertAlign w:val="subscript"/>
                <w:lang w:val="x-none" w:eastAsia="x-none"/>
              </w:rPr>
              <w:t>35</w:t>
            </w:r>
            <w:r w:rsidRPr="007B1C01">
              <w:rPr>
                <w:rFonts w:eastAsia="Times New Roman" w:cs="Arial"/>
                <w:sz w:val="20"/>
                <w:szCs w:val="20"/>
                <w:lang w:val="x-none" w:eastAsia="x-none"/>
              </w:rPr>
              <w:t>, WWA, BTEX</w:t>
            </w:r>
          </w:p>
        </w:tc>
      </w:tr>
      <w:tr w:rsidR="006A239E" w:rsidRPr="007B1C01" w14:paraId="3F6C4372" w14:textId="77777777" w:rsidTr="002D577D">
        <w:trPr>
          <w:trHeight w:val="590"/>
        </w:trPr>
        <w:tc>
          <w:tcPr>
            <w:tcW w:w="576" w:type="dxa"/>
            <w:tcBorders>
              <w:top w:val="single" w:sz="8" w:space="0" w:color="auto"/>
              <w:left w:val="single" w:sz="8" w:space="0" w:color="auto"/>
              <w:bottom w:val="single" w:sz="8" w:space="0" w:color="auto"/>
              <w:right w:val="single" w:sz="8" w:space="0" w:color="auto"/>
            </w:tcBorders>
            <w:vAlign w:val="center"/>
            <w:hideMark/>
          </w:tcPr>
          <w:p w14:paraId="1BE07E28" w14:textId="77777777" w:rsidR="006A239E" w:rsidRPr="007B1C01" w:rsidRDefault="006A239E" w:rsidP="007B1C01">
            <w:pPr>
              <w:widowControl w:val="0"/>
              <w:tabs>
                <w:tab w:val="left" w:pos="0"/>
                <w:tab w:val="left" w:pos="720"/>
              </w:tabs>
              <w:adjustRightInd w:val="0"/>
              <w:spacing w:after="0" w:line="240" w:lineRule="auto"/>
              <w:textAlignment w:val="baseline"/>
              <w:rPr>
                <w:rFonts w:eastAsia="Times New Roman" w:cs="Arial"/>
                <w:sz w:val="20"/>
                <w:szCs w:val="20"/>
                <w:lang w:eastAsia="pl-PL"/>
              </w:rPr>
            </w:pPr>
            <w:r w:rsidRPr="007B1C01">
              <w:rPr>
                <w:rFonts w:eastAsia="Times New Roman" w:cs="Arial"/>
                <w:sz w:val="20"/>
                <w:szCs w:val="20"/>
                <w:lang w:eastAsia="pl-PL"/>
              </w:rPr>
              <w:t>2.</w:t>
            </w:r>
          </w:p>
        </w:tc>
        <w:tc>
          <w:tcPr>
            <w:tcW w:w="2259" w:type="dxa"/>
            <w:tcBorders>
              <w:top w:val="single" w:sz="8" w:space="0" w:color="auto"/>
              <w:left w:val="single" w:sz="8" w:space="0" w:color="auto"/>
              <w:bottom w:val="single" w:sz="8" w:space="0" w:color="auto"/>
              <w:right w:val="single" w:sz="8" w:space="0" w:color="auto"/>
            </w:tcBorders>
            <w:vAlign w:val="center"/>
            <w:hideMark/>
          </w:tcPr>
          <w:p w14:paraId="0E547FF4" w14:textId="77777777" w:rsidR="006A239E" w:rsidRPr="007B1C01" w:rsidRDefault="006A239E" w:rsidP="007B1C01">
            <w:pPr>
              <w:widowControl w:val="0"/>
              <w:adjustRightInd w:val="0"/>
              <w:spacing w:after="0" w:line="240" w:lineRule="auto"/>
              <w:textAlignment w:val="baseline"/>
              <w:rPr>
                <w:rFonts w:eastAsia="Times New Roman" w:cs="Arial"/>
                <w:sz w:val="20"/>
                <w:szCs w:val="20"/>
                <w:lang w:eastAsia="pl-PL"/>
              </w:rPr>
            </w:pPr>
            <w:r w:rsidRPr="007B1C01">
              <w:rPr>
                <w:rFonts w:eastAsia="Arial" w:cs="Arial"/>
                <w:b/>
                <w:bCs/>
                <w:sz w:val="20"/>
                <w:szCs w:val="20"/>
                <w:lang w:eastAsia="pl-PL" w:bidi="pl-PL"/>
              </w:rPr>
              <w:t>E-5</w:t>
            </w:r>
          </w:p>
        </w:tc>
        <w:tc>
          <w:tcPr>
            <w:tcW w:w="2410" w:type="dxa"/>
            <w:tcBorders>
              <w:top w:val="single" w:sz="8" w:space="0" w:color="auto"/>
              <w:left w:val="single" w:sz="8" w:space="0" w:color="auto"/>
              <w:bottom w:val="single" w:sz="8" w:space="0" w:color="auto"/>
              <w:right w:val="single" w:sz="8" w:space="0" w:color="auto"/>
            </w:tcBorders>
            <w:vAlign w:val="center"/>
            <w:hideMark/>
          </w:tcPr>
          <w:p w14:paraId="5ABD68B0" w14:textId="77777777" w:rsidR="006A239E" w:rsidRPr="007B1C01" w:rsidRDefault="006A239E" w:rsidP="007B1C01">
            <w:pPr>
              <w:widowControl w:val="0"/>
              <w:suppressAutoHyphens/>
              <w:overflowPunct w:val="0"/>
              <w:autoSpaceDE w:val="0"/>
              <w:adjustRightInd w:val="0"/>
              <w:spacing w:after="0" w:line="240" w:lineRule="auto"/>
              <w:textAlignment w:val="baseline"/>
              <w:rPr>
                <w:rFonts w:eastAsia="Times New Roman" w:cs="Arial"/>
                <w:sz w:val="20"/>
                <w:szCs w:val="20"/>
                <w:lang w:eastAsia="ar-SA"/>
              </w:rPr>
            </w:pPr>
            <w:r w:rsidRPr="007B1C01">
              <w:rPr>
                <w:rFonts w:eastAsia="Times New Roman" w:cs="Arial"/>
                <w:sz w:val="20"/>
                <w:szCs w:val="20"/>
                <w:lang w:eastAsia="ar-SA"/>
              </w:rPr>
              <w:t>49°32'58.54"</w:t>
            </w:r>
          </w:p>
          <w:p w14:paraId="2F6618DB" w14:textId="77777777" w:rsidR="006A239E" w:rsidRPr="007B1C01" w:rsidRDefault="006A239E" w:rsidP="007B1C01">
            <w:pPr>
              <w:widowControl w:val="0"/>
              <w:adjustRightInd w:val="0"/>
              <w:spacing w:after="0" w:line="240" w:lineRule="auto"/>
              <w:textAlignment w:val="baseline"/>
              <w:rPr>
                <w:rFonts w:eastAsia="Times New Roman" w:cs="Arial"/>
                <w:sz w:val="20"/>
                <w:szCs w:val="20"/>
                <w:lang w:eastAsia="pl-PL"/>
              </w:rPr>
            </w:pPr>
            <w:r w:rsidRPr="007B1C01">
              <w:rPr>
                <w:rFonts w:eastAsia="Times New Roman" w:cs="Arial"/>
                <w:sz w:val="20"/>
                <w:szCs w:val="20"/>
                <w:lang w:eastAsia="ar-SA"/>
              </w:rPr>
              <w:t>22°13'29.46"</w:t>
            </w:r>
          </w:p>
        </w:tc>
        <w:tc>
          <w:tcPr>
            <w:tcW w:w="4536" w:type="dxa"/>
            <w:vMerge/>
            <w:tcBorders>
              <w:top w:val="single" w:sz="8" w:space="0" w:color="auto"/>
              <w:left w:val="single" w:sz="8" w:space="0" w:color="auto"/>
              <w:bottom w:val="single" w:sz="8" w:space="0" w:color="auto"/>
              <w:right w:val="single" w:sz="8" w:space="0" w:color="auto"/>
            </w:tcBorders>
            <w:vAlign w:val="center"/>
            <w:hideMark/>
          </w:tcPr>
          <w:p w14:paraId="7AD45921" w14:textId="77777777" w:rsidR="006A239E" w:rsidRPr="007B1C01" w:rsidRDefault="006A239E" w:rsidP="007B1C01">
            <w:pPr>
              <w:widowControl w:val="0"/>
              <w:adjustRightInd w:val="0"/>
              <w:spacing w:after="0" w:line="240" w:lineRule="auto"/>
              <w:textAlignment w:val="baseline"/>
              <w:rPr>
                <w:rFonts w:eastAsia="Times New Roman" w:cs="Arial"/>
                <w:b/>
                <w:sz w:val="20"/>
                <w:szCs w:val="20"/>
                <w:lang w:eastAsia="x-none"/>
              </w:rPr>
            </w:pPr>
          </w:p>
        </w:tc>
      </w:tr>
      <w:tr w:rsidR="006A239E" w:rsidRPr="007B1C01" w14:paraId="1E1146F5" w14:textId="77777777" w:rsidTr="002D577D">
        <w:trPr>
          <w:trHeight w:val="590"/>
        </w:trPr>
        <w:tc>
          <w:tcPr>
            <w:tcW w:w="576" w:type="dxa"/>
            <w:tcBorders>
              <w:top w:val="single" w:sz="8" w:space="0" w:color="auto"/>
              <w:left w:val="single" w:sz="8" w:space="0" w:color="auto"/>
              <w:bottom w:val="single" w:sz="8" w:space="0" w:color="auto"/>
              <w:right w:val="single" w:sz="8" w:space="0" w:color="auto"/>
            </w:tcBorders>
            <w:vAlign w:val="center"/>
            <w:hideMark/>
          </w:tcPr>
          <w:p w14:paraId="37643B04" w14:textId="77777777" w:rsidR="006A239E" w:rsidRPr="007B1C01" w:rsidRDefault="006A239E" w:rsidP="007B1C01">
            <w:pPr>
              <w:widowControl w:val="0"/>
              <w:tabs>
                <w:tab w:val="left" w:pos="0"/>
                <w:tab w:val="left" w:pos="720"/>
              </w:tabs>
              <w:adjustRightInd w:val="0"/>
              <w:spacing w:after="0" w:line="240" w:lineRule="auto"/>
              <w:textAlignment w:val="baseline"/>
              <w:rPr>
                <w:rFonts w:eastAsia="Times New Roman" w:cs="Arial"/>
                <w:sz w:val="20"/>
                <w:szCs w:val="20"/>
                <w:lang w:eastAsia="pl-PL"/>
              </w:rPr>
            </w:pPr>
            <w:r w:rsidRPr="007B1C01">
              <w:rPr>
                <w:rFonts w:eastAsia="Times New Roman" w:cs="Arial"/>
                <w:sz w:val="20"/>
                <w:szCs w:val="20"/>
                <w:lang w:eastAsia="pl-PL"/>
              </w:rPr>
              <w:t>3.</w:t>
            </w:r>
          </w:p>
        </w:tc>
        <w:tc>
          <w:tcPr>
            <w:tcW w:w="2259" w:type="dxa"/>
            <w:tcBorders>
              <w:top w:val="single" w:sz="8" w:space="0" w:color="auto"/>
              <w:left w:val="single" w:sz="8" w:space="0" w:color="auto"/>
              <w:bottom w:val="single" w:sz="8" w:space="0" w:color="auto"/>
              <w:right w:val="single" w:sz="8" w:space="0" w:color="auto"/>
            </w:tcBorders>
            <w:vAlign w:val="center"/>
            <w:hideMark/>
          </w:tcPr>
          <w:p w14:paraId="1B38D0B0" w14:textId="77777777" w:rsidR="006A239E" w:rsidRPr="007B1C01" w:rsidRDefault="006A239E" w:rsidP="007B1C01">
            <w:pPr>
              <w:widowControl w:val="0"/>
              <w:adjustRightInd w:val="0"/>
              <w:spacing w:after="0" w:line="240" w:lineRule="auto"/>
              <w:textAlignment w:val="baseline"/>
              <w:rPr>
                <w:rFonts w:eastAsia="Arial" w:cs="Arial"/>
                <w:b/>
                <w:bCs/>
                <w:sz w:val="20"/>
                <w:szCs w:val="20"/>
                <w:lang w:eastAsia="pl-PL" w:bidi="pl-PL"/>
              </w:rPr>
            </w:pPr>
            <w:r w:rsidRPr="007B1C01">
              <w:rPr>
                <w:rFonts w:eastAsia="Arial" w:cs="Arial"/>
                <w:b/>
                <w:bCs/>
                <w:sz w:val="20"/>
                <w:szCs w:val="20"/>
                <w:lang w:eastAsia="pl-PL" w:bidi="pl-PL"/>
              </w:rPr>
              <w:t>E-6</w:t>
            </w:r>
          </w:p>
        </w:tc>
        <w:tc>
          <w:tcPr>
            <w:tcW w:w="2410" w:type="dxa"/>
            <w:tcBorders>
              <w:top w:val="single" w:sz="8" w:space="0" w:color="auto"/>
              <w:left w:val="single" w:sz="8" w:space="0" w:color="auto"/>
              <w:bottom w:val="single" w:sz="8" w:space="0" w:color="auto"/>
              <w:right w:val="single" w:sz="8" w:space="0" w:color="auto"/>
            </w:tcBorders>
            <w:vAlign w:val="center"/>
            <w:hideMark/>
          </w:tcPr>
          <w:p w14:paraId="6DAAA74F" w14:textId="77777777" w:rsidR="006A239E" w:rsidRPr="007B1C01" w:rsidRDefault="006A239E" w:rsidP="007B1C01">
            <w:pPr>
              <w:widowControl w:val="0"/>
              <w:adjustRightInd w:val="0"/>
              <w:spacing w:after="0" w:line="240" w:lineRule="auto"/>
              <w:textAlignment w:val="baseline"/>
              <w:rPr>
                <w:rFonts w:eastAsia="Times New Roman" w:cs="Arial"/>
                <w:sz w:val="20"/>
                <w:szCs w:val="20"/>
                <w:lang w:eastAsia="pl-PL"/>
              </w:rPr>
            </w:pPr>
            <w:r w:rsidRPr="007B1C01">
              <w:rPr>
                <w:rFonts w:eastAsia="Times New Roman" w:cs="Arial"/>
                <w:sz w:val="20"/>
                <w:szCs w:val="20"/>
                <w:lang w:eastAsia="pl-PL"/>
              </w:rPr>
              <w:t>49°32'55,43"</w:t>
            </w:r>
          </w:p>
          <w:p w14:paraId="46E16474" w14:textId="77777777" w:rsidR="006A239E" w:rsidRPr="007B1C01" w:rsidRDefault="006A239E" w:rsidP="007B1C01">
            <w:pPr>
              <w:widowControl w:val="0"/>
              <w:adjustRightInd w:val="0"/>
              <w:spacing w:after="0" w:line="240" w:lineRule="auto"/>
              <w:textAlignment w:val="baseline"/>
              <w:rPr>
                <w:rFonts w:eastAsia="Times New Roman" w:cs="Arial"/>
                <w:sz w:val="20"/>
                <w:szCs w:val="20"/>
                <w:lang w:eastAsia="ar-SA"/>
              </w:rPr>
            </w:pPr>
            <w:r w:rsidRPr="007B1C01">
              <w:rPr>
                <w:rFonts w:eastAsia="Times New Roman" w:cs="Arial"/>
                <w:sz w:val="20"/>
                <w:szCs w:val="20"/>
                <w:lang w:eastAsia="pl-PL"/>
              </w:rPr>
              <w:t>22°13'32,53"</w:t>
            </w:r>
          </w:p>
        </w:tc>
        <w:tc>
          <w:tcPr>
            <w:tcW w:w="4536" w:type="dxa"/>
            <w:vMerge/>
            <w:tcBorders>
              <w:top w:val="single" w:sz="8" w:space="0" w:color="auto"/>
              <w:left w:val="single" w:sz="8" w:space="0" w:color="auto"/>
              <w:bottom w:val="single" w:sz="8" w:space="0" w:color="auto"/>
              <w:right w:val="single" w:sz="8" w:space="0" w:color="auto"/>
            </w:tcBorders>
            <w:vAlign w:val="center"/>
            <w:hideMark/>
          </w:tcPr>
          <w:p w14:paraId="4FD79F90" w14:textId="77777777" w:rsidR="006A239E" w:rsidRPr="007B1C01" w:rsidRDefault="006A239E" w:rsidP="007B1C01">
            <w:pPr>
              <w:widowControl w:val="0"/>
              <w:adjustRightInd w:val="0"/>
              <w:spacing w:after="0" w:line="240" w:lineRule="auto"/>
              <w:textAlignment w:val="baseline"/>
              <w:rPr>
                <w:rFonts w:eastAsia="Times New Roman" w:cs="Arial"/>
                <w:b/>
                <w:sz w:val="20"/>
                <w:szCs w:val="20"/>
                <w:lang w:eastAsia="x-none"/>
              </w:rPr>
            </w:pPr>
          </w:p>
        </w:tc>
      </w:tr>
    </w:tbl>
    <w:p w14:paraId="17DBF135" w14:textId="77777777" w:rsidR="006A239E" w:rsidRPr="003A440E" w:rsidRDefault="006A239E" w:rsidP="00797E79">
      <w:pPr>
        <w:keepNext/>
        <w:spacing w:before="120" w:after="0" w:line="276" w:lineRule="auto"/>
        <w:outlineLvl w:val="2"/>
        <w:rPr>
          <w:rFonts w:eastAsia="Times New Roman" w:cs="Times New Roman"/>
          <w:b/>
          <w:bCs/>
          <w:szCs w:val="26"/>
          <w:lang w:eastAsia="pl-PL"/>
        </w:rPr>
      </w:pPr>
      <w:r w:rsidRPr="003A440E">
        <w:rPr>
          <w:rFonts w:eastAsia="Times New Roman" w:cs="Times New Roman"/>
          <w:b/>
          <w:bCs/>
          <w:szCs w:val="26"/>
          <w:lang w:eastAsia="pl-PL"/>
        </w:rPr>
        <w:t>VI.A. Wymagania zapewniające ochronę gleby, ziemi i wód gruntowych, w tym środki mające na celu zapobieganie emisjom do gleby ziemi i wód gruntowych oraz sposób ich systematycznego nadzorowania</w:t>
      </w:r>
    </w:p>
    <w:p w14:paraId="6BC14DAD" w14:textId="77777777" w:rsidR="006A239E" w:rsidRPr="003A440E" w:rsidRDefault="006A239E" w:rsidP="00797E79">
      <w:pPr>
        <w:keepNext/>
        <w:spacing w:after="0" w:line="276" w:lineRule="auto"/>
        <w:outlineLvl w:val="3"/>
        <w:rPr>
          <w:rFonts w:eastAsia="Times New Roman" w:cs="Times New Roman"/>
          <w:bCs/>
          <w:szCs w:val="28"/>
          <w:lang w:eastAsia="pl-PL"/>
        </w:rPr>
      </w:pPr>
      <w:r w:rsidRPr="003A440E">
        <w:rPr>
          <w:rFonts w:eastAsia="Times New Roman" w:cs="Times New Roman"/>
          <w:b/>
          <w:bCs/>
          <w:szCs w:val="28"/>
          <w:lang w:eastAsia="pl-PL"/>
        </w:rPr>
        <w:t>VI.A.1.</w:t>
      </w:r>
      <w:r w:rsidRPr="003A440E">
        <w:rPr>
          <w:rFonts w:eastAsia="Times New Roman" w:cs="Times New Roman"/>
          <w:bCs/>
          <w:szCs w:val="28"/>
          <w:lang w:eastAsia="pl-PL"/>
        </w:rPr>
        <w:t xml:space="preserve"> Każdy rodzaj odpadów będzie magazynowany selektywnie, w sposób zapobiegający ich negatywnemu oddziaływaniu na środowisko oraz zdrowie ludzi. </w:t>
      </w:r>
    </w:p>
    <w:p w14:paraId="71CDD45D" w14:textId="7C52CB03" w:rsidR="006A239E" w:rsidRDefault="006A239E" w:rsidP="00797E79">
      <w:pPr>
        <w:spacing w:after="0" w:line="276" w:lineRule="auto"/>
        <w:rPr>
          <w:lang w:eastAsia="pl-PL"/>
        </w:rPr>
      </w:pPr>
      <w:r w:rsidRPr="003A440E">
        <w:rPr>
          <w:b/>
          <w:lang w:eastAsia="pl-PL"/>
        </w:rPr>
        <w:t>VI.A.2.</w:t>
      </w:r>
      <w:r w:rsidRPr="003A440E">
        <w:rPr>
          <w:lang w:eastAsia="pl-PL"/>
        </w:rPr>
        <w:t xml:space="preserve"> Wszystkie miejsca magazynowania odpadów niebezpiecznych będą posiadać utwardzoną nawierzchnię nieprzepuszczalną dla wód opadowych, ponadto w</w:t>
      </w:r>
      <w:r w:rsidR="00AF7BA5">
        <w:rPr>
          <w:lang w:eastAsia="pl-PL"/>
        </w:rPr>
        <w:t> </w:t>
      </w:r>
      <w:r w:rsidRPr="003A440E">
        <w:rPr>
          <w:lang w:eastAsia="pl-PL"/>
        </w:rPr>
        <w:t>przypadku odpadów w postaci ciekłej sorbenty do likwidacji ewentualnych wycieków.</w:t>
      </w:r>
      <w:r>
        <w:rPr>
          <w:lang w:eastAsia="pl-PL"/>
        </w:rPr>
        <w:t xml:space="preserve"> </w:t>
      </w:r>
      <w:r w:rsidRPr="003A440E">
        <w:rPr>
          <w:lang w:eastAsia="pl-PL"/>
        </w:rPr>
        <w:t>Odpady niebezpieczne magazynowane będą w sposób uniemożliwiający dostęp do nich osób nieupoważnionych.</w:t>
      </w:r>
    </w:p>
    <w:p w14:paraId="0058F0FF" w14:textId="77777777" w:rsidR="006A239E" w:rsidRDefault="006A239E" w:rsidP="00797E79">
      <w:pPr>
        <w:spacing w:after="0" w:line="276" w:lineRule="auto"/>
        <w:rPr>
          <w:rFonts w:eastAsia="Times New Roman" w:cs="Times New Roman"/>
          <w:bCs/>
          <w:szCs w:val="28"/>
          <w:lang w:eastAsia="pl-PL"/>
        </w:rPr>
      </w:pPr>
      <w:r w:rsidRPr="003A440E">
        <w:rPr>
          <w:rFonts w:eastAsia="Times New Roman" w:cs="Times New Roman"/>
          <w:b/>
          <w:bCs/>
          <w:szCs w:val="28"/>
          <w:lang w:eastAsia="pl-PL"/>
        </w:rPr>
        <w:t>VI.A.3.</w:t>
      </w:r>
      <w:r w:rsidRPr="003A440E">
        <w:rPr>
          <w:rFonts w:eastAsia="Times New Roman" w:cs="Times New Roman"/>
          <w:bCs/>
          <w:szCs w:val="28"/>
          <w:lang w:eastAsia="pl-PL"/>
        </w:rPr>
        <w:t xml:space="preserve"> Transport wewnętrzny odpadów odbywać się będzie w sposób uniemożliwiający przypadkowe rozproszenie.</w:t>
      </w:r>
    </w:p>
    <w:p w14:paraId="6F2207D4" w14:textId="77777777" w:rsidR="006A239E" w:rsidRDefault="006A239E" w:rsidP="00797E79">
      <w:pPr>
        <w:spacing w:after="0" w:line="276" w:lineRule="auto"/>
        <w:rPr>
          <w:rFonts w:eastAsia="Times New Roman" w:cs="Times New Roman"/>
          <w:bCs/>
          <w:szCs w:val="28"/>
          <w:lang w:eastAsia="pl-PL"/>
        </w:rPr>
      </w:pPr>
      <w:r w:rsidRPr="003A440E">
        <w:rPr>
          <w:rFonts w:eastAsia="Times New Roman" w:cs="Times New Roman"/>
          <w:b/>
          <w:bCs/>
          <w:szCs w:val="28"/>
          <w:lang w:eastAsia="pl-PL"/>
        </w:rPr>
        <w:t>VI.A.4.</w:t>
      </w:r>
      <w:r w:rsidRPr="003A440E">
        <w:rPr>
          <w:rFonts w:eastAsia="Times New Roman" w:cs="Times New Roman"/>
          <w:bCs/>
          <w:szCs w:val="28"/>
          <w:lang w:eastAsia="pl-PL"/>
        </w:rPr>
        <w:t xml:space="preserve"> Powierzchnie komunikacyjne przy obiektach i placach do magazynowania odpadów i drogi wewnętrzne będą utwardzone, o nawierzchni nieprzepuszczalnej dla wód opadowych.</w:t>
      </w:r>
    </w:p>
    <w:p w14:paraId="07933BC5" w14:textId="77777777" w:rsidR="006A239E" w:rsidRDefault="006A239E" w:rsidP="00797E79">
      <w:pPr>
        <w:spacing w:after="0" w:line="276" w:lineRule="auto"/>
        <w:rPr>
          <w:rFonts w:eastAsia="Times New Roman" w:cs="Times New Roman"/>
          <w:bCs/>
          <w:szCs w:val="28"/>
          <w:lang w:eastAsia="pl-PL"/>
        </w:rPr>
      </w:pPr>
      <w:r w:rsidRPr="003A440E">
        <w:rPr>
          <w:rFonts w:eastAsia="Times New Roman" w:cs="Times New Roman"/>
          <w:b/>
          <w:bCs/>
          <w:szCs w:val="28"/>
          <w:lang w:eastAsia="pl-PL"/>
        </w:rPr>
        <w:t>VI.A.5.</w:t>
      </w:r>
      <w:r w:rsidRPr="003A440E">
        <w:rPr>
          <w:rFonts w:eastAsia="Times New Roman" w:cs="Times New Roman"/>
          <w:bCs/>
          <w:szCs w:val="28"/>
          <w:lang w:eastAsia="pl-PL"/>
        </w:rPr>
        <w:t xml:space="preserve"> W przypadku wycieku substancji szkodliwych na terenie objętym kanalizacją zakładową podjęte zostaną działania ograniczające możliwość zanieczyszczenia ziemi, gleby i wód gruntowych zgodnie ze stosowną instrukcją.</w:t>
      </w:r>
    </w:p>
    <w:p w14:paraId="366897B5" w14:textId="77777777" w:rsidR="006A239E" w:rsidRDefault="006A239E" w:rsidP="00797E79">
      <w:pPr>
        <w:spacing w:after="0" w:line="276" w:lineRule="auto"/>
        <w:rPr>
          <w:rFonts w:eastAsia="Times New Roman" w:cs="Times New Roman"/>
          <w:bCs/>
          <w:szCs w:val="28"/>
          <w:lang w:eastAsia="pl-PL"/>
        </w:rPr>
      </w:pPr>
      <w:r w:rsidRPr="003A440E">
        <w:rPr>
          <w:rFonts w:eastAsia="Times New Roman" w:cs="Times New Roman"/>
          <w:b/>
          <w:bCs/>
          <w:szCs w:val="28"/>
          <w:lang w:eastAsia="pl-PL"/>
        </w:rPr>
        <w:t xml:space="preserve">VI.A.6. </w:t>
      </w:r>
      <w:r w:rsidRPr="003A440E">
        <w:rPr>
          <w:rFonts w:eastAsia="Times New Roman" w:cs="Times New Roman"/>
          <w:bCs/>
          <w:szCs w:val="28"/>
          <w:lang w:eastAsia="pl-PL"/>
        </w:rPr>
        <w:t>Wszystkie urządzenia związane z odprowadzaniem i oczyszczaniem ścieków będą utrzymywane we właściwym stanie technicznym.</w:t>
      </w:r>
    </w:p>
    <w:p w14:paraId="6590DBDC" w14:textId="77777777" w:rsidR="006A239E" w:rsidRDefault="006A239E" w:rsidP="00797E79">
      <w:pPr>
        <w:spacing w:after="0" w:line="276" w:lineRule="auto"/>
        <w:rPr>
          <w:rFonts w:eastAsia="Times New Roman" w:cs="Times New Roman"/>
          <w:bCs/>
          <w:szCs w:val="28"/>
          <w:lang w:eastAsia="pl-PL"/>
        </w:rPr>
      </w:pPr>
      <w:r w:rsidRPr="003A440E">
        <w:rPr>
          <w:rFonts w:eastAsia="Times New Roman" w:cs="Times New Roman"/>
          <w:b/>
          <w:bCs/>
          <w:szCs w:val="28"/>
          <w:lang w:eastAsia="pl-PL"/>
        </w:rPr>
        <w:t xml:space="preserve">VI.A.7. </w:t>
      </w:r>
      <w:r w:rsidRPr="003A440E">
        <w:rPr>
          <w:rFonts w:eastAsia="Times New Roman" w:cs="Times New Roman"/>
          <w:bCs/>
          <w:szCs w:val="28"/>
          <w:lang w:eastAsia="pl-PL"/>
        </w:rPr>
        <w:t>Wszystkie urządzenia objęte niniejszą decyzją będą utrzymywane we właściwym stanie technicznym i prawidłowo eksploatowane w oparciu o stosowane instrukcje.</w:t>
      </w:r>
    </w:p>
    <w:p w14:paraId="014F705A" w14:textId="77777777" w:rsidR="006A239E" w:rsidRDefault="006A239E" w:rsidP="00797E79">
      <w:pPr>
        <w:spacing w:after="0" w:line="276" w:lineRule="auto"/>
        <w:rPr>
          <w:rFonts w:eastAsia="Times New Roman" w:cs="Times New Roman"/>
          <w:bCs/>
          <w:szCs w:val="28"/>
          <w:lang w:eastAsia="pl-PL"/>
        </w:rPr>
      </w:pPr>
      <w:r w:rsidRPr="003A440E">
        <w:rPr>
          <w:rFonts w:eastAsia="Times New Roman" w:cs="Times New Roman"/>
          <w:b/>
          <w:bCs/>
          <w:szCs w:val="28"/>
          <w:lang w:eastAsia="pl-PL"/>
        </w:rPr>
        <w:t xml:space="preserve">VI.A.8. </w:t>
      </w:r>
      <w:r w:rsidRPr="003A440E">
        <w:rPr>
          <w:rFonts w:eastAsia="Times New Roman" w:cs="Times New Roman"/>
          <w:bCs/>
          <w:szCs w:val="28"/>
          <w:lang w:eastAsia="pl-PL"/>
        </w:rPr>
        <w:t xml:space="preserve">Wszystkie procesy produkcyjne, magazynowanie surowców, półproduktów i produktów prowadzone będzie na szczelnym podłożu wyposażonym w kanalizację przemysłową lub studzienki wychwytowe. </w:t>
      </w:r>
    </w:p>
    <w:p w14:paraId="5F95CF9C" w14:textId="77777777" w:rsidR="006A239E" w:rsidRDefault="006A239E" w:rsidP="00797E79">
      <w:pPr>
        <w:spacing w:after="0" w:line="276" w:lineRule="auto"/>
        <w:rPr>
          <w:rFonts w:eastAsia="Times New Roman" w:cs="Times New Roman"/>
          <w:bCs/>
          <w:szCs w:val="28"/>
          <w:lang w:eastAsia="pl-PL"/>
        </w:rPr>
      </w:pPr>
      <w:r w:rsidRPr="003A440E">
        <w:rPr>
          <w:rFonts w:eastAsia="Times New Roman" w:cs="Times New Roman"/>
          <w:b/>
          <w:bCs/>
          <w:szCs w:val="28"/>
          <w:lang w:eastAsia="pl-PL"/>
        </w:rPr>
        <w:t>VI.A.9.</w:t>
      </w:r>
      <w:r w:rsidRPr="003A440E">
        <w:rPr>
          <w:rFonts w:eastAsia="Times New Roman" w:cs="Times New Roman"/>
          <w:bCs/>
          <w:szCs w:val="28"/>
          <w:lang w:eastAsia="pl-PL"/>
        </w:rPr>
        <w:t xml:space="preserve"> Wszystkie stosowane w instalacji surowce i materiały wykorzystywane będą zgodnie z ich przeznaczeniem, z zachowaniem wymagań wynikających z zapisów w kartach charakterystyki substancji i mieszanin niebezpiecznych.</w:t>
      </w:r>
    </w:p>
    <w:p w14:paraId="114A863E" w14:textId="77777777" w:rsidR="006A239E" w:rsidRDefault="006A239E" w:rsidP="00797E79">
      <w:pPr>
        <w:spacing w:after="0" w:line="276" w:lineRule="auto"/>
        <w:rPr>
          <w:rFonts w:eastAsia="Times New Roman" w:cs="Times New Roman"/>
          <w:bCs/>
          <w:szCs w:val="28"/>
          <w:lang w:eastAsia="pl-PL"/>
        </w:rPr>
      </w:pPr>
      <w:r w:rsidRPr="003A440E">
        <w:rPr>
          <w:rFonts w:eastAsia="Times New Roman" w:cs="Times New Roman"/>
          <w:b/>
          <w:bCs/>
          <w:szCs w:val="28"/>
          <w:lang w:eastAsia="pl-PL"/>
        </w:rPr>
        <w:t xml:space="preserve">VI.A.10. </w:t>
      </w:r>
      <w:r w:rsidRPr="003A440E">
        <w:rPr>
          <w:rFonts w:eastAsia="Times New Roman" w:cs="Times New Roman"/>
          <w:bCs/>
          <w:szCs w:val="28"/>
          <w:lang w:eastAsia="pl-PL"/>
        </w:rPr>
        <w:t xml:space="preserve">Prowadzony będzie monitoring miejsc służących do przechowywania, przeładunku, </w:t>
      </w:r>
      <w:proofErr w:type="spellStart"/>
      <w:r w:rsidRPr="003A440E">
        <w:rPr>
          <w:rFonts w:eastAsia="Times New Roman" w:cs="Times New Roman"/>
          <w:bCs/>
          <w:szCs w:val="28"/>
          <w:lang w:eastAsia="pl-PL"/>
        </w:rPr>
        <w:t>przesyłu</w:t>
      </w:r>
      <w:proofErr w:type="spellEnd"/>
      <w:r w:rsidRPr="003A440E">
        <w:rPr>
          <w:rFonts w:eastAsia="Times New Roman" w:cs="Times New Roman"/>
          <w:bCs/>
          <w:szCs w:val="28"/>
          <w:lang w:eastAsia="pl-PL"/>
        </w:rPr>
        <w:t xml:space="preserve"> lub magazynowania substancji, odpadów lub surowców w celu zapewnienia właściwej ochrony gleby, ziemi i wód gruntowych.</w:t>
      </w:r>
    </w:p>
    <w:p w14:paraId="730CAD0C" w14:textId="77777777" w:rsidR="006A239E" w:rsidRDefault="006A239E" w:rsidP="008C6606">
      <w:pPr>
        <w:spacing w:after="480" w:line="276" w:lineRule="auto"/>
        <w:rPr>
          <w:rFonts w:eastAsia="Times New Roman" w:cs="Times New Roman"/>
          <w:bCs/>
          <w:szCs w:val="28"/>
          <w:lang w:eastAsia="pl-PL"/>
        </w:rPr>
      </w:pPr>
      <w:r w:rsidRPr="003A440E">
        <w:rPr>
          <w:rFonts w:eastAsia="Times New Roman" w:cs="Times New Roman"/>
          <w:b/>
          <w:bCs/>
          <w:szCs w:val="28"/>
          <w:lang w:eastAsia="pl-PL"/>
        </w:rPr>
        <w:t>VI.A.11.</w:t>
      </w:r>
      <w:r w:rsidRPr="003A440E">
        <w:rPr>
          <w:rFonts w:eastAsia="Times New Roman" w:cs="Times New Roman"/>
          <w:bCs/>
          <w:szCs w:val="28"/>
          <w:lang w:eastAsia="pl-PL"/>
        </w:rPr>
        <w:t xml:space="preserve"> Prowadzone będą systematyczne szkolenia pracowników w zakresie zapobiegania emisjom do gleby, ziemi i wód gruntowych</w:t>
      </w:r>
      <w:r>
        <w:rPr>
          <w:rFonts w:eastAsia="Times New Roman" w:cs="Times New Roman"/>
          <w:bCs/>
          <w:szCs w:val="28"/>
          <w:lang w:eastAsia="pl-PL"/>
        </w:rPr>
        <w:t>.</w:t>
      </w:r>
    </w:p>
    <w:p w14:paraId="48578BDC" w14:textId="77777777" w:rsidR="006A239E" w:rsidRDefault="006A239E" w:rsidP="00797E79">
      <w:pPr>
        <w:spacing w:after="0" w:line="276" w:lineRule="auto"/>
        <w:rPr>
          <w:rFonts w:eastAsia="Times New Roman" w:cs="Times New Roman"/>
          <w:bCs/>
          <w:szCs w:val="28"/>
          <w:lang w:eastAsia="pl-PL"/>
        </w:rPr>
      </w:pPr>
      <w:r w:rsidRPr="003A440E">
        <w:rPr>
          <w:rFonts w:eastAsia="Times New Roman" w:cs="Times New Roman"/>
          <w:b/>
          <w:bCs/>
          <w:szCs w:val="26"/>
          <w:lang w:eastAsia="pl-PL"/>
        </w:rPr>
        <w:t>VII. Sposób postępowania w przypadku uszkodzenia aparatury pomiarowej służącej do monitorowania procesów technologicznych oraz wymóg informowania o wystąpieniu awarii przemysłowej.</w:t>
      </w:r>
    </w:p>
    <w:p w14:paraId="619D6357" w14:textId="0462C652" w:rsidR="006A239E" w:rsidRDefault="006A239E" w:rsidP="00797E79">
      <w:pPr>
        <w:spacing w:after="0" w:line="276" w:lineRule="auto"/>
        <w:rPr>
          <w:rFonts w:eastAsia="Times New Roman" w:cs="Times New Roman"/>
          <w:bCs/>
          <w:szCs w:val="28"/>
          <w:lang w:eastAsia="pl-PL"/>
        </w:rPr>
      </w:pPr>
      <w:r w:rsidRPr="003A440E">
        <w:rPr>
          <w:rFonts w:eastAsia="Times New Roman" w:cs="Times New Roman"/>
          <w:b/>
          <w:bCs/>
          <w:szCs w:val="28"/>
          <w:lang w:eastAsia="pl-PL"/>
        </w:rPr>
        <w:t>VII.1.</w:t>
      </w:r>
      <w:r w:rsidRPr="003A440E">
        <w:rPr>
          <w:rFonts w:eastAsia="Times New Roman" w:cs="Times New Roman"/>
          <w:bCs/>
          <w:szCs w:val="28"/>
          <w:lang w:eastAsia="pl-PL"/>
        </w:rPr>
        <w:t xml:space="preserve"> Sprzęt kontrolno-pomiarowy wykorzystywany do monitorowania procesów technologicznych nadzorowany będzie zgodnie z wytycznymi zawartymi w</w:t>
      </w:r>
      <w:r w:rsidR="00AF7BA5">
        <w:rPr>
          <w:rFonts w:eastAsia="Times New Roman" w:cs="Times New Roman"/>
          <w:bCs/>
          <w:szCs w:val="28"/>
          <w:lang w:eastAsia="pl-PL"/>
        </w:rPr>
        <w:t> </w:t>
      </w:r>
      <w:r w:rsidRPr="003A440E">
        <w:rPr>
          <w:rFonts w:eastAsia="Times New Roman" w:cs="Times New Roman"/>
          <w:bCs/>
          <w:szCs w:val="28"/>
          <w:lang w:eastAsia="pl-PL"/>
        </w:rPr>
        <w:t>dokumentacji systemu, procesu PW3 Nadzorowanie Przyrządów Pomiarowych.</w:t>
      </w:r>
    </w:p>
    <w:p w14:paraId="6DF8FA70" w14:textId="77777777" w:rsidR="006A239E" w:rsidRDefault="006A239E" w:rsidP="00797E79">
      <w:pPr>
        <w:spacing w:after="0" w:line="276" w:lineRule="auto"/>
        <w:rPr>
          <w:rFonts w:eastAsia="Times New Roman" w:cs="Times New Roman"/>
          <w:bCs/>
          <w:szCs w:val="28"/>
          <w:lang w:eastAsia="pl-PL"/>
        </w:rPr>
      </w:pPr>
      <w:r w:rsidRPr="003A440E">
        <w:rPr>
          <w:rFonts w:eastAsia="Times New Roman" w:cs="Times New Roman"/>
          <w:b/>
          <w:bCs/>
          <w:szCs w:val="28"/>
          <w:lang w:eastAsia="pl-PL"/>
        </w:rPr>
        <w:t>VII.2</w:t>
      </w:r>
      <w:r w:rsidRPr="003A440E">
        <w:rPr>
          <w:rFonts w:eastAsia="Times New Roman" w:cs="Times New Roman"/>
          <w:bCs/>
          <w:szCs w:val="28"/>
          <w:lang w:eastAsia="pl-PL"/>
        </w:rPr>
        <w:t>. W przypadku awarii aparatury pomiarowej, monitorującej przebieg procesu technologicznego, sposób postępowania będzie zgodny z wytycznymi Procesu PW3.</w:t>
      </w:r>
    </w:p>
    <w:p w14:paraId="03AC81DE" w14:textId="77777777" w:rsidR="006A239E" w:rsidRDefault="006A239E" w:rsidP="00797E79">
      <w:pPr>
        <w:spacing w:after="0" w:line="276" w:lineRule="auto"/>
        <w:rPr>
          <w:rFonts w:eastAsia="Times New Roman" w:cs="Times New Roman"/>
          <w:bCs/>
          <w:szCs w:val="28"/>
          <w:lang w:eastAsia="pl-PL"/>
        </w:rPr>
      </w:pPr>
      <w:r w:rsidRPr="003A440E">
        <w:rPr>
          <w:rFonts w:eastAsia="Times New Roman" w:cs="Times New Roman"/>
          <w:b/>
          <w:bCs/>
          <w:szCs w:val="28"/>
          <w:lang w:eastAsia="pl-PL"/>
        </w:rPr>
        <w:t>VII.3.</w:t>
      </w:r>
      <w:r w:rsidRPr="003A440E">
        <w:rPr>
          <w:rFonts w:eastAsia="Times New Roman" w:cs="Times New Roman"/>
          <w:bCs/>
          <w:szCs w:val="28"/>
          <w:lang w:eastAsia="pl-PL"/>
        </w:rPr>
        <w:t xml:space="preserve"> Wszystkie urządzenia związane z zabezpieczeniem przeciwawaryjnym instalacji powinny być utrzymywane w dobrym stanie technicznym i pełnej sprawności oraz nie rzadziej, niż co pół roku okresowo kontrolowane</w:t>
      </w:r>
    </w:p>
    <w:p w14:paraId="0BFED9C6" w14:textId="77777777" w:rsidR="006A239E" w:rsidRDefault="006A239E" w:rsidP="008C6606">
      <w:pPr>
        <w:spacing w:after="480" w:line="276" w:lineRule="auto"/>
        <w:rPr>
          <w:rFonts w:eastAsia="Times New Roman" w:cs="Times New Roman"/>
          <w:bCs/>
          <w:szCs w:val="28"/>
          <w:lang w:eastAsia="pl-PL"/>
        </w:rPr>
      </w:pPr>
      <w:r w:rsidRPr="003A440E">
        <w:rPr>
          <w:rFonts w:eastAsia="Times New Roman" w:cs="Times New Roman"/>
          <w:b/>
          <w:bCs/>
          <w:szCs w:val="28"/>
          <w:lang w:eastAsia="pl-PL"/>
        </w:rPr>
        <w:t xml:space="preserve">VII.4 </w:t>
      </w:r>
      <w:r w:rsidRPr="003A440E">
        <w:rPr>
          <w:rFonts w:eastAsia="Times New Roman" w:cs="Times New Roman"/>
          <w:bCs/>
          <w:szCs w:val="28"/>
          <w:lang w:eastAsia="pl-PL"/>
        </w:rPr>
        <w:t>O wystąpieniu awarii instalacji należy niezwłocznie powiadomić Wojewodę Podkarpackiego i Podkarpackiego Wojewódzkiego Inspektora Ochrony Środowiska.</w:t>
      </w:r>
    </w:p>
    <w:p w14:paraId="4AF53647" w14:textId="77777777" w:rsidR="006A239E" w:rsidRPr="00D401E2" w:rsidRDefault="006A239E" w:rsidP="00797E79">
      <w:pPr>
        <w:keepNext/>
        <w:spacing w:before="120" w:after="0" w:line="276" w:lineRule="auto"/>
        <w:contextualSpacing/>
        <w:outlineLvl w:val="2"/>
        <w:rPr>
          <w:rFonts w:eastAsia="Times New Roman" w:cs="Arial"/>
          <w:b/>
          <w:bCs/>
          <w:szCs w:val="24"/>
          <w:lang w:eastAsia="pl-PL"/>
        </w:rPr>
      </w:pPr>
      <w:r w:rsidRPr="00D401E2">
        <w:rPr>
          <w:rFonts w:eastAsia="Times New Roman" w:cs="Arial"/>
          <w:b/>
          <w:bCs/>
          <w:szCs w:val="24"/>
          <w:lang w:eastAsia="pl-PL"/>
        </w:rPr>
        <w:t>VIII. Metody zabezpieczenia środowiska przed skutkami awarii instalacji oraz sposób powiadamiania o jej wystąpieniu.</w:t>
      </w:r>
    </w:p>
    <w:p w14:paraId="3C302838" w14:textId="77777777" w:rsidR="006A239E" w:rsidRPr="00D401E2" w:rsidRDefault="006A239E" w:rsidP="00797E79">
      <w:pPr>
        <w:keepNext/>
        <w:spacing w:line="276" w:lineRule="auto"/>
        <w:contextualSpacing/>
        <w:outlineLvl w:val="3"/>
        <w:rPr>
          <w:rFonts w:eastAsia="Times New Roman" w:cs="Arial"/>
          <w:bCs/>
          <w:szCs w:val="24"/>
          <w:lang w:eastAsia="pl-PL"/>
        </w:rPr>
      </w:pPr>
      <w:r w:rsidRPr="00D401E2">
        <w:rPr>
          <w:rFonts w:eastAsia="Times New Roman" w:cs="Arial"/>
          <w:b/>
          <w:bCs/>
          <w:szCs w:val="24"/>
          <w:lang w:eastAsia="pl-PL"/>
        </w:rPr>
        <w:t>VIII.1.</w:t>
      </w:r>
      <w:r w:rsidRPr="00D401E2">
        <w:rPr>
          <w:rFonts w:eastAsia="Times New Roman" w:cs="Arial"/>
          <w:bCs/>
          <w:szCs w:val="24"/>
          <w:lang w:eastAsia="pl-PL"/>
        </w:rPr>
        <w:t xml:space="preserve"> W przypadku wystąpienia awarii instalacji lub pożaru będzie prowadzone postępowanie zgodnie z dokumentem Instrukcja postępowania w sytuacjach awaryjnych w Spółce, instrukcjami postępowania w sytuacjach awaryjnych opracowanymi w poszczególnych zakładach Spółki oraz instrukcjami eksploatacji urządzeń funkcjonującymi w Zakładzie w ramach Zintegrowanego Systemu Zarządzania Jakością, Środowiskowego i BHP.</w:t>
      </w:r>
    </w:p>
    <w:p w14:paraId="1E83D1CD" w14:textId="77777777" w:rsidR="006A239E" w:rsidRPr="00D401E2" w:rsidRDefault="006A239E" w:rsidP="00797E79">
      <w:pPr>
        <w:keepNext/>
        <w:spacing w:line="276" w:lineRule="auto"/>
        <w:contextualSpacing/>
        <w:outlineLvl w:val="3"/>
        <w:rPr>
          <w:rFonts w:eastAsia="Times New Roman" w:cs="Arial"/>
          <w:bCs/>
          <w:szCs w:val="24"/>
          <w:lang w:eastAsia="pl-PL"/>
        </w:rPr>
      </w:pPr>
      <w:r w:rsidRPr="00D401E2">
        <w:rPr>
          <w:rFonts w:eastAsia="Times New Roman" w:cs="Arial"/>
          <w:b/>
          <w:bCs/>
          <w:szCs w:val="24"/>
          <w:lang w:eastAsia="pl-PL"/>
        </w:rPr>
        <w:t>VIII.2.</w:t>
      </w:r>
      <w:r w:rsidRPr="00D401E2">
        <w:rPr>
          <w:rFonts w:eastAsia="Times New Roman" w:cs="Arial"/>
          <w:bCs/>
          <w:szCs w:val="24"/>
          <w:lang w:eastAsia="pl-PL"/>
        </w:rPr>
        <w:t xml:space="preserve"> W przypadku wystąpienia awarii instalacji odpylania i odsiarczania, kocioł będzie natychmiast wyłączany z eksploatacji.</w:t>
      </w:r>
    </w:p>
    <w:p w14:paraId="421456B3" w14:textId="77777777" w:rsidR="006A239E" w:rsidRPr="00D401E2" w:rsidRDefault="006A239E" w:rsidP="00797E79">
      <w:pPr>
        <w:keepNext/>
        <w:spacing w:line="276" w:lineRule="auto"/>
        <w:contextualSpacing/>
        <w:outlineLvl w:val="3"/>
        <w:rPr>
          <w:rFonts w:eastAsia="Times New Roman" w:cs="Arial"/>
          <w:bCs/>
          <w:szCs w:val="24"/>
          <w:lang w:eastAsia="pl-PL"/>
        </w:rPr>
      </w:pPr>
      <w:r w:rsidRPr="00D401E2">
        <w:rPr>
          <w:rFonts w:eastAsia="Times New Roman" w:cs="Arial"/>
          <w:b/>
          <w:bCs/>
          <w:szCs w:val="24"/>
          <w:lang w:eastAsia="pl-PL"/>
        </w:rPr>
        <w:t>VIII.3.</w:t>
      </w:r>
      <w:r w:rsidRPr="00D401E2">
        <w:rPr>
          <w:rFonts w:eastAsia="Times New Roman" w:cs="Arial"/>
          <w:bCs/>
          <w:szCs w:val="24"/>
          <w:lang w:eastAsia="pl-PL"/>
        </w:rPr>
        <w:t xml:space="preserve"> W przypadku awarii układu odżużlania kotłów prowadzone będzie odżużlanie ręczne, żużel transportowany będzie za pomocą wózka na składowisko żużla.</w:t>
      </w:r>
    </w:p>
    <w:p w14:paraId="214EF7D5" w14:textId="4B27D01D" w:rsidR="006A239E" w:rsidRDefault="006A239E" w:rsidP="00797E79">
      <w:pPr>
        <w:keepNext/>
        <w:spacing w:line="276" w:lineRule="auto"/>
        <w:contextualSpacing/>
        <w:outlineLvl w:val="3"/>
        <w:rPr>
          <w:rFonts w:eastAsia="Times New Roman" w:cs="Arial"/>
          <w:bCs/>
          <w:szCs w:val="24"/>
          <w:lang w:eastAsia="pl-PL"/>
        </w:rPr>
      </w:pPr>
      <w:r w:rsidRPr="00D401E2">
        <w:rPr>
          <w:rFonts w:eastAsia="Times New Roman" w:cs="Arial"/>
          <w:b/>
          <w:bCs/>
          <w:szCs w:val="24"/>
          <w:lang w:eastAsia="pl-PL"/>
        </w:rPr>
        <w:t>VIII.4.</w:t>
      </w:r>
      <w:r w:rsidRPr="00D401E2">
        <w:rPr>
          <w:rFonts w:eastAsia="Times New Roman" w:cs="Arial"/>
          <w:bCs/>
          <w:szCs w:val="24"/>
          <w:lang w:eastAsia="pl-PL"/>
        </w:rPr>
        <w:t xml:space="preserve"> Wszystkie kotły będą stale kontrolowane w zakresie temperatur i ciśnienia, przy zbliżaniu się tych parametrów do stanów granicznych uruchamiana będzie</w:t>
      </w:r>
      <w:r w:rsidR="007B1C01">
        <w:rPr>
          <w:rFonts w:eastAsia="Times New Roman" w:cs="Arial"/>
          <w:bCs/>
          <w:szCs w:val="24"/>
          <w:lang w:eastAsia="pl-PL"/>
        </w:rPr>
        <w:t xml:space="preserve"> </w:t>
      </w:r>
      <w:r w:rsidRPr="00D401E2">
        <w:rPr>
          <w:rFonts w:eastAsia="Times New Roman" w:cs="Arial"/>
          <w:bCs/>
          <w:szCs w:val="24"/>
          <w:lang w:eastAsia="pl-PL"/>
        </w:rPr>
        <w:t>procedur</w:t>
      </w:r>
      <w:r>
        <w:rPr>
          <w:rFonts w:eastAsia="Times New Roman" w:cs="Arial"/>
          <w:bCs/>
          <w:szCs w:val="24"/>
          <w:lang w:eastAsia="pl-PL"/>
        </w:rPr>
        <w:t xml:space="preserve">a </w:t>
      </w:r>
      <w:r w:rsidRPr="00D401E2">
        <w:rPr>
          <w:rFonts w:eastAsia="Times New Roman" w:cs="Arial"/>
          <w:bCs/>
          <w:szCs w:val="24"/>
          <w:lang w:eastAsia="pl-PL"/>
        </w:rPr>
        <w:t>dostosowania pracy kotła do parametrów normatywnych bądź wyłączenie kotła zgodnie z obowiązującą instrukcją.</w:t>
      </w:r>
    </w:p>
    <w:p w14:paraId="6D8661F2" w14:textId="77777777" w:rsidR="006A239E" w:rsidRPr="003A440E" w:rsidRDefault="006A239E" w:rsidP="00797E79">
      <w:pPr>
        <w:keepNext/>
        <w:spacing w:before="120" w:after="0" w:line="276" w:lineRule="auto"/>
        <w:outlineLvl w:val="2"/>
        <w:rPr>
          <w:rFonts w:eastAsia="Times New Roman" w:cs="Times New Roman"/>
          <w:b/>
          <w:bCs/>
          <w:szCs w:val="26"/>
          <w:lang w:eastAsia="pl-PL"/>
        </w:rPr>
      </w:pPr>
      <w:r w:rsidRPr="003A440E">
        <w:rPr>
          <w:rFonts w:eastAsia="Times New Roman" w:cs="Times New Roman"/>
          <w:b/>
          <w:bCs/>
          <w:szCs w:val="26"/>
          <w:lang w:eastAsia="pl-PL"/>
        </w:rPr>
        <w:t>VII</w:t>
      </w:r>
      <w:r w:rsidRPr="003A440E">
        <w:rPr>
          <w:rFonts w:eastAsia="Times New Roman" w:cs="Times New Roman"/>
          <w:b/>
          <w:bCs/>
          <w:iCs/>
          <w:szCs w:val="26"/>
          <w:lang w:eastAsia="pl-PL"/>
        </w:rPr>
        <w:t>I.A.</w:t>
      </w:r>
      <w:r w:rsidRPr="003A440E">
        <w:rPr>
          <w:rFonts w:eastAsia="Times New Roman" w:cs="Times New Roman"/>
          <w:b/>
          <w:bCs/>
          <w:szCs w:val="26"/>
          <w:lang w:eastAsia="pl-PL"/>
        </w:rPr>
        <w:t xml:space="preserve"> Warunki przeciwpożarowe wynikające  z operatu  przeciwpożarowego</w:t>
      </w:r>
    </w:p>
    <w:p w14:paraId="57686A43" w14:textId="77777777" w:rsidR="006A239E" w:rsidRPr="003A440E" w:rsidRDefault="006A239E" w:rsidP="00797E79">
      <w:pPr>
        <w:keepNext/>
        <w:spacing w:after="0" w:line="276" w:lineRule="auto"/>
        <w:outlineLvl w:val="3"/>
        <w:rPr>
          <w:rFonts w:eastAsia="Times New Roman" w:cs="Times New Roman"/>
          <w:bCs/>
          <w:szCs w:val="28"/>
          <w:lang w:eastAsia="pl-PL"/>
        </w:rPr>
      </w:pPr>
      <w:r w:rsidRPr="003A440E">
        <w:rPr>
          <w:rFonts w:eastAsia="Times New Roman" w:cs="Times New Roman"/>
          <w:b/>
          <w:bCs/>
          <w:szCs w:val="28"/>
          <w:lang w:eastAsia="pl-PL"/>
        </w:rPr>
        <w:t>VII</w:t>
      </w:r>
      <w:r w:rsidRPr="003A440E">
        <w:rPr>
          <w:rFonts w:eastAsia="Times New Roman" w:cs="Times New Roman"/>
          <w:b/>
          <w:bCs/>
          <w:iCs/>
          <w:szCs w:val="28"/>
          <w:lang w:eastAsia="pl-PL"/>
        </w:rPr>
        <w:t>I.A</w:t>
      </w:r>
      <w:r w:rsidRPr="003A440E">
        <w:rPr>
          <w:rFonts w:eastAsia="Times New Roman" w:cs="Times New Roman"/>
          <w:b/>
          <w:bCs/>
          <w:szCs w:val="28"/>
          <w:lang w:eastAsia="pl-PL"/>
        </w:rPr>
        <w:t>.1.</w:t>
      </w:r>
      <w:r w:rsidRPr="003A440E">
        <w:rPr>
          <w:rFonts w:eastAsia="Times New Roman" w:cs="Times New Roman"/>
          <w:bCs/>
          <w:szCs w:val="28"/>
          <w:lang w:eastAsia="pl-PL"/>
        </w:rPr>
        <w:t xml:space="preserve"> W Spółce stosowane będą zabezpieczenia obiektów/instalacji i terenów oraz zapewnione zostaną możliwości skutecznej walki z pożarami, wybuchami, rozlewami substancji niebezpiecznych oraz innymi zagrożeniami. </w:t>
      </w:r>
    </w:p>
    <w:p w14:paraId="5BC1752A" w14:textId="77777777" w:rsidR="006A239E" w:rsidRPr="003A440E" w:rsidRDefault="006A239E" w:rsidP="00797E79">
      <w:pPr>
        <w:keepNext/>
        <w:spacing w:after="0" w:line="276" w:lineRule="auto"/>
        <w:outlineLvl w:val="3"/>
        <w:rPr>
          <w:rFonts w:eastAsia="Times New Roman" w:cs="Times New Roman"/>
          <w:bCs/>
          <w:szCs w:val="28"/>
          <w:lang w:eastAsia="pl-PL"/>
        </w:rPr>
      </w:pPr>
      <w:r w:rsidRPr="003A440E">
        <w:rPr>
          <w:rFonts w:eastAsia="Times New Roman" w:cs="Times New Roman"/>
          <w:b/>
          <w:bCs/>
          <w:szCs w:val="28"/>
          <w:lang w:eastAsia="pl-PL"/>
        </w:rPr>
        <w:t>VII</w:t>
      </w:r>
      <w:r w:rsidRPr="003A440E">
        <w:rPr>
          <w:rFonts w:eastAsia="Times New Roman" w:cs="Times New Roman"/>
          <w:b/>
          <w:bCs/>
          <w:iCs/>
          <w:szCs w:val="28"/>
          <w:lang w:eastAsia="pl-PL"/>
        </w:rPr>
        <w:t>I.A</w:t>
      </w:r>
      <w:r w:rsidRPr="003A440E">
        <w:rPr>
          <w:rFonts w:eastAsia="Times New Roman" w:cs="Times New Roman"/>
          <w:b/>
          <w:bCs/>
          <w:szCs w:val="28"/>
          <w:lang w:eastAsia="pl-PL"/>
        </w:rPr>
        <w:t xml:space="preserve">.2. </w:t>
      </w:r>
      <w:r w:rsidRPr="003A440E">
        <w:rPr>
          <w:rFonts w:eastAsia="Times New Roman" w:cs="Times New Roman"/>
          <w:bCs/>
          <w:szCs w:val="28"/>
          <w:lang w:eastAsia="pl-PL"/>
        </w:rPr>
        <w:t xml:space="preserve">Instalacje gaśnicze i urządzenia p.poż. będą na bieżąco serwisowane. Gaśnice będą sprawdzane i konserwowane wg przyjętych harmonogramów. Systemy </w:t>
      </w:r>
      <w:proofErr w:type="spellStart"/>
      <w:r w:rsidRPr="003A440E">
        <w:rPr>
          <w:rFonts w:eastAsia="Times New Roman" w:cs="Times New Roman"/>
          <w:bCs/>
          <w:szCs w:val="28"/>
          <w:lang w:eastAsia="pl-PL"/>
        </w:rPr>
        <w:t>wykrywcze</w:t>
      </w:r>
      <w:proofErr w:type="spellEnd"/>
      <w:r w:rsidRPr="003A440E">
        <w:rPr>
          <w:rFonts w:eastAsia="Times New Roman" w:cs="Times New Roman"/>
          <w:bCs/>
          <w:szCs w:val="28"/>
          <w:lang w:eastAsia="pl-PL"/>
        </w:rPr>
        <w:t>, alarmowe, urządzenia gaśnicze oraz sprzęt gaśniczy ochronny będą utrzymywane w pełnej sprawności technicznej i konserwowane zgodnie z przepisami. Serwis gaśnic i urządzeń p.poż wykonywany będzie przez specjalistyczną firmę zewnętrzną.</w:t>
      </w:r>
    </w:p>
    <w:p w14:paraId="27B8AA85" w14:textId="77777777" w:rsidR="006A239E" w:rsidRPr="003A440E" w:rsidRDefault="006A239E" w:rsidP="00797E79">
      <w:pPr>
        <w:keepNext/>
        <w:spacing w:after="0" w:line="276" w:lineRule="auto"/>
        <w:outlineLvl w:val="3"/>
        <w:rPr>
          <w:rFonts w:eastAsia="Times New Roman" w:cs="Times New Roman"/>
          <w:bCs/>
          <w:szCs w:val="28"/>
          <w:lang w:eastAsia="pl-PL"/>
        </w:rPr>
      </w:pPr>
      <w:r w:rsidRPr="003A440E">
        <w:rPr>
          <w:rFonts w:eastAsia="Times New Roman" w:cs="Times New Roman"/>
          <w:b/>
          <w:bCs/>
          <w:szCs w:val="28"/>
          <w:lang w:eastAsia="pl-PL"/>
        </w:rPr>
        <w:t>VII</w:t>
      </w:r>
      <w:r w:rsidRPr="003A440E">
        <w:rPr>
          <w:rFonts w:eastAsia="Times New Roman" w:cs="Times New Roman"/>
          <w:b/>
          <w:bCs/>
          <w:iCs/>
          <w:szCs w:val="28"/>
          <w:lang w:eastAsia="pl-PL"/>
        </w:rPr>
        <w:t>I.A</w:t>
      </w:r>
      <w:r w:rsidRPr="003A440E">
        <w:rPr>
          <w:rFonts w:eastAsia="Times New Roman" w:cs="Times New Roman"/>
          <w:b/>
          <w:bCs/>
          <w:szCs w:val="28"/>
          <w:lang w:eastAsia="pl-PL"/>
        </w:rPr>
        <w:t>.3.</w:t>
      </w:r>
      <w:r w:rsidRPr="003A440E">
        <w:rPr>
          <w:rFonts w:eastAsia="Times New Roman" w:cs="Times New Roman"/>
          <w:bCs/>
          <w:szCs w:val="28"/>
          <w:lang w:eastAsia="pl-PL"/>
        </w:rPr>
        <w:t xml:space="preserve"> Spełnione będą wymagania w zakresie zapewnienia dróg pożarowych do obiektów oraz wyznaczonych placów magazynowych oraz warunki zaopatrzenia w</w:t>
      </w:r>
      <w:r>
        <w:rPr>
          <w:rFonts w:eastAsia="Times New Roman" w:cs="Times New Roman"/>
          <w:bCs/>
          <w:szCs w:val="28"/>
          <w:lang w:eastAsia="pl-PL"/>
        </w:rPr>
        <w:t> </w:t>
      </w:r>
      <w:r w:rsidRPr="003A440E">
        <w:rPr>
          <w:rFonts w:eastAsia="Times New Roman" w:cs="Times New Roman"/>
          <w:bCs/>
          <w:szCs w:val="28"/>
          <w:lang w:eastAsia="pl-PL"/>
        </w:rPr>
        <w:t>wodę wynikające z odrębnych przepisów.</w:t>
      </w:r>
    </w:p>
    <w:p w14:paraId="7272771F" w14:textId="77777777" w:rsidR="006A239E" w:rsidRPr="003A440E" w:rsidRDefault="006A239E" w:rsidP="00797E79">
      <w:pPr>
        <w:keepNext/>
        <w:spacing w:after="0" w:line="276" w:lineRule="auto"/>
        <w:outlineLvl w:val="3"/>
        <w:rPr>
          <w:rFonts w:eastAsia="Times New Roman" w:cs="Times New Roman"/>
          <w:bCs/>
          <w:szCs w:val="28"/>
          <w:lang w:eastAsia="pl-PL"/>
        </w:rPr>
      </w:pPr>
      <w:r w:rsidRPr="003A440E">
        <w:rPr>
          <w:rFonts w:eastAsia="Times New Roman" w:cs="Times New Roman"/>
          <w:b/>
          <w:bCs/>
          <w:szCs w:val="28"/>
          <w:lang w:eastAsia="pl-PL"/>
        </w:rPr>
        <w:t>VII</w:t>
      </w:r>
      <w:r w:rsidRPr="003A440E">
        <w:rPr>
          <w:rFonts w:eastAsia="Times New Roman" w:cs="Times New Roman"/>
          <w:b/>
          <w:bCs/>
          <w:iCs/>
          <w:szCs w:val="28"/>
          <w:lang w:eastAsia="pl-PL"/>
        </w:rPr>
        <w:t>I.A</w:t>
      </w:r>
      <w:r w:rsidRPr="003A440E">
        <w:rPr>
          <w:rFonts w:eastAsia="Times New Roman" w:cs="Times New Roman"/>
          <w:b/>
          <w:bCs/>
          <w:szCs w:val="28"/>
          <w:lang w:eastAsia="pl-PL"/>
        </w:rPr>
        <w:t xml:space="preserve">.4. </w:t>
      </w:r>
      <w:r w:rsidRPr="003A440E">
        <w:rPr>
          <w:rFonts w:eastAsia="Times New Roman" w:cs="Times New Roman"/>
          <w:bCs/>
          <w:szCs w:val="28"/>
          <w:lang w:eastAsia="pl-PL"/>
        </w:rPr>
        <w:t>Prowadzone będą szkolenia instruktażowe i podstawowe dla podległych pracowników z zakresu ochrony przeciwpożarowej i likwidacji miejscowych zagrożeń.</w:t>
      </w:r>
    </w:p>
    <w:p w14:paraId="2C50D30E" w14:textId="77777777" w:rsidR="006A239E" w:rsidRDefault="006A239E" w:rsidP="00797E79">
      <w:pPr>
        <w:widowControl w:val="0"/>
        <w:autoSpaceDE w:val="0"/>
        <w:autoSpaceDN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Nadzór nad przestrzeganiem przeciwpożarowych wymagań budowlanych, instalacyjnych i technicznych.</w:t>
      </w:r>
    </w:p>
    <w:p w14:paraId="33BD7E0D" w14:textId="77777777" w:rsidR="006A239E" w:rsidRPr="008D7779" w:rsidRDefault="006A239E" w:rsidP="00797E79">
      <w:pPr>
        <w:widowControl w:val="0"/>
        <w:autoSpaceDE w:val="0"/>
        <w:autoSpaceDN w:val="0"/>
        <w:adjustRightInd w:val="0"/>
        <w:spacing w:after="0" w:line="276" w:lineRule="auto"/>
        <w:textAlignment w:val="baseline"/>
        <w:rPr>
          <w:rFonts w:eastAsia="Times New Roman" w:cs="Arial"/>
          <w:szCs w:val="24"/>
          <w:lang w:eastAsia="pl-PL"/>
        </w:rPr>
      </w:pPr>
      <w:r w:rsidRPr="003A440E">
        <w:rPr>
          <w:rFonts w:eastAsia="Times New Roman" w:cs="Times New Roman"/>
          <w:b/>
          <w:bCs/>
          <w:szCs w:val="28"/>
          <w:lang w:eastAsia="pl-PL"/>
        </w:rPr>
        <w:t>VII</w:t>
      </w:r>
      <w:r w:rsidRPr="003A440E">
        <w:rPr>
          <w:rFonts w:eastAsia="Times New Roman" w:cs="Times New Roman"/>
          <w:b/>
          <w:bCs/>
          <w:iCs/>
          <w:szCs w:val="28"/>
          <w:lang w:eastAsia="pl-PL"/>
        </w:rPr>
        <w:t>I.A</w:t>
      </w:r>
      <w:r w:rsidRPr="003A440E">
        <w:rPr>
          <w:rFonts w:eastAsia="Times New Roman" w:cs="Times New Roman"/>
          <w:b/>
          <w:bCs/>
          <w:szCs w:val="28"/>
          <w:lang w:eastAsia="pl-PL"/>
        </w:rPr>
        <w:t xml:space="preserve">.5. </w:t>
      </w:r>
      <w:r w:rsidRPr="003A440E">
        <w:rPr>
          <w:rFonts w:eastAsia="Times New Roman" w:cs="Times New Roman"/>
          <w:bCs/>
          <w:szCs w:val="28"/>
          <w:lang w:eastAsia="pl-PL"/>
        </w:rPr>
        <w:t>Przeprowadzane będą bieżące kontrole oraz co najmniej jeden raz w roku szczegółowe kontrole stanu ochrony przeciwpożarowej.</w:t>
      </w:r>
    </w:p>
    <w:p w14:paraId="07999AE2" w14:textId="77777777" w:rsidR="006A239E" w:rsidRPr="003A440E" w:rsidRDefault="006A239E" w:rsidP="00797E79">
      <w:pPr>
        <w:keepNext/>
        <w:spacing w:after="0" w:line="276" w:lineRule="auto"/>
        <w:outlineLvl w:val="3"/>
        <w:rPr>
          <w:rFonts w:eastAsia="Times New Roman" w:cs="Times New Roman"/>
          <w:bCs/>
          <w:szCs w:val="28"/>
          <w:lang w:eastAsia="pl-PL"/>
        </w:rPr>
      </w:pPr>
      <w:r w:rsidRPr="003A440E">
        <w:rPr>
          <w:rFonts w:eastAsia="Times New Roman" w:cs="Times New Roman"/>
          <w:b/>
          <w:bCs/>
          <w:szCs w:val="28"/>
          <w:lang w:eastAsia="pl-PL"/>
        </w:rPr>
        <w:t>VII</w:t>
      </w:r>
      <w:r w:rsidRPr="003A440E">
        <w:rPr>
          <w:rFonts w:eastAsia="Times New Roman" w:cs="Times New Roman"/>
          <w:b/>
          <w:bCs/>
          <w:iCs/>
          <w:szCs w:val="28"/>
          <w:lang w:eastAsia="pl-PL"/>
        </w:rPr>
        <w:t>I.A</w:t>
      </w:r>
      <w:r w:rsidRPr="003A440E">
        <w:rPr>
          <w:rFonts w:eastAsia="Times New Roman" w:cs="Times New Roman"/>
          <w:b/>
          <w:bCs/>
          <w:szCs w:val="28"/>
          <w:lang w:eastAsia="pl-PL"/>
        </w:rPr>
        <w:t xml:space="preserve">.6. </w:t>
      </w:r>
      <w:r w:rsidRPr="003A440E">
        <w:rPr>
          <w:rFonts w:eastAsia="Times New Roman" w:cs="Times New Roman"/>
          <w:bCs/>
          <w:szCs w:val="28"/>
          <w:lang w:eastAsia="pl-PL"/>
        </w:rPr>
        <w:t>Miejsca i stanowiska pracy utrzymywane będą w odpowiednim ładzie, porządku i czystości.</w:t>
      </w:r>
    </w:p>
    <w:p w14:paraId="2AD781A1" w14:textId="77777777" w:rsidR="006A239E" w:rsidRPr="003A440E" w:rsidRDefault="006A239E" w:rsidP="00797E79">
      <w:pPr>
        <w:keepNext/>
        <w:spacing w:after="0" w:line="276" w:lineRule="auto"/>
        <w:outlineLvl w:val="3"/>
        <w:rPr>
          <w:rFonts w:eastAsia="Times New Roman" w:cs="Times New Roman"/>
          <w:bCs/>
          <w:szCs w:val="28"/>
          <w:lang w:eastAsia="pl-PL"/>
        </w:rPr>
      </w:pPr>
      <w:r w:rsidRPr="003A440E">
        <w:rPr>
          <w:rFonts w:eastAsia="Times New Roman" w:cs="Times New Roman"/>
          <w:b/>
          <w:bCs/>
          <w:szCs w:val="28"/>
          <w:lang w:eastAsia="pl-PL"/>
        </w:rPr>
        <w:t>VII</w:t>
      </w:r>
      <w:r w:rsidRPr="003A440E">
        <w:rPr>
          <w:rFonts w:eastAsia="Times New Roman" w:cs="Times New Roman"/>
          <w:b/>
          <w:bCs/>
          <w:iCs/>
          <w:szCs w:val="28"/>
          <w:lang w:eastAsia="pl-PL"/>
        </w:rPr>
        <w:t>I.A</w:t>
      </w:r>
      <w:r w:rsidRPr="003A440E">
        <w:rPr>
          <w:rFonts w:eastAsia="Times New Roman" w:cs="Times New Roman"/>
          <w:b/>
          <w:bCs/>
          <w:szCs w:val="28"/>
          <w:lang w:eastAsia="pl-PL"/>
        </w:rPr>
        <w:t xml:space="preserve">.7. </w:t>
      </w:r>
      <w:r w:rsidRPr="003A440E">
        <w:rPr>
          <w:rFonts w:eastAsia="Times New Roman" w:cs="Times New Roman"/>
          <w:bCs/>
          <w:szCs w:val="28"/>
          <w:lang w:eastAsia="pl-PL"/>
        </w:rPr>
        <w:t xml:space="preserve">Zapewniony będzie bezpośredni dostęp do urządzeń i sprzętu pożarniczego, dróg i wyjść ewakuacyjnych, tablic rozdzielczych, wyłączników prądu elektrycznego itp., </w:t>
      </w:r>
    </w:p>
    <w:p w14:paraId="2894D9CD" w14:textId="77777777" w:rsidR="006A239E" w:rsidRPr="003A440E" w:rsidRDefault="006A239E" w:rsidP="008C6606">
      <w:pPr>
        <w:keepNext/>
        <w:spacing w:after="480" w:line="276" w:lineRule="auto"/>
        <w:outlineLvl w:val="3"/>
        <w:rPr>
          <w:rFonts w:eastAsia="Times New Roman" w:cs="Times New Roman"/>
          <w:bCs/>
          <w:szCs w:val="28"/>
          <w:lang w:eastAsia="pl-PL"/>
        </w:rPr>
      </w:pPr>
      <w:r w:rsidRPr="003A440E">
        <w:rPr>
          <w:rFonts w:eastAsia="Times New Roman" w:cs="Times New Roman"/>
          <w:b/>
          <w:bCs/>
          <w:szCs w:val="28"/>
          <w:lang w:eastAsia="pl-PL"/>
        </w:rPr>
        <w:t>VII</w:t>
      </w:r>
      <w:r w:rsidRPr="003A440E">
        <w:rPr>
          <w:rFonts w:eastAsia="Times New Roman" w:cs="Times New Roman"/>
          <w:b/>
          <w:bCs/>
          <w:iCs/>
          <w:szCs w:val="28"/>
          <w:lang w:eastAsia="pl-PL"/>
        </w:rPr>
        <w:t>I.A</w:t>
      </w:r>
      <w:r w:rsidRPr="003A440E">
        <w:rPr>
          <w:rFonts w:eastAsia="Times New Roman" w:cs="Times New Roman"/>
          <w:b/>
          <w:bCs/>
          <w:szCs w:val="28"/>
          <w:lang w:eastAsia="pl-PL"/>
        </w:rPr>
        <w:t>.8.</w:t>
      </w:r>
      <w:r w:rsidRPr="003A440E">
        <w:rPr>
          <w:rFonts w:eastAsia="Times New Roman" w:cs="Times New Roman"/>
          <w:bCs/>
          <w:szCs w:val="28"/>
          <w:lang w:eastAsia="pl-PL"/>
        </w:rPr>
        <w:t xml:space="preserve"> Po zakończeniu pracy sprawdzane będzie czy w miejscu pracy lub sąsiedztwie nie występuje niebezpieczeństwo powstania pożaru, w szczególności zwrócenie szczególnej uwagi na prawidłowe wyłączenie źródeł ciepła, światła, grzejników i innych urządzeń pod napięciem.</w:t>
      </w:r>
    </w:p>
    <w:p w14:paraId="71745EEB" w14:textId="77777777" w:rsidR="006A239E" w:rsidRPr="003A440E" w:rsidRDefault="006A239E" w:rsidP="00797E79">
      <w:pPr>
        <w:keepNext/>
        <w:spacing w:before="120" w:after="0" w:line="276" w:lineRule="auto"/>
        <w:ind w:left="426" w:hanging="426"/>
        <w:outlineLvl w:val="2"/>
        <w:rPr>
          <w:rFonts w:eastAsia="Times New Roman" w:cs="Times New Roman"/>
          <w:b/>
          <w:bCs/>
          <w:szCs w:val="26"/>
          <w:lang w:eastAsia="pl-PL"/>
        </w:rPr>
      </w:pPr>
      <w:r w:rsidRPr="003A440E">
        <w:rPr>
          <w:rFonts w:eastAsia="Times New Roman" w:cs="Times New Roman"/>
          <w:b/>
          <w:bCs/>
          <w:szCs w:val="26"/>
          <w:lang w:eastAsia="pl-PL"/>
        </w:rPr>
        <w:t>IX. Określam sposoby osiągania wysokiego poziomu ochrony środowiska jako całości.</w:t>
      </w:r>
    </w:p>
    <w:p w14:paraId="186A4839" w14:textId="77777777" w:rsidR="006A239E" w:rsidRPr="003A440E" w:rsidRDefault="006A239E" w:rsidP="00797E79">
      <w:pPr>
        <w:keepNext/>
        <w:spacing w:after="0" w:line="276" w:lineRule="auto"/>
        <w:outlineLvl w:val="3"/>
        <w:rPr>
          <w:rFonts w:eastAsia="Times New Roman" w:cs="Times New Roman"/>
          <w:bCs/>
          <w:szCs w:val="28"/>
          <w:lang w:eastAsia="pl-PL"/>
        </w:rPr>
      </w:pPr>
      <w:r w:rsidRPr="003A440E">
        <w:rPr>
          <w:rFonts w:eastAsia="Times New Roman" w:cs="Times New Roman"/>
          <w:b/>
          <w:bCs/>
          <w:szCs w:val="28"/>
          <w:lang w:eastAsia="pl-PL"/>
        </w:rPr>
        <w:t xml:space="preserve">IX.1. </w:t>
      </w:r>
      <w:r>
        <w:rPr>
          <w:rFonts w:eastAsia="Times New Roman" w:cs="Times New Roman"/>
          <w:bCs/>
          <w:szCs w:val="28"/>
          <w:lang w:eastAsia="pl-PL"/>
        </w:rPr>
        <w:t>Uchylony.</w:t>
      </w:r>
    </w:p>
    <w:p w14:paraId="40616715" w14:textId="77777777" w:rsidR="006A239E" w:rsidRPr="003A440E" w:rsidRDefault="006A239E" w:rsidP="00797E79">
      <w:pPr>
        <w:keepNext/>
        <w:spacing w:after="0" w:line="276" w:lineRule="auto"/>
        <w:outlineLvl w:val="3"/>
        <w:rPr>
          <w:rFonts w:eastAsia="Times New Roman" w:cs="Times New Roman"/>
          <w:bCs/>
          <w:szCs w:val="28"/>
          <w:lang w:eastAsia="pl-PL"/>
        </w:rPr>
      </w:pPr>
      <w:r w:rsidRPr="003A440E">
        <w:rPr>
          <w:rFonts w:eastAsia="Times New Roman" w:cs="Times New Roman"/>
          <w:b/>
          <w:bCs/>
          <w:szCs w:val="28"/>
          <w:lang w:eastAsia="pl-PL"/>
        </w:rPr>
        <w:t xml:space="preserve">IX.2. </w:t>
      </w:r>
      <w:r>
        <w:rPr>
          <w:rFonts w:eastAsia="Times New Roman" w:cs="Times New Roman"/>
          <w:bCs/>
          <w:szCs w:val="28"/>
          <w:lang w:eastAsia="pl-PL"/>
        </w:rPr>
        <w:t>Uchylony.</w:t>
      </w:r>
      <w:r w:rsidRPr="003A440E">
        <w:rPr>
          <w:rFonts w:eastAsia="Times New Roman" w:cs="Times New Roman"/>
          <w:bCs/>
          <w:szCs w:val="28"/>
          <w:lang w:eastAsia="pl-PL"/>
        </w:rPr>
        <w:t xml:space="preserve"> </w:t>
      </w:r>
    </w:p>
    <w:p w14:paraId="73BC6931" w14:textId="77777777" w:rsidR="006A239E" w:rsidRPr="003A440E" w:rsidRDefault="006A239E" w:rsidP="00797E79">
      <w:pPr>
        <w:keepNext/>
        <w:spacing w:after="0" w:line="276" w:lineRule="auto"/>
        <w:outlineLvl w:val="3"/>
        <w:rPr>
          <w:rFonts w:eastAsia="Times New Roman" w:cs="Times New Roman"/>
          <w:bCs/>
          <w:szCs w:val="28"/>
          <w:lang w:eastAsia="pl-PL"/>
        </w:rPr>
      </w:pPr>
      <w:r w:rsidRPr="003A440E">
        <w:rPr>
          <w:rFonts w:eastAsia="Times New Roman" w:cs="Times New Roman"/>
          <w:b/>
          <w:bCs/>
          <w:szCs w:val="28"/>
          <w:lang w:eastAsia="pl-PL"/>
        </w:rPr>
        <w:t>IX.3.</w:t>
      </w:r>
      <w:r w:rsidRPr="003A440E">
        <w:rPr>
          <w:rFonts w:eastAsia="Times New Roman" w:cs="Times New Roman"/>
          <w:bCs/>
          <w:szCs w:val="28"/>
          <w:lang w:eastAsia="pl-PL"/>
        </w:rPr>
        <w:t xml:space="preserve"> Utrzymanie i konserwacja brzegów rzeki San 50 m powyżej urządzeń wodnych zakładu na całej długości lokalizacji ujęć i wylotów kanalizacyjnych i 100 m poniżej tj. na odcinku od km 280+500 do km 281+800 biegu Sanu należeć będzie do korzystającego z niniejszego pozwolenia. </w:t>
      </w:r>
    </w:p>
    <w:p w14:paraId="1E1C7177" w14:textId="77777777" w:rsidR="006A239E" w:rsidRPr="003A440E" w:rsidRDefault="006A239E" w:rsidP="00797E79">
      <w:pPr>
        <w:keepNext/>
        <w:spacing w:after="0" w:line="276" w:lineRule="auto"/>
        <w:outlineLvl w:val="3"/>
        <w:rPr>
          <w:rFonts w:eastAsia="Times New Roman" w:cs="Times New Roman"/>
          <w:bCs/>
          <w:szCs w:val="28"/>
          <w:lang w:eastAsia="pl-PL"/>
        </w:rPr>
      </w:pPr>
      <w:r w:rsidRPr="003A440E">
        <w:rPr>
          <w:rFonts w:eastAsia="Times New Roman" w:cs="Times New Roman"/>
          <w:b/>
          <w:bCs/>
          <w:szCs w:val="28"/>
          <w:lang w:eastAsia="pl-PL"/>
        </w:rPr>
        <w:t>IX.4.</w:t>
      </w:r>
      <w:r w:rsidRPr="003A440E">
        <w:rPr>
          <w:rFonts w:eastAsia="Times New Roman" w:cs="Times New Roman"/>
          <w:bCs/>
          <w:szCs w:val="28"/>
          <w:lang w:eastAsia="pl-PL"/>
        </w:rPr>
        <w:t xml:space="preserve"> Ścieki wprowadzane do rzeki San nie będą zawierać:</w:t>
      </w:r>
    </w:p>
    <w:p w14:paraId="4439B507" w14:textId="77777777" w:rsidR="006A239E" w:rsidRPr="003A440E" w:rsidRDefault="006A239E" w:rsidP="00797E79">
      <w:pPr>
        <w:widowControl w:val="0"/>
        <w:numPr>
          <w:ilvl w:val="0"/>
          <w:numId w:val="37"/>
        </w:numPr>
        <w:tabs>
          <w:tab w:val="num" w:pos="426"/>
        </w:tabs>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odpadów oraz zanieczyszczeń pływających,</w:t>
      </w:r>
    </w:p>
    <w:p w14:paraId="74E29C5D" w14:textId="77777777" w:rsidR="006A239E" w:rsidRPr="003A440E" w:rsidRDefault="006A239E" w:rsidP="00797E79">
      <w:pPr>
        <w:widowControl w:val="0"/>
        <w:numPr>
          <w:ilvl w:val="0"/>
          <w:numId w:val="37"/>
        </w:numPr>
        <w:tabs>
          <w:tab w:val="num" w:pos="426"/>
        </w:tabs>
        <w:adjustRightInd w:val="0"/>
        <w:spacing w:after="0" w:line="276" w:lineRule="auto"/>
        <w:ind w:left="426"/>
        <w:textAlignment w:val="baseline"/>
        <w:rPr>
          <w:rFonts w:eastAsia="Times New Roman" w:cs="Arial"/>
          <w:szCs w:val="24"/>
          <w:lang w:eastAsia="pl-PL"/>
        </w:rPr>
      </w:pPr>
      <w:proofErr w:type="spellStart"/>
      <w:r w:rsidRPr="003A440E">
        <w:rPr>
          <w:rFonts w:eastAsia="Times New Roman" w:cs="Arial"/>
          <w:szCs w:val="24"/>
          <w:lang w:eastAsia="pl-PL"/>
        </w:rPr>
        <w:t>dwuchloro-dwufenylo-trójchloroetanu</w:t>
      </w:r>
      <w:proofErr w:type="spellEnd"/>
      <w:r w:rsidRPr="003A440E">
        <w:rPr>
          <w:rFonts w:eastAsia="Times New Roman" w:cs="Arial"/>
          <w:szCs w:val="24"/>
          <w:lang w:eastAsia="pl-PL"/>
        </w:rPr>
        <w:t xml:space="preserve"> (DDT), wielopierścieniowych chlorowanych dwufenyli (PCB) oraz  wielopierścieniowych chlorowanych </w:t>
      </w:r>
      <w:proofErr w:type="spellStart"/>
      <w:r w:rsidRPr="003A440E">
        <w:rPr>
          <w:rFonts w:eastAsia="Times New Roman" w:cs="Arial"/>
          <w:szCs w:val="24"/>
          <w:lang w:eastAsia="pl-PL"/>
        </w:rPr>
        <w:t>trójfenyli</w:t>
      </w:r>
      <w:proofErr w:type="spellEnd"/>
      <w:r w:rsidRPr="003A440E">
        <w:rPr>
          <w:rFonts w:eastAsia="Times New Roman" w:cs="Arial"/>
          <w:szCs w:val="24"/>
          <w:lang w:eastAsia="pl-PL"/>
        </w:rPr>
        <w:t xml:space="preserve"> (PCT), </w:t>
      </w:r>
      <w:proofErr w:type="spellStart"/>
      <w:r w:rsidRPr="003A440E">
        <w:rPr>
          <w:rFonts w:eastAsia="Times New Roman" w:cs="Arial"/>
          <w:szCs w:val="24"/>
          <w:lang w:eastAsia="pl-PL"/>
        </w:rPr>
        <w:t>aldryny</w:t>
      </w:r>
      <w:proofErr w:type="spellEnd"/>
      <w:r w:rsidRPr="003A440E">
        <w:rPr>
          <w:rFonts w:eastAsia="Times New Roman" w:cs="Arial"/>
          <w:szCs w:val="24"/>
          <w:lang w:eastAsia="pl-PL"/>
        </w:rPr>
        <w:t xml:space="preserve">, dieldryny, </w:t>
      </w:r>
      <w:proofErr w:type="spellStart"/>
      <w:r w:rsidRPr="003A440E">
        <w:rPr>
          <w:rFonts w:eastAsia="Times New Roman" w:cs="Arial"/>
          <w:szCs w:val="24"/>
          <w:lang w:eastAsia="pl-PL"/>
        </w:rPr>
        <w:t>endryny</w:t>
      </w:r>
      <w:proofErr w:type="spellEnd"/>
      <w:r w:rsidRPr="003A440E">
        <w:rPr>
          <w:rFonts w:eastAsia="Times New Roman" w:cs="Arial"/>
          <w:szCs w:val="24"/>
          <w:lang w:eastAsia="pl-PL"/>
        </w:rPr>
        <w:t xml:space="preserve">, </w:t>
      </w:r>
      <w:proofErr w:type="spellStart"/>
      <w:r w:rsidRPr="003A440E">
        <w:rPr>
          <w:rFonts w:eastAsia="Times New Roman" w:cs="Arial"/>
          <w:szCs w:val="24"/>
          <w:lang w:eastAsia="pl-PL"/>
        </w:rPr>
        <w:t>izodryny</w:t>
      </w:r>
      <w:proofErr w:type="spellEnd"/>
      <w:r w:rsidRPr="003A440E">
        <w:rPr>
          <w:rFonts w:eastAsia="Times New Roman" w:cs="Arial"/>
          <w:szCs w:val="24"/>
          <w:lang w:eastAsia="pl-PL"/>
        </w:rPr>
        <w:t xml:space="preserve">, </w:t>
      </w:r>
      <w:proofErr w:type="spellStart"/>
      <w:r w:rsidRPr="003A440E">
        <w:rPr>
          <w:rFonts w:eastAsia="Times New Roman" w:cs="Arial"/>
          <w:szCs w:val="24"/>
          <w:lang w:eastAsia="pl-PL"/>
        </w:rPr>
        <w:t>heksachlorocykloheksanu</w:t>
      </w:r>
      <w:proofErr w:type="spellEnd"/>
      <w:r w:rsidRPr="003A440E">
        <w:rPr>
          <w:rFonts w:eastAsia="Times New Roman" w:cs="Arial"/>
          <w:szCs w:val="24"/>
          <w:lang w:eastAsia="pl-PL"/>
        </w:rPr>
        <w:t xml:space="preserve"> (HCH) oraz innych substancji szczególnie szkodliwych dla środowiska wodnego, nie wymienionych w pkt I niniejszej decyzji.</w:t>
      </w:r>
    </w:p>
    <w:p w14:paraId="34959F49" w14:textId="77777777" w:rsidR="006A239E" w:rsidRPr="003A440E" w:rsidRDefault="006A239E" w:rsidP="00797E79">
      <w:pPr>
        <w:keepNext/>
        <w:spacing w:after="0" w:line="276" w:lineRule="auto"/>
        <w:outlineLvl w:val="3"/>
        <w:rPr>
          <w:rFonts w:eastAsia="Times New Roman" w:cs="Arial"/>
          <w:bCs/>
          <w:szCs w:val="28"/>
          <w:lang w:eastAsia="pl-PL"/>
        </w:rPr>
      </w:pPr>
      <w:r w:rsidRPr="003A440E">
        <w:rPr>
          <w:rFonts w:eastAsia="Times New Roman" w:cs="Arial"/>
          <w:b/>
          <w:bCs/>
          <w:szCs w:val="28"/>
          <w:lang w:eastAsia="pl-PL"/>
        </w:rPr>
        <w:t xml:space="preserve">IX.5. </w:t>
      </w:r>
      <w:r w:rsidRPr="003A440E">
        <w:rPr>
          <w:rFonts w:eastAsia="Times New Roman" w:cs="Arial"/>
          <w:bCs/>
          <w:szCs w:val="28"/>
          <w:lang w:eastAsia="pl-PL"/>
        </w:rPr>
        <w:t>Ścieki wprowadzane do rzeki San nie będą powodować w wodach odbiornika:</w:t>
      </w:r>
    </w:p>
    <w:p w14:paraId="6B0C84F7" w14:textId="77777777" w:rsidR="006A239E" w:rsidRPr="003A440E" w:rsidRDefault="006A239E" w:rsidP="00797E79">
      <w:pPr>
        <w:widowControl w:val="0"/>
        <w:numPr>
          <w:ilvl w:val="0"/>
          <w:numId w:val="38"/>
        </w:numPr>
        <w:tabs>
          <w:tab w:val="num" w:pos="426"/>
        </w:tabs>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zmian w naturalnej, charakterystycznej dla nich biocenozie,</w:t>
      </w:r>
    </w:p>
    <w:p w14:paraId="5A55E294" w14:textId="77777777" w:rsidR="006A239E" w:rsidRPr="003A440E" w:rsidRDefault="006A239E" w:rsidP="00797E79">
      <w:pPr>
        <w:widowControl w:val="0"/>
        <w:numPr>
          <w:ilvl w:val="0"/>
          <w:numId w:val="38"/>
        </w:numPr>
        <w:tabs>
          <w:tab w:val="num" w:pos="426"/>
        </w:tabs>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zmian naturalnej mętności, barwy i zapachu,</w:t>
      </w:r>
    </w:p>
    <w:p w14:paraId="2BE22281" w14:textId="77777777" w:rsidR="006A239E" w:rsidRPr="003A440E" w:rsidRDefault="006A239E" w:rsidP="00797E79">
      <w:pPr>
        <w:widowControl w:val="0"/>
        <w:numPr>
          <w:ilvl w:val="0"/>
          <w:numId w:val="38"/>
        </w:numPr>
        <w:tabs>
          <w:tab w:val="num" w:pos="426"/>
        </w:tabs>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formowania się osadów lub piany.</w:t>
      </w:r>
    </w:p>
    <w:p w14:paraId="1D52876E" w14:textId="77777777" w:rsidR="006A239E" w:rsidRPr="003A440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b/>
          <w:szCs w:val="24"/>
          <w:lang w:eastAsia="pl-PL"/>
        </w:rPr>
        <w:t xml:space="preserve">IX.6. </w:t>
      </w:r>
      <w:r w:rsidRPr="003A440E">
        <w:rPr>
          <w:rFonts w:eastAsia="Times New Roman" w:cs="Arial"/>
          <w:szCs w:val="24"/>
          <w:lang w:eastAsia="pl-PL"/>
        </w:rPr>
        <w:t>Przestrzegana będzie instrukcja postępowania w przypadku wystąpienia stanów awaryjnych, a w szczególności wycieku substancji szkodliwych na terenie objętym kanalizacją zakładową tak, aby ograniczyć możliwość odprowadzenia takich substancji do wód lub do ziemi.</w:t>
      </w:r>
    </w:p>
    <w:p w14:paraId="02225544" w14:textId="77777777" w:rsidR="006A239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Arial"/>
          <w:b/>
          <w:szCs w:val="24"/>
          <w:lang w:eastAsia="pl-PL"/>
        </w:rPr>
        <w:t>IX.7.</w:t>
      </w:r>
      <w:r w:rsidRPr="003A440E">
        <w:rPr>
          <w:rFonts w:eastAsia="Times New Roman" w:cs="Arial"/>
          <w:szCs w:val="24"/>
          <w:lang w:eastAsia="pl-PL"/>
        </w:rPr>
        <w:t xml:space="preserve"> Prowadzone będą pomiary i zapisy dokumentujące pracę urządzeń oczyszczających ścieki i wody opadowo-roztopowe oraz dotyczące stanów awaryjnych, a o podejmowaniu ich remontu informowane będą właściwe organy kontroli gospodarki wodnej.</w:t>
      </w:r>
    </w:p>
    <w:p w14:paraId="7A2DBE0F" w14:textId="77777777" w:rsidR="006A239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Times New Roman"/>
          <w:b/>
          <w:bCs/>
          <w:szCs w:val="28"/>
          <w:lang w:eastAsia="pl-PL"/>
        </w:rPr>
        <w:t xml:space="preserve">IX.8. </w:t>
      </w:r>
      <w:r w:rsidRPr="003A440E">
        <w:rPr>
          <w:rFonts w:eastAsia="Times New Roman" w:cs="Times New Roman"/>
          <w:bCs/>
          <w:szCs w:val="28"/>
          <w:lang w:eastAsia="pl-PL"/>
        </w:rPr>
        <w:t>Zapewnione będzie właściwe zagospodarowanie odpadów powstających w</w:t>
      </w:r>
      <w:r>
        <w:rPr>
          <w:rFonts w:eastAsia="Times New Roman" w:cs="Times New Roman"/>
          <w:bCs/>
          <w:szCs w:val="28"/>
          <w:lang w:eastAsia="pl-PL"/>
        </w:rPr>
        <w:t> </w:t>
      </w:r>
      <w:r w:rsidRPr="003A440E">
        <w:rPr>
          <w:rFonts w:eastAsia="Times New Roman" w:cs="Times New Roman"/>
          <w:bCs/>
          <w:szCs w:val="28"/>
          <w:lang w:eastAsia="pl-PL"/>
        </w:rPr>
        <w:t>związku z utrzymaniem urządzeń do oczyszczania ścieków i urządzeń wodnych.</w:t>
      </w:r>
    </w:p>
    <w:p w14:paraId="47E133AC" w14:textId="77777777" w:rsidR="006A239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Times New Roman"/>
          <w:b/>
          <w:bCs/>
          <w:szCs w:val="28"/>
          <w:lang w:eastAsia="pl-PL"/>
        </w:rPr>
        <w:t>IX.9.</w:t>
      </w:r>
      <w:r w:rsidRPr="003A440E">
        <w:rPr>
          <w:rFonts w:eastAsia="Times New Roman" w:cs="Times New Roman"/>
          <w:bCs/>
          <w:szCs w:val="28"/>
          <w:lang w:eastAsia="pl-PL"/>
        </w:rPr>
        <w:t xml:space="preserve"> W okresie odprowadzania ścieków z płukania filtrów na stacji uzdatniania wody zasuwa odcinająca odpływ ścieków do rzeki San kolektorem lewobrzeżnym Nr 3 będzie zamykana.</w:t>
      </w:r>
    </w:p>
    <w:p w14:paraId="25881F62" w14:textId="77777777" w:rsidR="006A239E"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Times New Roman"/>
          <w:b/>
          <w:bCs/>
          <w:szCs w:val="28"/>
          <w:lang w:eastAsia="pl-PL"/>
        </w:rPr>
        <w:t xml:space="preserve">IX.10. </w:t>
      </w:r>
      <w:r w:rsidRPr="003A440E">
        <w:rPr>
          <w:rFonts w:eastAsia="Times New Roman" w:cs="Times New Roman"/>
          <w:bCs/>
          <w:szCs w:val="28"/>
          <w:lang w:eastAsia="pl-PL"/>
        </w:rPr>
        <w:t>Wszystkie urządzenia objęte niniejszym pozwoleniem należy utrzymywać we właściwym stanie technicznym i prawidłowo eksploatować zgodnie z ich instrukcjami techniczno-ruchowymi.</w:t>
      </w:r>
    </w:p>
    <w:p w14:paraId="7228BA88" w14:textId="77777777" w:rsidR="006A239E" w:rsidRPr="00CB1E69" w:rsidRDefault="006A239E" w:rsidP="00797E79">
      <w:pPr>
        <w:widowControl w:val="0"/>
        <w:adjustRightInd w:val="0"/>
        <w:spacing w:after="0" w:line="276" w:lineRule="auto"/>
        <w:textAlignment w:val="baseline"/>
        <w:rPr>
          <w:rFonts w:eastAsia="Times New Roman" w:cs="Arial"/>
          <w:szCs w:val="24"/>
          <w:lang w:eastAsia="pl-PL"/>
        </w:rPr>
      </w:pPr>
      <w:r w:rsidRPr="003A440E">
        <w:rPr>
          <w:rFonts w:eastAsia="Times New Roman" w:cs="Times New Roman"/>
          <w:b/>
          <w:bCs/>
          <w:szCs w:val="28"/>
          <w:lang w:eastAsia="pl-PL"/>
        </w:rPr>
        <w:t>IX</w:t>
      </w:r>
      <w:r w:rsidRPr="003A440E">
        <w:rPr>
          <w:rFonts w:eastAsia="Times New Roman" w:cs="Times New Roman"/>
          <w:bCs/>
          <w:szCs w:val="28"/>
          <w:lang w:eastAsia="pl-PL"/>
        </w:rPr>
        <w:t>.</w:t>
      </w:r>
      <w:r w:rsidRPr="003A440E">
        <w:rPr>
          <w:rFonts w:eastAsia="Times New Roman" w:cs="Times New Roman"/>
          <w:b/>
          <w:bCs/>
          <w:szCs w:val="28"/>
          <w:lang w:eastAsia="pl-PL"/>
        </w:rPr>
        <w:t>11.</w:t>
      </w:r>
      <w:r w:rsidRPr="003A440E">
        <w:rPr>
          <w:rFonts w:eastAsia="Times New Roman" w:cs="Times New Roman"/>
          <w:bCs/>
          <w:szCs w:val="28"/>
          <w:lang w:eastAsia="pl-PL"/>
        </w:rPr>
        <w:t xml:space="preserve"> Wszystkie urządzenia związane z monitoringiem procesu technologicznego muszą być w pełni sprawne, umożliwiające prawidłowe wykonywanie pomiarów emisji oraz zapewniające zachowanie wymogów BHP.</w:t>
      </w:r>
    </w:p>
    <w:p w14:paraId="1F88DBA2" w14:textId="77777777" w:rsidR="006A239E" w:rsidRPr="003A440E" w:rsidRDefault="006A239E" w:rsidP="00797E79">
      <w:pPr>
        <w:keepNext/>
        <w:spacing w:after="0" w:line="276" w:lineRule="auto"/>
        <w:outlineLvl w:val="3"/>
        <w:rPr>
          <w:rFonts w:eastAsia="Times New Roman" w:cs="Times New Roman"/>
          <w:bCs/>
          <w:szCs w:val="28"/>
          <w:lang w:eastAsia="pl-PL"/>
        </w:rPr>
      </w:pPr>
      <w:r w:rsidRPr="003A440E">
        <w:rPr>
          <w:rFonts w:eastAsia="Times New Roman" w:cs="Times New Roman"/>
          <w:b/>
          <w:bCs/>
          <w:szCs w:val="28"/>
          <w:lang w:eastAsia="pl-PL"/>
        </w:rPr>
        <w:t>IX.12.</w:t>
      </w:r>
      <w:r w:rsidRPr="003A440E">
        <w:rPr>
          <w:rFonts w:eastAsia="Times New Roman" w:cs="Times New Roman"/>
          <w:bCs/>
          <w:szCs w:val="28"/>
          <w:lang w:eastAsia="pl-PL"/>
        </w:rPr>
        <w:t xml:space="preserve"> Stosowane będą surowce gwarantujące zachowanie wymogów najlepszej dostępnej techniki oraz standardów środowiska.</w:t>
      </w:r>
    </w:p>
    <w:p w14:paraId="605EA2CD" w14:textId="77777777" w:rsidR="006A239E" w:rsidRPr="003A440E" w:rsidRDefault="006A239E" w:rsidP="00797E79">
      <w:pPr>
        <w:keepNext/>
        <w:spacing w:after="0" w:line="276" w:lineRule="auto"/>
        <w:outlineLvl w:val="3"/>
        <w:rPr>
          <w:rFonts w:eastAsia="Times New Roman" w:cs="Times New Roman"/>
          <w:bCs/>
          <w:szCs w:val="28"/>
          <w:lang w:eastAsia="pl-PL"/>
        </w:rPr>
      </w:pPr>
      <w:r w:rsidRPr="003A440E">
        <w:rPr>
          <w:rFonts w:eastAsia="Times New Roman" w:cs="Times New Roman"/>
          <w:b/>
          <w:bCs/>
          <w:szCs w:val="28"/>
          <w:lang w:eastAsia="pl-PL"/>
        </w:rPr>
        <w:t>IX</w:t>
      </w:r>
      <w:r w:rsidRPr="003A440E">
        <w:rPr>
          <w:rFonts w:eastAsia="Times New Roman" w:cs="Times New Roman"/>
          <w:bCs/>
          <w:szCs w:val="28"/>
          <w:lang w:eastAsia="pl-PL"/>
        </w:rPr>
        <w:t>.</w:t>
      </w:r>
      <w:r w:rsidRPr="003A440E">
        <w:rPr>
          <w:rFonts w:eastAsia="Times New Roman" w:cs="Times New Roman"/>
          <w:b/>
          <w:bCs/>
          <w:szCs w:val="28"/>
          <w:lang w:eastAsia="pl-PL"/>
        </w:rPr>
        <w:t>13.</w:t>
      </w:r>
      <w:r w:rsidRPr="003A440E">
        <w:rPr>
          <w:rFonts w:eastAsia="Times New Roman" w:cs="Times New Roman"/>
          <w:bCs/>
          <w:szCs w:val="28"/>
          <w:lang w:eastAsia="pl-PL"/>
        </w:rPr>
        <w:t xml:space="preserve"> Prowadzona będzie stała kontrola zużycia wody i energii.</w:t>
      </w:r>
    </w:p>
    <w:p w14:paraId="29988138" w14:textId="77777777" w:rsidR="006A239E" w:rsidRPr="003A440E" w:rsidRDefault="006A239E" w:rsidP="00797E79">
      <w:pPr>
        <w:keepNext/>
        <w:spacing w:after="0" w:line="276" w:lineRule="auto"/>
        <w:outlineLvl w:val="3"/>
        <w:rPr>
          <w:rFonts w:eastAsia="Times New Roman" w:cs="Times New Roman"/>
          <w:bCs/>
          <w:szCs w:val="28"/>
          <w:lang w:eastAsia="pl-PL"/>
        </w:rPr>
      </w:pPr>
      <w:r w:rsidRPr="003A440E">
        <w:rPr>
          <w:rFonts w:eastAsia="Times New Roman" w:cs="Times New Roman"/>
          <w:b/>
          <w:bCs/>
          <w:szCs w:val="28"/>
          <w:lang w:eastAsia="pl-PL"/>
        </w:rPr>
        <w:t>IX</w:t>
      </w:r>
      <w:r w:rsidRPr="003A440E">
        <w:rPr>
          <w:rFonts w:eastAsia="Times New Roman" w:cs="Times New Roman"/>
          <w:bCs/>
          <w:szCs w:val="28"/>
          <w:lang w:eastAsia="pl-PL"/>
        </w:rPr>
        <w:t>.</w:t>
      </w:r>
      <w:r w:rsidRPr="003A440E">
        <w:rPr>
          <w:rFonts w:eastAsia="Times New Roman" w:cs="Times New Roman"/>
          <w:b/>
          <w:bCs/>
          <w:szCs w:val="28"/>
          <w:lang w:eastAsia="pl-PL"/>
        </w:rPr>
        <w:t>14.</w:t>
      </w:r>
      <w:r w:rsidRPr="003A440E">
        <w:rPr>
          <w:rFonts w:eastAsia="Times New Roman" w:cs="Times New Roman"/>
          <w:bCs/>
          <w:szCs w:val="28"/>
          <w:lang w:eastAsia="pl-PL"/>
        </w:rPr>
        <w:t xml:space="preserve"> Zlewnia wód opadowych i roztopowych z terenu instalacji utrzymywana będzie w czystości i porządku.</w:t>
      </w:r>
    </w:p>
    <w:p w14:paraId="5AA206A7" w14:textId="5C5EEE69" w:rsidR="006A239E" w:rsidRPr="003A440E" w:rsidRDefault="006A239E" w:rsidP="008C6606">
      <w:pPr>
        <w:keepNext/>
        <w:spacing w:after="0" w:line="276" w:lineRule="auto"/>
        <w:outlineLvl w:val="2"/>
        <w:rPr>
          <w:rFonts w:eastAsia="Times New Roman" w:cs="Times New Roman"/>
          <w:b/>
          <w:bCs/>
          <w:szCs w:val="26"/>
          <w:lang w:eastAsia="pl-PL"/>
        </w:rPr>
      </w:pPr>
      <w:r w:rsidRPr="003A440E">
        <w:rPr>
          <w:rFonts w:eastAsia="Times New Roman" w:cs="Times New Roman"/>
          <w:b/>
          <w:bCs/>
          <w:szCs w:val="26"/>
          <w:lang w:eastAsia="pl-PL"/>
        </w:rPr>
        <w:t>IX.A. Sposób i termin przekazywania organowi właściwemu do wydania pozwolenia i wojewódzkiemu inspektorowi ochrony środowiska informacji pozwalającej na przeprowadzenie oceny zgodności z warunkami określonymi w pozwoleniu</w:t>
      </w:r>
      <w:r>
        <w:rPr>
          <w:rFonts w:eastAsia="Times New Roman" w:cs="Times New Roman"/>
          <w:b/>
          <w:bCs/>
          <w:szCs w:val="26"/>
          <w:lang w:eastAsia="pl-PL"/>
        </w:rPr>
        <w:t>.</w:t>
      </w:r>
    </w:p>
    <w:p w14:paraId="14E60F2F" w14:textId="77777777" w:rsidR="006A239E" w:rsidRPr="003A440E" w:rsidRDefault="006A239E" w:rsidP="00797E79">
      <w:pPr>
        <w:keepNext/>
        <w:spacing w:after="0" w:line="276" w:lineRule="auto"/>
        <w:outlineLvl w:val="3"/>
        <w:rPr>
          <w:rFonts w:eastAsia="Times New Roman" w:cs="Times New Roman"/>
          <w:bCs/>
          <w:szCs w:val="28"/>
          <w:lang w:eastAsia="pl-PL"/>
        </w:rPr>
      </w:pPr>
      <w:r w:rsidRPr="003A440E">
        <w:rPr>
          <w:rFonts w:eastAsia="Times New Roman" w:cs="Times New Roman"/>
          <w:b/>
          <w:bCs/>
          <w:szCs w:val="28"/>
          <w:lang w:eastAsia="pl-PL"/>
        </w:rPr>
        <w:t xml:space="preserve">IX.A.1. </w:t>
      </w:r>
      <w:r w:rsidRPr="003A440E">
        <w:rPr>
          <w:rFonts w:eastAsia="Times New Roman" w:cs="Times New Roman"/>
          <w:bCs/>
          <w:szCs w:val="28"/>
          <w:lang w:eastAsia="pl-PL"/>
        </w:rPr>
        <w:t xml:space="preserve">Zestawienie roczne przedstawiające ilość i rodzaj zanieczyszczeń wprowadzanych do powietrza oraz ilość i rodzaj wytworzonych i przetworzonych odpadów w instalacji należy przedstawiać Marszałkowi Województwa Podkarpackiego i Podkarpackiemu Wojewódzkiemu Inspektorowi Ochrony Środowiska do dnia </w:t>
      </w:r>
      <w:r>
        <w:rPr>
          <w:rFonts w:eastAsia="Times New Roman" w:cs="Times New Roman"/>
          <w:bCs/>
          <w:szCs w:val="28"/>
          <w:lang w:eastAsia="pl-PL"/>
        </w:rPr>
        <w:br/>
      </w:r>
      <w:r w:rsidRPr="003A440E">
        <w:rPr>
          <w:rFonts w:eastAsia="Times New Roman" w:cs="Times New Roman"/>
          <w:bCs/>
          <w:szCs w:val="28"/>
          <w:lang w:eastAsia="pl-PL"/>
        </w:rPr>
        <w:t>31 marca danego roku za rok poprzedni.</w:t>
      </w:r>
    </w:p>
    <w:p w14:paraId="58E141BC" w14:textId="256C1DFA" w:rsidR="006A239E" w:rsidRPr="003A440E" w:rsidRDefault="006A239E" w:rsidP="008C6606">
      <w:pPr>
        <w:keepNext/>
        <w:spacing w:after="480" w:line="276" w:lineRule="auto"/>
        <w:outlineLvl w:val="3"/>
        <w:rPr>
          <w:rFonts w:eastAsia="Times New Roman" w:cs="Times New Roman"/>
          <w:bCs/>
          <w:szCs w:val="28"/>
          <w:lang w:eastAsia="pl-PL"/>
        </w:rPr>
      </w:pPr>
      <w:r w:rsidRPr="003A440E">
        <w:rPr>
          <w:rFonts w:eastAsia="Times New Roman" w:cs="Times New Roman"/>
          <w:b/>
          <w:bCs/>
          <w:szCs w:val="28"/>
          <w:lang w:eastAsia="pl-PL"/>
        </w:rPr>
        <w:t xml:space="preserve">IX.A.2. </w:t>
      </w:r>
      <w:r w:rsidRPr="003A440E">
        <w:rPr>
          <w:rFonts w:eastAsia="Times New Roman" w:cs="Times New Roman"/>
          <w:bCs/>
          <w:szCs w:val="28"/>
          <w:lang w:eastAsia="pl-PL"/>
        </w:rPr>
        <w:t>Zestawienie roczne zużycia surowców, materiałów, wody oraz energii w</w:t>
      </w:r>
      <w:r w:rsidR="00AF7BA5">
        <w:rPr>
          <w:rFonts w:eastAsia="Times New Roman" w:cs="Times New Roman"/>
          <w:bCs/>
          <w:szCs w:val="28"/>
          <w:lang w:eastAsia="pl-PL"/>
        </w:rPr>
        <w:t> </w:t>
      </w:r>
      <w:r w:rsidRPr="003A440E">
        <w:rPr>
          <w:rFonts w:eastAsia="Times New Roman" w:cs="Times New Roman"/>
          <w:bCs/>
          <w:szCs w:val="28"/>
          <w:lang w:eastAsia="pl-PL"/>
        </w:rPr>
        <w:t>instalacji należy przedstawiać Marszałkowi Województwa Podkarpackiego i</w:t>
      </w:r>
      <w:r w:rsidR="00AF7BA5">
        <w:rPr>
          <w:rFonts w:eastAsia="Times New Roman" w:cs="Times New Roman"/>
          <w:bCs/>
          <w:szCs w:val="28"/>
          <w:lang w:eastAsia="pl-PL"/>
        </w:rPr>
        <w:t> </w:t>
      </w:r>
      <w:r w:rsidRPr="003A440E">
        <w:rPr>
          <w:rFonts w:eastAsia="Times New Roman" w:cs="Times New Roman"/>
          <w:bCs/>
          <w:szCs w:val="28"/>
          <w:lang w:eastAsia="pl-PL"/>
        </w:rPr>
        <w:t xml:space="preserve">Podkarpackiemu Wojewódzkiemu Inspektorowi Ochrony Środowiska do dnia 31 </w:t>
      </w:r>
      <w:r w:rsidR="00AF7BA5">
        <w:rPr>
          <w:rFonts w:eastAsia="Times New Roman" w:cs="Times New Roman"/>
          <w:bCs/>
          <w:szCs w:val="28"/>
          <w:lang w:eastAsia="pl-PL"/>
        </w:rPr>
        <w:t> </w:t>
      </w:r>
      <w:r w:rsidRPr="003A440E">
        <w:rPr>
          <w:rFonts w:eastAsia="Times New Roman" w:cs="Times New Roman"/>
          <w:bCs/>
          <w:szCs w:val="28"/>
          <w:lang w:eastAsia="pl-PL"/>
        </w:rPr>
        <w:t>marca danego roku za rok poprzedni.</w:t>
      </w:r>
    </w:p>
    <w:p w14:paraId="54A3A3F6" w14:textId="77777777" w:rsidR="006A239E" w:rsidRPr="003A440E" w:rsidRDefault="006A239E" w:rsidP="00797E79">
      <w:pPr>
        <w:keepNext/>
        <w:spacing w:before="120" w:after="0" w:line="276" w:lineRule="auto"/>
        <w:outlineLvl w:val="2"/>
        <w:rPr>
          <w:rFonts w:eastAsia="Times New Roman" w:cs="Times New Roman"/>
          <w:b/>
          <w:bCs/>
          <w:szCs w:val="26"/>
          <w:lang w:eastAsia="pl-PL"/>
        </w:rPr>
      </w:pPr>
      <w:r w:rsidRPr="003A440E">
        <w:rPr>
          <w:rFonts w:eastAsia="Times New Roman" w:cs="Times New Roman"/>
          <w:b/>
          <w:bCs/>
          <w:szCs w:val="26"/>
          <w:lang w:eastAsia="pl-PL"/>
        </w:rPr>
        <w:t>X. Sposoby postępowania w przypadku zakończenia eksploatacji instalacji.</w:t>
      </w:r>
    </w:p>
    <w:p w14:paraId="24D5E5F7" w14:textId="1705929E" w:rsidR="006A239E" w:rsidRPr="003A440E" w:rsidRDefault="006A239E" w:rsidP="008C6606">
      <w:pPr>
        <w:widowControl w:val="0"/>
        <w:adjustRightInd w:val="0"/>
        <w:spacing w:after="480" w:line="276" w:lineRule="auto"/>
        <w:textAlignment w:val="baseline"/>
        <w:rPr>
          <w:rFonts w:eastAsia="Times New Roman" w:cs="Arial"/>
          <w:szCs w:val="24"/>
          <w:lang w:eastAsia="pl-PL"/>
        </w:rPr>
      </w:pPr>
      <w:r w:rsidRPr="003A440E">
        <w:rPr>
          <w:rFonts w:eastAsia="Times New Roman" w:cs="Arial"/>
          <w:szCs w:val="24"/>
          <w:lang w:eastAsia="pl-PL"/>
        </w:rPr>
        <w:t>Nie są</w:t>
      </w:r>
      <w:r w:rsidRPr="003A440E">
        <w:rPr>
          <w:rFonts w:eastAsia="Times New Roman" w:cs="Arial"/>
          <w:b/>
          <w:szCs w:val="24"/>
          <w:lang w:eastAsia="pl-PL"/>
        </w:rPr>
        <w:t xml:space="preserve"> </w:t>
      </w:r>
      <w:r w:rsidRPr="003A440E">
        <w:rPr>
          <w:rFonts w:eastAsia="Times New Roman" w:cs="Arial"/>
          <w:szCs w:val="24"/>
          <w:lang w:eastAsia="pl-PL"/>
        </w:rPr>
        <w:t>przewidywane negatywne skutki wynikające z eksploatacji instalacji, w</w:t>
      </w:r>
      <w:r w:rsidR="007B1C01">
        <w:rPr>
          <w:rFonts w:eastAsia="Times New Roman" w:cs="Arial"/>
          <w:szCs w:val="24"/>
          <w:lang w:eastAsia="pl-PL"/>
        </w:rPr>
        <w:t> </w:t>
      </w:r>
      <w:r w:rsidRPr="003A440E">
        <w:rPr>
          <w:rFonts w:eastAsia="Times New Roman" w:cs="Arial"/>
          <w:szCs w:val="24"/>
          <w:lang w:eastAsia="pl-PL"/>
        </w:rPr>
        <w:t xml:space="preserve">związku z tym nie określa się sposobów ich usunięcia. W przypadku zakończenia eksploatacji, wszystkie obiekty i urządzenia instalacji winny być zlikwidowane zgodnie z wymogami wynikającymi z przepisów budowlanych. </w:t>
      </w:r>
    </w:p>
    <w:p w14:paraId="3CE40727" w14:textId="77777777" w:rsidR="006A239E" w:rsidRPr="003A440E" w:rsidRDefault="006A239E" w:rsidP="00797E79">
      <w:pPr>
        <w:keepNext/>
        <w:spacing w:before="120" w:after="0" w:line="276" w:lineRule="auto"/>
        <w:outlineLvl w:val="2"/>
        <w:rPr>
          <w:rFonts w:eastAsia="Times New Roman" w:cs="Times New Roman"/>
          <w:b/>
          <w:bCs/>
          <w:szCs w:val="26"/>
          <w:lang w:eastAsia="pl-PL"/>
        </w:rPr>
      </w:pPr>
      <w:r w:rsidRPr="003A440E">
        <w:rPr>
          <w:rFonts w:eastAsia="Times New Roman" w:cs="Times New Roman"/>
          <w:b/>
          <w:bCs/>
          <w:szCs w:val="26"/>
          <w:lang w:eastAsia="pl-PL"/>
        </w:rPr>
        <w:t xml:space="preserve">XI. Dodatkowe wymagania </w:t>
      </w:r>
    </w:p>
    <w:p w14:paraId="12F33584" w14:textId="77777777" w:rsidR="006A239E" w:rsidRPr="003A440E" w:rsidRDefault="006A239E" w:rsidP="00797E79">
      <w:pPr>
        <w:keepNext/>
        <w:spacing w:after="0" w:line="276" w:lineRule="auto"/>
        <w:outlineLvl w:val="3"/>
        <w:rPr>
          <w:rFonts w:eastAsia="Times New Roman" w:cs="Arial"/>
          <w:b/>
          <w:bCs/>
          <w:szCs w:val="28"/>
          <w:lang w:eastAsia="pl-PL"/>
        </w:rPr>
      </w:pPr>
      <w:r w:rsidRPr="003A440E">
        <w:rPr>
          <w:rFonts w:eastAsia="Times New Roman" w:cs="Times New Roman"/>
          <w:b/>
          <w:bCs/>
          <w:szCs w:val="28"/>
          <w:lang w:eastAsia="pl-PL"/>
        </w:rPr>
        <w:t xml:space="preserve">XI.1. </w:t>
      </w:r>
      <w:r w:rsidRPr="003A440E">
        <w:rPr>
          <w:rFonts w:eastAsia="Times New Roman" w:cs="Times New Roman"/>
          <w:bCs/>
          <w:szCs w:val="28"/>
          <w:lang w:eastAsia="pl-PL"/>
        </w:rPr>
        <w:t xml:space="preserve">Opracowane wyniki pomiarów należy przedkładać Marszałkowi Województwa Podkarpackiego oraz Podkarpackiemu Wojewódzkiemu Inspektorowi Ochrony Środowiska w </w:t>
      </w:r>
      <w:r w:rsidRPr="003A440E">
        <w:rPr>
          <w:rFonts w:eastAsia="Times New Roman" w:cs="Arial"/>
          <w:bCs/>
          <w:szCs w:val="28"/>
          <w:lang w:eastAsia="pl-PL"/>
        </w:rPr>
        <w:t>Rzeszowie niezwłocznie, nie później niż na 30 dni od daty ich wykonania.</w:t>
      </w:r>
    </w:p>
    <w:p w14:paraId="1758D455" w14:textId="222C5869" w:rsidR="006A239E" w:rsidRDefault="006A239E" w:rsidP="00797E79">
      <w:pPr>
        <w:spacing w:after="0" w:line="276" w:lineRule="auto"/>
        <w:rPr>
          <w:rFonts w:eastAsia="Times New Roman" w:cs="Arial"/>
          <w:b/>
          <w:szCs w:val="24"/>
          <w:lang w:eastAsia="pl-PL"/>
        </w:rPr>
      </w:pPr>
      <w:r w:rsidRPr="003A440E">
        <w:rPr>
          <w:rFonts w:eastAsia="Times New Roman" w:cs="Arial"/>
          <w:b/>
          <w:szCs w:val="24"/>
          <w:lang w:eastAsia="pl-PL"/>
        </w:rPr>
        <w:t xml:space="preserve">XI.2. </w:t>
      </w:r>
      <w:r w:rsidRPr="003A440E">
        <w:rPr>
          <w:rFonts w:eastAsia="Times New Roman" w:cs="Arial"/>
          <w:szCs w:val="24"/>
          <w:lang w:eastAsia="pl-PL"/>
        </w:rPr>
        <w:t>Wszystkie urządzania służące do pomiaru ilości pobieranej wody i</w:t>
      </w:r>
      <w:r w:rsidR="00AF7BA5">
        <w:rPr>
          <w:rFonts w:eastAsia="Times New Roman" w:cs="Arial"/>
          <w:szCs w:val="24"/>
          <w:lang w:eastAsia="pl-PL"/>
        </w:rPr>
        <w:t> </w:t>
      </w:r>
      <w:r w:rsidRPr="003A440E">
        <w:rPr>
          <w:rFonts w:eastAsia="Times New Roman" w:cs="Arial"/>
          <w:szCs w:val="24"/>
          <w:lang w:eastAsia="pl-PL"/>
        </w:rPr>
        <w:t>wprowadzanych do środowiska ścieków oraz urządzania podczyszczające ścieki przemysłowe oraz wody opadowo-roztopowe należy oznakować, zgodnie z</w:t>
      </w:r>
      <w:r w:rsidR="00AF7BA5">
        <w:rPr>
          <w:rFonts w:eastAsia="Times New Roman" w:cs="Arial"/>
          <w:szCs w:val="24"/>
          <w:lang w:eastAsia="pl-PL"/>
        </w:rPr>
        <w:t> </w:t>
      </w:r>
      <w:r w:rsidRPr="003A440E">
        <w:rPr>
          <w:rFonts w:eastAsia="Times New Roman" w:cs="Arial"/>
          <w:szCs w:val="24"/>
          <w:lang w:eastAsia="pl-PL"/>
        </w:rPr>
        <w:t>oznaczeniami zawartymi w niniejszej decyzji i okresowo legalizować.</w:t>
      </w:r>
    </w:p>
    <w:p w14:paraId="78984042" w14:textId="2E320A0D" w:rsidR="006A239E" w:rsidRPr="008523AF" w:rsidRDefault="006A239E" w:rsidP="008C6606">
      <w:pPr>
        <w:spacing w:after="480" w:line="276" w:lineRule="auto"/>
        <w:rPr>
          <w:rFonts w:eastAsia="Times New Roman" w:cs="Times New Roman"/>
          <w:bCs/>
          <w:szCs w:val="28"/>
          <w:lang w:eastAsia="pl-PL"/>
        </w:rPr>
      </w:pPr>
      <w:r w:rsidRPr="003A440E">
        <w:rPr>
          <w:rFonts w:eastAsia="Times New Roman" w:cs="Times New Roman"/>
          <w:b/>
          <w:bCs/>
          <w:szCs w:val="28"/>
          <w:lang w:eastAsia="pl-PL"/>
        </w:rPr>
        <w:t xml:space="preserve">XI.3. </w:t>
      </w:r>
      <w:r w:rsidRPr="003A440E">
        <w:rPr>
          <w:rFonts w:eastAsia="Times New Roman" w:cs="Times New Roman"/>
          <w:bCs/>
          <w:szCs w:val="28"/>
          <w:lang w:eastAsia="pl-PL"/>
        </w:rPr>
        <w:t xml:space="preserve">Przedkładać Marszałkowi Województwa Podkarpackiego sporządzone roczne bilanse masy LZO zużywanych w instalacji w terminie 30 dni od daty ich wykonania. </w:t>
      </w:r>
    </w:p>
    <w:p w14:paraId="2EAAE604" w14:textId="7A1EC8CF" w:rsidR="008523AF" w:rsidRDefault="008523AF" w:rsidP="008523AF">
      <w:pPr>
        <w:keepNext/>
        <w:spacing w:before="120" w:after="480" w:line="276" w:lineRule="auto"/>
        <w:outlineLvl w:val="2"/>
        <w:rPr>
          <w:rFonts w:eastAsia="Times New Roman" w:cs="Times New Roman"/>
          <w:b/>
          <w:bCs/>
          <w:szCs w:val="26"/>
          <w:lang w:eastAsia="pl-PL"/>
        </w:rPr>
      </w:pPr>
      <w:r w:rsidRPr="003A440E">
        <w:rPr>
          <w:rFonts w:eastAsia="Times New Roman" w:cs="Times New Roman"/>
          <w:b/>
          <w:bCs/>
          <w:szCs w:val="26"/>
          <w:lang w:eastAsia="pl-PL"/>
        </w:rPr>
        <w:t>XII. W przypadku, gdy w decyzji nie ustalono daty obowiązywania warunku, jest on wymagalny od chwili, gdy decyzja stanie się ostateczna. Pozwolenie jest wydane na czas nieoznaczony.”</w:t>
      </w:r>
    </w:p>
    <w:p w14:paraId="03E60EE7" w14:textId="77777777" w:rsidR="006A239E" w:rsidRDefault="006A239E" w:rsidP="008C6606">
      <w:pPr>
        <w:keepNext/>
        <w:spacing w:before="120" w:after="480" w:line="276" w:lineRule="auto"/>
        <w:outlineLvl w:val="2"/>
        <w:rPr>
          <w:rFonts w:eastAsia="Times New Roman" w:cs="Times New Roman"/>
          <w:b/>
          <w:bCs/>
          <w:szCs w:val="26"/>
          <w:lang w:eastAsia="pl-PL"/>
        </w:rPr>
      </w:pPr>
      <w:r w:rsidRPr="003A440E">
        <w:rPr>
          <w:rFonts w:eastAsia="Times New Roman" w:cs="Times New Roman"/>
          <w:b/>
          <w:bCs/>
          <w:szCs w:val="26"/>
          <w:lang w:eastAsia="pl-PL"/>
        </w:rPr>
        <w:t>XIII. Pozwolenie jest wydane na czas nieoznaczony.”</w:t>
      </w:r>
    </w:p>
    <w:p w14:paraId="766FD987" w14:textId="108B9BF5" w:rsidR="006A239E" w:rsidRPr="003A440E" w:rsidRDefault="006A239E" w:rsidP="003225FA">
      <w:pPr>
        <w:keepNext/>
        <w:spacing w:before="120" w:after="360" w:line="276" w:lineRule="auto"/>
        <w:outlineLvl w:val="2"/>
        <w:rPr>
          <w:rFonts w:eastAsia="Times New Roman" w:cs="Arial"/>
          <w:bCs/>
          <w:szCs w:val="24"/>
          <w:lang w:eastAsia="pl-PL"/>
        </w:rPr>
      </w:pPr>
      <w:r w:rsidRPr="003A440E">
        <w:rPr>
          <w:rFonts w:eastAsia="Times New Roman" w:cs="Times New Roman"/>
          <w:b/>
          <w:bCs/>
          <w:szCs w:val="26"/>
          <w:lang w:eastAsia="pl-PL"/>
        </w:rPr>
        <w:t>XI</w:t>
      </w:r>
      <w:r>
        <w:rPr>
          <w:rFonts w:eastAsia="Times New Roman" w:cs="Times New Roman"/>
          <w:b/>
          <w:bCs/>
          <w:szCs w:val="26"/>
          <w:lang w:eastAsia="pl-PL"/>
        </w:rPr>
        <w:t>V</w:t>
      </w:r>
      <w:r w:rsidRPr="003A440E">
        <w:rPr>
          <w:rFonts w:eastAsia="Times New Roman" w:cs="Times New Roman"/>
          <w:b/>
          <w:bCs/>
          <w:szCs w:val="26"/>
          <w:lang w:eastAsia="pl-PL"/>
        </w:rPr>
        <w:t xml:space="preserve">. </w:t>
      </w:r>
      <w:r w:rsidRPr="003A440E">
        <w:rPr>
          <w:rFonts w:eastAsia="Times New Roman" w:cs="Times New Roman"/>
          <w:bCs/>
          <w:iCs/>
          <w:szCs w:val="28"/>
          <w:lang w:eastAsia="pl-PL"/>
        </w:rPr>
        <w:t xml:space="preserve">Stwierdzam wygaśnięcie decyzji </w:t>
      </w:r>
      <w:bookmarkStart w:id="20" w:name="_Hlk51323544"/>
      <w:r w:rsidRPr="003A440E">
        <w:rPr>
          <w:rFonts w:eastAsia="Times New Roman" w:cs="Times New Roman"/>
          <w:bCs/>
          <w:iCs/>
          <w:szCs w:val="28"/>
          <w:lang w:eastAsia="pl-PL"/>
        </w:rPr>
        <w:t>Marszałka Województwa Podkarpackiego z dnia </w:t>
      </w:r>
      <w:r w:rsidR="007B1C01">
        <w:rPr>
          <w:rFonts w:eastAsia="Times New Roman" w:cs="Times New Roman"/>
          <w:bCs/>
          <w:iCs/>
          <w:szCs w:val="28"/>
          <w:lang w:eastAsia="pl-PL"/>
        </w:rPr>
        <w:t>2 kwietnia</w:t>
      </w:r>
      <w:r w:rsidRPr="003A440E">
        <w:rPr>
          <w:rFonts w:eastAsia="Times New Roman" w:cs="Times New Roman"/>
          <w:bCs/>
          <w:iCs/>
          <w:szCs w:val="28"/>
          <w:lang w:eastAsia="pl-PL"/>
        </w:rPr>
        <w:t xml:space="preserve"> 202</w:t>
      </w:r>
      <w:r w:rsidR="007B1C01">
        <w:rPr>
          <w:rFonts w:eastAsia="Times New Roman" w:cs="Times New Roman"/>
          <w:bCs/>
          <w:iCs/>
          <w:szCs w:val="28"/>
          <w:lang w:eastAsia="pl-PL"/>
        </w:rPr>
        <w:t>5</w:t>
      </w:r>
      <w:r w:rsidRPr="003A440E">
        <w:rPr>
          <w:rFonts w:eastAsia="Times New Roman" w:cs="Times New Roman"/>
          <w:bCs/>
          <w:iCs/>
          <w:szCs w:val="28"/>
          <w:lang w:eastAsia="pl-PL"/>
        </w:rPr>
        <w:t xml:space="preserve"> r., znak: OS-I.7222.</w:t>
      </w:r>
      <w:r w:rsidR="007B1C01">
        <w:rPr>
          <w:rFonts w:eastAsia="Times New Roman" w:cs="Times New Roman"/>
          <w:bCs/>
          <w:iCs/>
          <w:szCs w:val="28"/>
          <w:lang w:eastAsia="pl-PL"/>
        </w:rPr>
        <w:t>45</w:t>
      </w:r>
      <w:r w:rsidRPr="003A440E">
        <w:rPr>
          <w:rFonts w:eastAsia="Times New Roman" w:cs="Times New Roman"/>
          <w:bCs/>
          <w:iCs/>
          <w:szCs w:val="28"/>
          <w:lang w:eastAsia="pl-PL"/>
        </w:rPr>
        <w:t>.</w:t>
      </w:r>
      <w:r>
        <w:rPr>
          <w:rFonts w:eastAsia="Times New Roman" w:cs="Times New Roman"/>
          <w:bCs/>
          <w:iCs/>
          <w:szCs w:val="28"/>
          <w:lang w:eastAsia="pl-PL"/>
        </w:rPr>
        <w:t>3</w:t>
      </w:r>
      <w:r w:rsidRPr="003A440E">
        <w:rPr>
          <w:rFonts w:eastAsia="Times New Roman" w:cs="Times New Roman"/>
          <w:bCs/>
          <w:iCs/>
          <w:szCs w:val="28"/>
          <w:lang w:eastAsia="pl-PL"/>
        </w:rPr>
        <w:t>.202</w:t>
      </w:r>
      <w:r w:rsidR="007B1C01">
        <w:rPr>
          <w:rFonts w:eastAsia="Times New Roman" w:cs="Times New Roman"/>
          <w:bCs/>
          <w:iCs/>
          <w:szCs w:val="28"/>
          <w:lang w:eastAsia="pl-PL"/>
        </w:rPr>
        <w:t>5</w:t>
      </w:r>
      <w:r w:rsidRPr="003A440E">
        <w:rPr>
          <w:rFonts w:eastAsia="Times New Roman" w:cs="Times New Roman"/>
          <w:bCs/>
          <w:iCs/>
          <w:szCs w:val="28"/>
          <w:lang w:eastAsia="pl-PL"/>
        </w:rPr>
        <w:t>.</w:t>
      </w:r>
      <w:r w:rsidR="007B1C01">
        <w:rPr>
          <w:rFonts w:eastAsia="Times New Roman" w:cs="Times New Roman"/>
          <w:bCs/>
          <w:iCs/>
          <w:szCs w:val="28"/>
          <w:lang w:eastAsia="pl-PL"/>
        </w:rPr>
        <w:t>MBB</w:t>
      </w:r>
      <w:r w:rsidRPr="003A440E">
        <w:rPr>
          <w:rFonts w:eastAsia="Times New Roman" w:cs="Times New Roman"/>
          <w:bCs/>
          <w:iCs/>
          <w:szCs w:val="28"/>
          <w:lang w:eastAsia="pl-PL"/>
        </w:rPr>
        <w:t xml:space="preserve">, zmienionej decyzją Marszałka Województwa Podkarpackiego z dnia </w:t>
      </w:r>
      <w:r w:rsidR="007B1C01">
        <w:rPr>
          <w:rFonts w:eastAsia="Times New Roman" w:cs="Times New Roman"/>
          <w:bCs/>
          <w:iCs/>
          <w:szCs w:val="28"/>
          <w:lang w:eastAsia="pl-PL"/>
        </w:rPr>
        <w:t>12 listopada</w:t>
      </w:r>
      <w:r w:rsidRPr="003A440E">
        <w:rPr>
          <w:rFonts w:eastAsia="Times New Roman" w:cs="Times New Roman"/>
          <w:bCs/>
          <w:iCs/>
          <w:szCs w:val="28"/>
          <w:lang w:eastAsia="pl-PL"/>
        </w:rPr>
        <w:t xml:space="preserve"> 202</w:t>
      </w:r>
      <w:r>
        <w:rPr>
          <w:rFonts w:eastAsia="Times New Roman" w:cs="Times New Roman"/>
          <w:bCs/>
          <w:iCs/>
          <w:szCs w:val="28"/>
          <w:lang w:eastAsia="pl-PL"/>
        </w:rPr>
        <w:t>5</w:t>
      </w:r>
      <w:r w:rsidRPr="003A440E">
        <w:rPr>
          <w:rFonts w:eastAsia="Times New Roman" w:cs="Times New Roman"/>
          <w:bCs/>
          <w:iCs/>
          <w:szCs w:val="28"/>
          <w:lang w:eastAsia="pl-PL"/>
        </w:rPr>
        <w:t xml:space="preserve"> r., znak: OS-I.7222.</w:t>
      </w:r>
      <w:r w:rsidR="007B1C01">
        <w:rPr>
          <w:rFonts w:eastAsia="Times New Roman" w:cs="Times New Roman"/>
          <w:bCs/>
          <w:iCs/>
          <w:szCs w:val="28"/>
          <w:lang w:eastAsia="pl-PL"/>
        </w:rPr>
        <w:t>45</w:t>
      </w:r>
      <w:r w:rsidRPr="003A440E">
        <w:rPr>
          <w:rFonts w:eastAsia="Times New Roman" w:cs="Times New Roman"/>
          <w:bCs/>
          <w:iCs/>
          <w:szCs w:val="28"/>
          <w:lang w:eastAsia="pl-PL"/>
        </w:rPr>
        <w:t>.</w:t>
      </w:r>
      <w:r w:rsidR="007B1C01">
        <w:rPr>
          <w:rFonts w:eastAsia="Times New Roman" w:cs="Times New Roman"/>
          <w:bCs/>
          <w:iCs/>
          <w:szCs w:val="28"/>
          <w:lang w:eastAsia="pl-PL"/>
        </w:rPr>
        <w:t>9</w:t>
      </w:r>
      <w:r w:rsidRPr="003A440E">
        <w:rPr>
          <w:rFonts w:eastAsia="Times New Roman" w:cs="Times New Roman"/>
          <w:bCs/>
          <w:iCs/>
          <w:szCs w:val="28"/>
          <w:lang w:eastAsia="pl-PL"/>
        </w:rPr>
        <w:t>.202</w:t>
      </w:r>
      <w:r w:rsidR="007B1C01">
        <w:rPr>
          <w:rFonts w:eastAsia="Times New Roman" w:cs="Times New Roman"/>
          <w:bCs/>
          <w:iCs/>
          <w:szCs w:val="28"/>
          <w:lang w:eastAsia="pl-PL"/>
        </w:rPr>
        <w:t>5</w:t>
      </w:r>
      <w:r w:rsidRPr="003A440E">
        <w:rPr>
          <w:rFonts w:eastAsia="Times New Roman" w:cs="Times New Roman"/>
          <w:bCs/>
          <w:iCs/>
          <w:szCs w:val="28"/>
          <w:lang w:eastAsia="pl-PL"/>
        </w:rPr>
        <w:t>.</w:t>
      </w:r>
      <w:r>
        <w:rPr>
          <w:rFonts w:eastAsia="Times New Roman" w:cs="Times New Roman"/>
          <w:bCs/>
          <w:iCs/>
          <w:szCs w:val="28"/>
          <w:lang w:eastAsia="pl-PL"/>
        </w:rPr>
        <w:t>MBB</w:t>
      </w:r>
      <w:r w:rsidRPr="003A440E">
        <w:rPr>
          <w:rFonts w:eastAsia="Times New Roman" w:cs="Times New Roman"/>
          <w:bCs/>
          <w:iCs/>
          <w:szCs w:val="28"/>
          <w:lang w:eastAsia="pl-PL"/>
        </w:rPr>
        <w:t xml:space="preserve">, udzielającej </w:t>
      </w:r>
      <w:bookmarkStart w:id="21" w:name="_Hlk51323491"/>
      <w:r w:rsidRPr="003A440E">
        <w:rPr>
          <w:rFonts w:eastAsia="Times New Roman" w:cs="Times New Roman"/>
          <w:bCs/>
          <w:iCs/>
          <w:szCs w:val="28"/>
          <w:lang w:eastAsia="pl-PL"/>
        </w:rPr>
        <w:t xml:space="preserve">Sanok </w:t>
      </w:r>
      <w:proofErr w:type="spellStart"/>
      <w:r w:rsidRPr="003A440E">
        <w:rPr>
          <w:rFonts w:eastAsia="Times New Roman" w:cs="Times New Roman"/>
          <w:bCs/>
          <w:iCs/>
          <w:szCs w:val="28"/>
          <w:lang w:eastAsia="pl-PL"/>
        </w:rPr>
        <w:t>Rubber</w:t>
      </w:r>
      <w:proofErr w:type="spellEnd"/>
      <w:r w:rsidRPr="003A440E">
        <w:rPr>
          <w:rFonts w:eastAsia="Times New Roman" w:cs="Times New Roman"/>
          <w:bCs/>
          <w:iCs/>
          <w:szCs w:val="28"/>
          <w:lang w:eastAsia="pl-PL"/>
        </w:rPr>
        <w:t xml:space="preserve"> Company S.A., ul. Przemyska 24, 38 - 500 Sanok (REGON 004023400, NIP 6870004321) </w:t>
      </w:r>
      <w:bookmarkEnd w:id="21"/>
      <w:r w:rsidRPr="003A440E">
        <w:rPr>
          <w:rFonts w:eastAsia="Times New Roman" w:cs="Times New Roman"/>
          <w:bCs/>
          <w:iCs/>
          <w:szCs w:val="28"/>
          <w:lang w:eastAsia="pl-PL"/>
        </w:rPr>
        <w:t>pozwolenia zintegrowanego na prowadzenie instalacji</w:t>
      </w:r>
      <w:r w:rsidR="00F37131">
        <w:rPr>
          <w:rFonts w:eastAsia="Times New Roman" w:cs="Times New Roman"/>
          <w:bCs/>
          <w:iCs/>
          <w:szCs w:val="28"/>
          <w:lang w:eastAsia="pl-PL"/>
        </w:rPr>
        <w:t xml:space="preserve"> </w:t>
      </w:r>
      <w:bookmarkEnd w:id="20"/>
      <w:r w:rsidR="00F37131">
        <w:rPr>
          <w:rFonts w:eastAsia="Times New Roman" w:cs="Arial"/>
          <w:bCs/>
          <w:szCs w:val="24"/>
          <w:lang w:eastAsia="pl-PL"/>
        </w:rPr>
        <w:t xml:space="preserve">do </w:t>
      </w:r>
      <w:r w:rsidR="00F37131" w:rsidRPr="003A440E">
        <w:rPr>
          <w:rFonts w:eastAsia="Times New Roman" w:cs="Arial"/>
          <w:szCs w:val="24"/>
          <w:lang w:eastAsia="pl-PL"/>
        </w:rPr>
        <w:t>przeróbki gumy o</w:t>
      </w:r>
      <w:r w:rsidR="00F37131">
        <w:rPr>
          <w:rFonts w:eastAsia="Times New Roman" w:cs="Arial"/>
          <w:szCs w:val="24"/>
          <w:lang w:eastAsia="pl-PL"/>
        </w:rPr>
        <w:t> </w:t>
      </w:r>
      <w:r w:rsidR="00F37131" w:rsidRPr="003A440E">
        <w:rPr>
          <w:rFonts w:eastAsia="Times New Roman" w:cs="Arial"/>
          <w:szCs w:val="24"/>
          <w:lang w:eastAsia="pl-PL"/>
        </w:rPr>
        <w:t>maksymalnej wydajności 50 000 Mg wyrobów gumowych na rok</w:t>
      </w:r>
      <w:r w:rsidR="00F37131">
        <w:rPr>
          <w:rFonts w:eastAsia="Times New Roman" w:cs="Arial"/>
          <w:szCs w:val="24"/>
          <w:lang w:eastAsia="pl-PL"/>
        </w:rPr>
        <w:t xml:space="preserve"> oraz </w:t>
      </w:r>
      <w:r w:rsidR="00F37131" w:rsidRPr="003A440E">
        <w:rPr>
          <w:rFonts w:eastAsia="Times New Roman" w:cs="Arial"/>
          <w:szCs w:val="24"/>
          <w:lang w:eastAsia="pl-PL"/>
        </w:rPr>
        <w:t>do fosforanowania o</w:t>
      </w:r>
      <w:r w:rsidR="00AF7BA5">
        <w:rPr>
          <w:rFonts w:eastAsia="Times New Roman" w:cs="Arial"/>
          <w:szCs w:val="24"/>
          <w:lang w:eastAsia="pl-PL"/>
        </w:rPr>
        <w:t> </w:t>
      </w:r>
      <w:r w:rsidR="00F37131" w:rsidRPr="003A440E">
        <w:rPr>
          <w:rFonts w:eastAsia="Times New Roman" w:cs="Arial"/>
          <w:szCs w:val="24"/>
          <w:lang w:eastAsia="pl-PL"/>
        </w:rPr>
        <w:t>objętości wanien procesowych 47,63 m</w:t>
      </w:r>
      <w:r w:rsidR="00F37131" w:rsidRPr="003A440E">
        <w:rPr>
          <w:rFonts w:eastAsia="Times New Roman" w:cs="Arial"/>
          <w:szCs w:val="24"/>
          <w:vertAlign w:val="superscript"/>
          <w:lang w:eastAsia="pl-PL"/>
        </w:rPr>
        <w:t>3</w:t>
      </w:r>
      <w:r w:rsidR="00F37131">
        <w:rPr>
          <w:rFonts w:eastAsia="Times New Roman" w:cs="Arial"/>
          <w:szCs w:val="24"/>
          <w:lang w:eastAsia="pl-PL"/>
        </w:rPr>
        <w:t xml:space="preserve">, a także do </w:t>
      </w:r>
      <w:r w:rsidR="00F37131" w:rsidRPr="00F5649F">
        <w:rPr>
          <w:rFonts w:eastAsia="Times New Roman" w:cs="Arial"/>
          <w:szCs w:val="24"/>
          <w:lang w:eastAsia="pl-PL"/>
        </w:rPr>
        <w:t>spalania paliw o</w:t>
      </w:r>
      <w:r w:rsidR="00F37131">
        <w:rPr>
          <w:rFonts w:eastAsia="Times New Roman" w:cs="Arial"/>
          <w:szCs w:val="24"/>
          <w:lang w:eastAsia="pl-PL"/>
        </w:rPr>
        <w:t> </w:t>
      </w:r>
      <w:r w:rsidR="00F37131" w:rsidRPr="00F5649F">
        <w:rPr>
          <w:rFonts w:eastAsia="Times New Roman" w:cs="Arial"/>
          <w:szCs w:val="24"/>
          <w:lang w:eastAsia="pl-PL"/>
        </w:rPr>
        <w:t xml:space="preserve">mocy nominalnej 19,9 </w:t>
      </w:r>
      <w:proofErr w:type="spellStart"/>
      <w:r w:rsidR="00F37131" w:rsidRPr="00F5649F">
        <w:rPr>
          <w:rFonts w:eastAsia="Times New Roman" w:cs="Arial"/>
          <w:szCs w:val="24"/>
          <w:lang w:eastAsia="pl-PL"/>
        </w:rPr>
        <w:t>MW</w:t>
      </w:r>
      <w:r w:rsidR="00F37131" w:rsidRPr="00F5649F">
        <w:rPr>
          <w:rFonts w:eastAsia="Times New Roman" w:cs="Arial"/>
          <w:szCs w:val="24"/>
          <w:vertAlign w:val="subscript"/>
          <w:lang w:eastAsia="pl-PL"/>
        </w:rPr>
        <w:t>t</w:t>
      </w:r>
      <w:proofErr w:type="spellEnd"/>
      <w:r w:rsidR="00F37131">
        <w:rPr>
          <w:rFonts w:eastAsia="Times New Roman" w:cs="Arial"/>
          <w:szCs w:val="24"/>
          <w:lang w:eastAsia="pl-PL"/>
        </w:rPr>
        <w:t>, która wymaga pozwolenia na wprowadzanie gazów lub pyłów do powietrza.</w:t>
      </w:r>
    </w:p>
    <w:p w14:paraId="3BF907DB" w14:textId="77777777" w:rsidR="006A239E" w:rsidRPr="003A440E" w:rsidRDefault="006A239E" w:rsidP="00F37131">
      <w:pPr>
        <w:keepNext/>
        <w:spacing w:before="120" w:after="480" w:line="276" w:lineRule="auto"/>
        <w:outlineLvl w:val="0"/>
        <w:rPr>
          <w:rFonts w:eastAsia="Times New Roman" w:cs="Times New Roman"/>
          <w:b/>
          <w:szCs w:val="20"/>
          <w:lang w:eastAsia="pl-PL"/>
        </w:rPr>
      </w:pPr>
      <w:r w:rsidRPr="003A440E">
        <w:rPr>
          <w:rFonts w:eastAsia="Times New Roman" w:cs="Times New Roman"/>
          <w:b/>
          <w:szCs w:val="20"/>
          <w:lang w:eastAsia="pl-PL"/>
        </w:rPr>
        <w:t>Uzasadnienie</w:t>
      </w:r>
    </w:p>
    <w:p w14:paraId="01643460" w14:textId="77777777" w:rsidR="00F37131" w:rsidRDefault="006A239E" w:rsidP="00F37131">
      <w:pPr>
        <w:widowControl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Wnioskiem z dnia 1</w:t>
      </w:r>
      <w:r w:rsidR="007B1C01">
        <w:rPr>
          <w:rFonts w:eastAsia="Times New Roman" w:cs="Arial"/>
          <w:szCs w:val="24"/>
          <w:lang w:eastAsia="pl-PL"/>
        </w:rPr>
        <w:t>6 grudnia</w:t>
      </w:r>
      <w:r w:rsidRPr="003A440E">
        <w:rPr>
          <w:rFonts w:eastAsia="Times New Roman" w:cs="Arial"/>
          <w:szCs w:val="24"/>
          <w:lang w:eastAsia="pl-PL"/>
        </w:rPr>
        <w:t xml:space="preserve"> 202</w:t>
      </w:r>
      <w:r>
        <w:rPr>
          <w:rFonts w:eastAsia="Times New Roman" w:cs="Arial"/>
          <w:szCs w:val="24"/>
          <w:lang w:eastAsia="pl-PL"/>
        </w:rPr>
        <w:t>5</w:t>
      </w:r>
      <w:r w:rsidRPr="003A440E">
        <w:rPr>
          <w:rFonts w:eastAsia="Times New Roman" w:cs="Arial"/>
          <w:szCs w:val="24"/>
          <w:lang w:eastAsia="pl-PL"/>
        </w:rPr>
        <w:t xml:space="preserve"> r. </w:t>
      </w:r>
      <w:r w:rsidR="007B1C01">
        <w:rPr>
          <w:rFonts w:eastAsia="Times New Roman" w:cs="Arial"/>
          <w:szCs w:val="24"/>
          <w:lang w:eastAsia="pl-PL"/>
        </w:rPr>
        <w:t xml:space="preserve">znak: JS/130/2025 </w:t>
      </w:r>
      <w:r w:rsidRPr="003A440E">
        <w:rPr>
          <w:rFonts w:eastAsia="Times New Roman" w:cs="Arial"/>
          <w:szCs w:val="24"/>
          <w:lang w:eastAsia="pl-PL"/>
        </w:rPr>
        <w:t xml:space="preserve">Spółka: Sanok </w:t>
      </w:r>
      <w:proofErr w:type="spellStart"/>
      <w:r w:rsidRPr="003A440E">
        <w:rPr>
          <w:rFonts w:eastAsia="Times New Roman" w:cs="Arial"/>
          <w:szCs w:val="24"/>
          <w:lang w:eastAsia="pl-PL"/>
        </w:rPr>
        <w:t>Rubber</w:t>
      </w:r>
      <w:proofErr w:type="spellEnd"/>
      <w:r w:rsidRPr="003A440E">
        <w:rPr>
          <w:rFonts w:eastAsia="Times New Roman" w:cs="Arial"/>
          <w:szCs w:val="24"/>
          <w:lang w:eastAsia="pl-PL"/>
        </w:rPr>
        <w:t xml:space="preserve"> Company S.A., ul. Przemyska 24, 38-500 Sanok (REGON 004023400, NIP 6870004321)</w:t>
      </w:r>
      <w:r w:rsidRPr="003A440E">
        <w:rPr>
          <w:rFonts w:eastAsia="Times New Roman" w:cs="Arial"/>
          <w:b/>
          <w:szCs w:val="24"/>
          <w:lang w:eastAsia="pl-PL"/>
        </w:rPr>
        <w:t xml:space="preserve"> </w:t>
      </w:r>
      <w:r w:rsidRPr="003A440E">
        <w:rPr>
          <w:rFonts w:eastAsia="Times New Roman" w:cs="Arial"/>
          <w:szCs w:val="24"/>
          <w:lang w:eastAsia="pl-PL"/>
        </w:rPr>
        <w:t xml:space="preserve">wystąpiła o wydanie tekstu jednolitego decyzji Marszałka Województwa Podkarpackiego z dnia </w:t>
      </w:r>
      <w:r w:rsidR="007B1C01">
        <w:rPr>
          <w:rFonts w:eastAsia="Times New Roman" w:cs="Times New Roman"/>
          <w:bCs/>
          <w:iCs/>
          <w:szCs w:val="28"/>
          <w:lang w:eastAsia="pl-PL"/>
        </w:rPr>
        <w:t>2 kwietnia</w:t>
      </w:r>
      <w:r w:rsidR="007B1C01" w:rsidRPr="003A440E">
        <w:rPr>
          <w:rFonts w:eastAsia="Times New Roman" w:cs="Times New Roman"/>
          <w:bCs/>
          <w:iCs/>
          <w:szCs w:val="28"/>
          <w:lang w:eastAsia="pl-PL"/>
        </w:rPr>
        <w:t xml:space="preserve"> 202</w:t>
      </w:r>
      <w:r w:rsidR="007B1C01">
        <w:rPr>
          <w:rFonts w:eastAsia="Times New Roman" w:cs="Times New Roman"/>
          <w:bCs/>
          <w:iCs/>
          <w:szCs w:val="28"/>
          <w:lang w:eastAsia="pl-PL"/>
        </w:rPr>
        <w:t>5</w:t>
      </w:r>
      <w:r w:rsidR="007B1C01" w:rsidRPr="003A440E">
        <w:rPr>
          <w:rFonts w:eastAsia="Times New Roman" w:cs="Times New Roman"/>
          <w:bCs/>
          <w:iCs/>
          <w:szCs w:val="28"/>
          <w:lang w:eastAsia="pl-PL"/>
        </w:rPr>
        <w:t xml:space="preserve"> r., znak: OS-I.7222.</w:t>
      </w:r>
      <w:r w:rsidR="007B1C01">
        <w:rPr>
          <w:rFonts w:eastAsia="Times New Roman" w:cs="Times New Roman"/>
          <w:bCs/>
          <w:iCs/>
          <w:szCs w:val="28"/>
          <w:lang w:eastAsia="pl-PL"/>
        </w:rPr>
        <w:t>45</w:t>
      </w:r>
      <w:r w:rsidR="007B1C01" w:rsidRPr="003A440E">
        <w:rPr>
          <w:rFonts w:eastAsia="Times New Roman" w:cs="Times New Roman"/>
          <w:bCs/>
          <w:iCs/>
          <w:szCs w:val="28"/>
          <w:lang w:eastAsia="pl-PL"/>
        </w:rPr>
        <w:t>.</w:t>
      </w:r>
      <w:r w:rsidR="007B1C01">
        <w:rPr>
          <w:rFonts w:eastAsia="Times New Roman" w:cs="Times New Roman"/>
          <w:bCs/>
          <w:iCs/>
          <w:szCs w:val="28"/>
          <w:lang w:eastAsia="pl-PL"/>
        </w:rPr>
        <w:t>3</w:t>
      </w:r>
      <w:r w:rsidR="007B1C01" w:rsidRPr="003A440E">
        <w:rPr>
          <w:rFonts w:eastAsia="Times New Roman" w:cs="Times New Roman"/>
          <w:bCs/>
          <w:iCs/>
          <w:szCs w:val="28"/>
          <w:lang w:eastAsia="pl-PL"/>
        </w:rPr>
        <w:t>.202</w:t>
      </w:r>
      <w:r w:rsidR="007B1C01">
        <w:rPr>
          <w:rFonts w:eastAsia="Times New Roman" w:cs="Times New Roman"/>
          <w:bCs/>
          <w:iCs/>
          <w:szCs w:val="28"/>
          <w:lang w:eastAsia="pl-PL"/>
        </w:rPr>
        <w:t>5</w:t>
      </w:r>
      <w:r w:rsidR="007B1C01" w:rsidRPr="003A440E">
        <w:rPr>
          <w:rFonts w:eastAsia="Times New Roman" w:cs="Times New Roman"/>
          <w:bCs/>
          <w:iCs/>
          <w:szCs w:val="28"/>
          <w:lang w:eastAsia="pl-PL"/>
        </w:rPr>
        <w:t>.</w:t>
      </w:r>
      <w:r w:rsidR="007B1C01">
        <w:rPr>
          <w:rFonts w:eastAsia="Times New Roman" w:cs="Times New Roman"/>
          <w:bCs/>
          <w:iCs/>
          <w:szCs w:val="28"/>
          <w:lang w:eastAsia="pl-PL"/>
        </w:rPr>
        <w:t>MBB</w:t>
      </w:r>
      <w:r w:rsidR="007B1C01" w:rsidRPr="003A440E">
        <w:rPr>
          <w:rFonts w:eastAsia="Times New Roman" w:cs="Times New Roman"/>
          <w:bCs/>
          <w:iCs/>
          <w:szCs w:val="28"/>
          <w:lang w:eastAsia="pl-PL"/>
        </w:rPr>
        <w:t xml:space="preserve">, zmienionej decyzją Marszałka Województwa Podkarpackiego z dnia </w:t>
      </w:r>
      <w:r w:rsidR="007B1C01">
        <w:rPr>
          <w:rFonts w:eastAsia="Times New Roman" w:cs="Times New Roman"/>
          <w:bCs/>
          <w:iCs/>
          <w:szCs w:val="28"/>
          <w:lang w:eastAsia="pl-PL"/>
        </w:rPr>
        <w:t>12 listopada</w:t>
      </w:r>
      <w:r w:rsidR="007B1C01" w:rsidRPr="003A440E">
        <w:rPr>
          <w:rFonts w:eastAsia="Times New Roman" w:cs="Times New Roman"/>
          <w:bCs/>
          <w:iCs/>
          <w:szCs w:val="28"/>
          <w:lang w:eastAsia="pl-PL"/>
        </w:rPr>
        <w:t xml:space="preserve"> 202</w:t>
      </w:r>
      <w:r w:rsidR="007B1C01">
        <w:rPr>
          <w:rFonts w:eastAsia="Times New Roman" w:cs="Times New Roman"/>
          <w:bCs/>
          <w:iCs/>
          <w:szCs w:val="28"/>
          <w:lang w:eastAsia="pl-PL"/>
        </w:rPr>
        <w:t>5</w:t>
      </w:r>
      <w:r w:rsidR="007B1C01" w:rsidRPr="003A440E">
        <w:rPr>
          <w:rFonts w:eastAsia="Times New Roman" w:cs="Times New Roman"/>
          <w:bCs/>
          <w:iCs/>
          <w:szCs w:val="28"/>
          <w:lang w:eastAsia="pl-PL"/>
        </w:rPr>
        <w:t xml:space="preserve"> r., znak: OS-I.7222.</w:t>
      </w:r>
      <w:r w:rsidR="007B1C01">
        <w:rPr>
          <w:rFonts w:eastAsia="Times New Roman" w:cs="Times New Roman"/>
          <w:bCs/>
          <w:iCs/>
          <w:szCs w:val="28"/>
          <w:lang w:eastAsia="pl-PL"/>
        </w:rPr>
        <w:t>45</w:t>
      </w:r>
      <w:r w:rsidR="007B1C01" w:rsidRPr="003A440E">
        <w:rPr>
          <w:rFonts w:eastAsia="Times New Roman" w:cs="Times New Roman"/>
          <w:bCs/>
          <w:iCs/>
          <w:szCs w:val="28"/>
          <w:lang w:eastAsia="pl-PL"/>
        </w:rPr>
        <w:t>.</w:t>
      </w:r>
      <w:r w:rsidR="007B1C01">
        <w:rPr>
          <w:rFonts w:eastAsia="Times New Roman" w:cs="Times New Roman"/>
          <w:bCs/>
          <w:iCs/>
          <w:szCs w:val="28"/>
          <w:lang w:eastAsia="pl-PL"/>
        </w:rPr>
        <w:t>9</w:t>
      </w:r>
      <w:r w:rsidR="007B1C01" w:rsidRPr="003A440E">
        <w:rPr>
          <w:rFonts w:eastAsia="Times New Roman" w:cs="Times New Roman"/>
          <w:bCs/>
          <w:iCs/>
          <w:szCs w:val="28"/>
          <w:lang w:eastAsia="pl-PL"/>
        </w:rPr>
        <w:t>.202</w:t>
      </w:r>
      <w:r w:rsidR="007B1C01">
        <w:rPr>
          <w:rFonts w:eastAsia="Times New Roman" w:cs="Times New Roman"/>
          <w:bCs/>
          <w:iCs/>
          <w:szCs w:val="28"/>
          <w:lang w:eastAsia="pl-PL"/>
        </w:rPr>
        <w:t>5</w:t>
      </w:r>
      <w:r w:rsidR="007B1C01" w:rsidRPr="003A440E">
        <w:rPr>
          <w:rFonts w:eastAsia="Times New Roman" w:cs="Times New Roman"/>
          <w:bCs/>
          <w:iCs/>
          <w:szCs w:val="28"/>
          <w:lang w:eastAsia="pl-PL"/>
        </w:rPr>
        <w:t>.</w:t>
      </w:r>
      <w:r w:rsidR="007B1C01">
        <w:rPr>
          <w:rFonts w:eastAsia="Times New Roman" w:cs="Times New Roman"/>
          <w:bCs/>
          <w:iCs/>
          <w:szCs w:val="28"/>
          <w:lang w:eastAsia="pl-PL"/>
        </w:rPr>
        <w:t>MBB</w:t>
      </w:r>
      <w:r w:rsidRPr="003A440E">
        <w:rPr>
          <w:rFonts w:eastAsia="Times New Roman" w:cs="Arial"/>
          <w:szCs w:val="24"/>
          <w:lang w:eastAsia="pl-PL"/>
        </w:rPr>
        <w:t xml:space="preserve">, udzielającej Sanok </w:t>
      </w:r>
      <w:proofErr w:type="spellStart"/>
      <w:r w:rsidRPr="003A440E">
        <w:rPr>
          <w:rFonts w:eastAsia="Times New Roman" w:cs="Arial"/>
          <w:szCs w:val="24"/>
          <w:lang w:eastAsia="pl-PL"/>
        </w:rPr>
        <w:t>Rubber</w:t>
      </w:r>
      <w:proofErr w:type="spellEnd"/>
      <w:r w:rsidRPr="003A440E">
        <w:rPr>
          <w:rFonts w:eastAsia="Times New Roman" w:cs="Arial"/>
          <w:szCs w:val="24"/>
          <w:lang w:eastAsia="pl-PL"/>
        </w:rPr>
        <w:t xml:space="preserve"> Company S.A., pozwolenia zintegrowanego na prowadzenie </w:t>
      </w:r>
      <w:r w:rsidRPr="003A440E">
        <w:rPr>
          <w:rFonts w:eastAsia="Times New Roman" w:cs="Arial"/>
          <w:bCs/>
          <w:szCs w:val="24"/>
          <w:lang w:eastAsia="pl-PL"/>
        </w:rPr>
        <w:t>instalacji</w:t>
      </w:r>
      <w:r w:rsidR="00F37131">
        <w:rPr>
          <w:rFonts w:eastAsia="Times New Roman" w:cs="Arial"/>
          <w:bCs/>
          <w:szCs w:val="24"/>
          <w:lang w:eastAsia="pl-PL"/>
        </w:rPr>
        <w:t xml:space="preserve"> do </w:t>
      </w:r>
      <w:r w:rsidR="00F37131" w:rsidRPr="003A440E">
        <w:rPr>
          <w:rFonts w:eastAsia="Times New Roman" w:cs="Arial"/>
          <w:szCs w:val="24"/>
          <w:lang w:eastAsia="pl-PL"/>
        </w:rPr>
        <w:t>przeróbki gumy o</w:t>
      </w:r>
      <w:r w:rsidR="00F37131">
        <w:rPr>
          <w:rFonts w:eastAsia="Times New Roman" w:cs="Arial"/>
          <w:szCs w:val="24"/>
          <w:lang w:eastAsia="pl-PL"/>
        </w:rPr>
        <w:t> </w:t>
      </w:r>
      <w:r w:rsidR="00F37131" w:rsidRPr="003A440E">
        <w:rPr>
          <w:rFonts w:eastAsia="Times New Roman" w:cs="Arial"/>
          <w:szCs w:val="24"/>
          <w:lang w:eastAsia="pl-PL"/>
        </w:rPr>
        <w:t>maksymalnej wydajności 50 000 Mg wyrobów gumowych na rok</w:t>
      </w:r>
      <w:r w:rsidR="00F37131">
        <w:rPr>
          <w:rFonts w:eastAsia="Times New Roman" w:cs="Arial"/>
          <w:szCs w:val="24"/>
          <w:lang w:eastAsia="pl-PL"/>
        </w:rPr>
        <w:t xml:space="preserve"> oraz </w:t>
      </w:r>
      <w:r w:rsidR="00F37131" w:rsidRPr="003A440E">
        <w:rPr>
          <w:rFonts w:eastAsia="Times New Roman" w:cs="Arial"/>
          <w:szCs w:val="24"/>
          <w:lang w:eastAsia="pl-PL"/>
        </w:rPr>
        <w:t>do fosforanowania o objętości wanien procesowych 47,63 m</w:t>
      </w:r>
      <w:r w:rsidR="00F37131" w:rsidRPr="003A440E">
        <w:rPr>
          <w:rFonts w:eastAsia="Times New Roman" w:cs="Arial"/>
          <w:szCs w:val="24"/>
          <w:vertAlign w:val="superscript"/>
          <w:lang w:eastAsia="pl-PL"/>
        </w:rPr>
        <w:t>3</w:t>
      </w:r>
      <w:r w:rsidR="00F37131">
        <w:rPr>
          <w:rFonts w:eastAsia="Times New Roman" w:cs="Arial"/>
          <w:szCs w:val="24"/>
          <w:lang w:eastAsia="pl-PL"/>
        </w:rPr>
        <w:t xml:space="preserve">, a także do </w:t>
      </w:r>
      <w:r w:rsidR="00F37131" w:rsidRPr="00F5649F">
        <w:rPr>
          <w:rFonts w:eastAsia="Times New Roman" w:cs="Arial"/>
          <w:szCs w:val="24"/>
          <w:lang w:eastAsia="pl-PL"/>
        </w:rPr>
        <w:t>spalania paliw o</w:t>
      </w:r>
      <w:r w:rsidR="00F37131">
        <w:rPr>
          <w:rFonts w:eastAsia="Times New Roman" w:cs="Arial"/>
          <w:szCs w:val="24"/>
          <w:lang w:eastAsia="pl-PL"/>
        </w:rPr>
        <w:t> </w:t>
      </w:r>
      <w:r w:rsidR="00F37131" w:rsidRPr="00F5649F">
        <w:rPr>
          <w:rFonts w:eastAsia="Times New Roman" w:cs="Arial"/>
          <w:szCs w:val="24"/>
          <w:lang w:eastAsia="pl-PL"/>
        </w:rPr>
        <w:t xml:space="preserve">mocy nominalnej 19,9 </w:t>
      </w:r>
      <w:proofErr w:type="spellStart"/>
      <w:r w:rsidR="00F37131" w:rsidRPr="00F5649F">
        <w:rPr>
          <w:rFonts w:eastAsia="Times New Roman" w:cs="Arial"/>
          <w:szCs w:val="24"/>
          <w:lang w:eastAsia="pl-PL"/>
        </w:rPr>
        <w:t>MW</w:t>
      </w:r>
      <w:r w:rsidR="00F37131" w:rsidRPr="00F5649F">
        <w:rPr>
          <w:rFonts w:eastAsia="Times New Roman" w:cs="Arial"/>
          <w:szCs w:val="24"/>
          <w:vertAlign w:val="subscript"/>
          <w:lang w:eastAsia="pl-PL"/>
        </w:rPr>
        <w:t>t</w:t>
      </w:r>
      <w:proofErr w:type="spellEnd"/>
      <w:r w:rsidR="00F37131">
        <w:rPr>
          <w:rFonts w:eastAsia="Times New Roman" w:cs="Arial"/>
          <w:szCs w:val="24"/>
          <w:lang w:eastAsia="pl-PL"/>
        </w:rPr>
        <w:t>, która wymaga pozwolenia na wprowadzanie gazów lub pyłów do powietrza.</w:t>
      </w:r>
    </w:p>
    <w:p w14:paraId="2E93D52E" w14:textId="341E0D32" w:rsidR="006A239E" w:rsidRPr="00FF25B5" w:rsidRDefault="006A239E" w:rsidP="00F37131">
      <w:pPr>
        <w:widowControl w:val="0"/>
        <w:adjustRightInd w:val="0"/>
        <w:spacing w:after="0" w:line="276" w:lineRule="auto"/>
        <w:textAlignment w:val="baseline"/>
        <w:rPr>
          <w:rFonts w:eastAsia="Times New Roman" w:cs="Arial"/>
          <w:szCs w:val="24"/>
          <w:lang w:eastAsia="pl-PL"/>
        </w:rPr>
      </w:pPr>
      <w:r w:rsidRPr="00FF25B5">
        <w:rPr>
          <w:rFonts w:eastAsia="Times New Roman" w:cs="Arial"/>
          <w:szCs w:val="24"/>
          <w:lang w:eastAsia="pl-PL"/>
        </w:rPr>
        <w:t>Informacja o przedmiotowym wniosku umieszczona została w publicznie dostępnym wykazie danych o dokumentach zawierających informacje o środowisku i</w:t>
      </w:r>
      <w:r w:rsidR="003225FA">
        <w:rPr>
          <w:rFonts w:eastAsia="Times New Roman" w:cs="Arial"/>
          <w:szCs w:val="24"/>
          <w:lang w:eastAsia="pl-PL"/>
        </w:rPr>
        <w:t> </w:t>
      </w:r>
      <w:r w:rsidRPr="00FF25B5">
        <w:rPr>
          <w:rFonts w:eastAsia="Times New Roman" w:cs="Arial"/>
          <w:szCs w:val="24"/>
          <w:lang w:eastAsia="pl-PL"/>
        </w:rPr>
        <w:t xml:space="preserve">jego ochronie pod numerem </w:t>
      </w:r>
      <w:r w:rsidR="007B1C01" w:rsidRPr="00FF25B5">
        <w:rPr>
          <w:rFonts w:eastAsia="Times New Roman" w:cs="Arial"/>
          <w:szCs w:val="24"/>
          <w:lang w:eastAsia="pl-PL"/>
        </w:rPr>
        <w:t>6</w:t>
      </w:r>
      <w:r w:rsidRPr="00FF25B5">
        <w:rPr>
          <w:rFonts w:eastAsia="Times New Roman" w:cs="Arial"/>
          <w:szCs w:val="24"/>
          <w:lang w:eastAsia="pl-PL"/>
        </w:rPr>
        <w:t>/202</w:t>
      </w:r>
      <w:r w:rsidR="007B1C01" w:rsidRPr="00FF25B5">
        <w:rPr>
          <w:rFonts w:eastAsia="Times New Roman" w:cs="Arial"/>
          <w:szCs w:val="24"/>
          <w:lang w:eastAsia="pl-PL"/>
        </w:rPr>
        <w:t>6</w:t>
      </w:r>
      <w:r w:rsidRPr="00FF25B5">
        <w:rPr>
          <w:rFonts w:eastAsia="Times New Roman" w:cs="Arial"/>
          <w:szCs w:val="24"/>
          <w:lang w:eastAsia="pl-PL"/>
        </w:rPr>
        <w:t>.</w:t>
      </w:r>
    </w:p>
    <w:p w14:paraId="78660014" w14:textId="206AB1F3" w:rsidR="006A239E" w:rsidRDefault="006A239E" w:rsidP="007B1C01">
      <w:pPr>
        <w:widowControl w:val="0"/>
        <w:adjustRightInd w:val="0"/>
        <w:spacing w:after="0" w:line="276" w:lineRule="auto"/>
        <w:textAlignment w:val="baseline"/>
        <w:rPr>
          <w:rFonts w:eastAsia="Times New Roman" w:cs="Arial"/>
          <w:szCs w:val="24"/>
          <w:lang w:eastAsia="pl-PL"/>
        </w:rPr>
      </w:pPr>
      <w:r>
        <w:rPr>
          <w:rFonts w:eastAsia="Times New Roman" w:cs="Arial"/>
          <w:szCs w:val="24"/>
          <w:lang w:eastAsia="pl-PL"/>
        </w:rPr>
        <w:t>I</w:t>
      </w:r>
      <w:r w:rsidRPr="003A440E">
        <w:rPr>
          <w:rFonts w:eastAsia="Times New Roman" w:cs="Arial"/>
          <w:szCs w:val="24"/>
          <w:lang w:eastAsia="pl-PL"/>
        </w:rPr>
        <w:t xml:space="preserve">nstalacja </w:t>
      </w:r>
      <w:r>
        <w:rPr>
          <w:rFonts w:eastAsia="Times New Roman" w:cs="Arial"/>
          <w:szCs w:val="24"/>
          <w:lang w:eastAsia="pl-PL"/>
        </w:rPr>
        <w:t>f</w:t>
      </w:r>
      <w:r w:rsidRPr="003A440E">
        <w:rPr>
          <w:rFonts w:eastAsia="Times New Roman" w:cs="Arial"/>
          <w:szCs w:val="24"/>
          <w:lang w:eastAsia="pl-PL"/>
        </w:rPr>
        <w:t xml:space="preserve">unkcjonująca na terenie Sanok </w:t>
      </w:r>
      <w:proofErr w:type="spellStart"/>
      <w:r w:rsidRPr="003A440E">
        <w:rPr>
          <w:rFonts w:eastAsia="Times New Roman" w:cs="Arial"/>
          <w:szCs w:val="24"/>
          <w:lang w:eastAsia="pl-PL"/>
        </w:rPr>
        <w:t>Rubber</w:t>
      </w:r>
      <w:proofErr w:type="spellEnd"/>
      <w:r w:rsidRPr="003A440E">
        <w:rPr>
          <w:rFonts w:eastAsia="Times New Roman" w:cs="Arial"/>
          <w:szCs w:val="24"/>
          <w:lang w:eastAsia="pl-PL"/>
        </w:rPr>
        <w:t xml:space="preserve"> Company S.A., zaliczana jest zgodnie z § 2 ust. 1 pkt 15 rozporządzenia Rady Ministrów z dnia 10 września 2019r. w sprawie przedsięwzięć mogących znacząco oddziaływać na środowisko do przedsięwzięć mogących zawsze znacząco oddziaływać na środowisko. Tym samym zgodnie z art. 378 ust. 2a ustawy Prawo ochrony środowiska organem właściwym do zmiany decyzji jest marszałek województwa.</w:t>
      </w:r>
    </w:p>
    <w:p w14:paraId="7C1DEC35" w14:textId="0BC0C5E4" w:rsidR="006A239E" w:rsidRDefault="006A239E" w:rsidP="003225FA">
      <w:pPr>
        <w:spacing w:before="240" w:after="0" w:line="276" w:lineRule="auto"/>
        <w:rPr>
          <w:rFonts w:eastAsia="Times New Roman" w:cs="Arial"/>
          <w:szCs w:val="24"/>
          <w:lang w:eastAsia="pl-PL"/>
        </w:rPr>
      </w:pPr>
      <w:r w:rsidRPr="003A440E">
        <w:rPr>
          <w:rFonts w:eastAsia="Times New Roman" w:cs="Arial"/>
          <w:szCs w:val="24"/>
          <w:lang w:eastAsia="pl-PL"/>
        </w:rPr>
        <w:t xml:space="preserve">Po analizie formalnej złożonych dokumentów, pismem z dnia </w:t>
      </w:r>
      <w:r w:rsidR="00FF25B5">
        <w:rPr>
          <w:rFonts w:eastAsia="Times New Roman" w:cs="Arial"/>
          <w:szCs w:val="24"/>
          <w:lang w:eastAsia="pl-PL"/>
        </w:rPr>
        <w:t>15 stycznia</w:t>
      </w:r>
      <w:r w:rsidRPr="003A440E">
        <w:rPr>
          <w:rFonts w:eastAsia="Times New Roman" w:cs="Arial"/>
          <w:szCs w:val="24"/>
          <w:lang w:eastAsia="pl-PL"/>
        </w:rPr>
        <w:t xml:space="preserve"> 202</w:t>
      </w:r>
      <w:r w:rsidR="00FF25B5">
        <w:rPr>
          <w:rFonts w:eastAsia="Times New Roman" w:cs="Arial"/>
          <w:szCs w:val="24"/>
          <w:lang w:eastAsia="pl-PL"/>
        </w:rPr>
        <w:t>6</w:t>
      </w:r>
      <w:r w:rsidRPr="003A440E">
        <w:rPr>
          <w:rFonts w:eastAsia="Times New Roman" w:cs="Arial"/>
          <w:szCs w:val="24"/>
          <w:lang w:eastAsia="pl-PL"/>
        </w:rPr>
        <w:t xml:space="preserve"> r., znak: OS-I.7222.</w:t>
      </w:r>
      <w:r>
        <w:rPr>
          <w:rFonts w:eastAsia="Times New Roman" w:cs="Arial"/>
          <w:szCs w:val="24"/>
          <w:lang w:eastAsia="pl-PL"/>
        </w:rPr>
        <w:t>45</w:t>
      </w:r>
      <w:r w:rsidRPr="003A440E">
        <w:rPr>
          <w:rFonts w:eastAsia="Times New Roman" w:cs="Arial"/>
          <w:szCs w:val="24"/>
          <w:lang w:eastAsia="pl-PL"/>
        </w:rPr>
        <w:t>.</w:t>
      </w:r>
      <w:r w:rsidR="00FF25B5">
        <w:rPr>
          <w:rFonts w:eastAsia="Times New Roman" w:cs="Arial"/>
          <w:szCs w:val="24"/>
          <w:lang w:eastAsia="pl-PL"/>
        </w:rPr>
        <w:t>10</w:t>
      </w:r>
      <w:r w:rsidRPr="003A440E">
        <w:rPr>
          <w:rFonts w:eastAsia="Times New Roman" w:cs="Arial"/>
          <w:szCs w:val="24"/>
          <w:lang w:eastAsia="pl-PL"/>
        </w:rPr>
        <w:t>.202</w:t>
      </w:r>
      <w:r>
        <w:rPr>
          <w:rFonts w:eastAsia="Times New Roman" w:cs="Arial"/>
          <w:szCs w:val="24"/>
          <w:lang w:eastAsia="pl-PL"/>
        </w:rPr>
        <w:t>5</w:t>
      </w:r>
      <w:r w:rsidRPr="003A440E">
        <w:rPr>
          <w:rFonts w:eastAsia="Times New Roman" w:cs="Arial"/>
          <w:szCs w:val="24"/>
          <w:lang w:eastAsia="pl-PL"/>
        </w:rPr>
        <w:t>.</w:t>
      </w:r>
      <w:r>
        <w:rPr>
          <w:rFonts w:eastAsia="Times New Roman" w:cs="Arial"/>
          <w:szCs w:val="24"/>
          <w:lang w:eastAsia="pl-PL"/>
        </w:rPr>
        <w:t>MB</w:t>
      </w:r>
      <w:r w:rsidRPr="003A440E">
        <w:rPr>
          <w:rFonts w:eastAsia="Times New Roman" w:cs="Arial"/>
          <w:szCs w:val="24"/>
          <w:lang w:eastAsia="pl-PL"/>
        </w:rPr>
        <w:t xml:space="preserve">B zawiadomiono o wszczęciu postępowania administracyjnego w sprawie wydania tekstu jednolitego pozwolenia zintegrowanego. </w:t>
      </w:r>
      <w:r>
        <w:rPr>
          <w:rFonts w:eastAsia="Times New Roman" w:cs="Arial"/>
          <w:szCs w:val="24"/>
          <w:lang w:eastAsia="pl-PL"/>
        </w:rPr>
        <w:t xml:space="preserve"> </w:t>
      </w:r>
      <w:r w:rsidRPr="003A440E">
        <w:rPr>
          <w:rFonts w:eastAsia="Times New Roman" w:cs="Arial"/>
          <w:szCs w:val="24"/>
          <w:lang w:eastAsia="pl-PL"/>
        </w:rPr>
        <w:t xml:space="preserve">Zgodnie z art. 209 ust. 1 ustawy Prawo ochrony środowiska wersja elektroniczna wniosku została przesłana Ministrowi Środowiska przy piśmie z dnia </w:t>
      </w:r>
      <w:r w:rsidR="00FF25B5">
        <w:rPr>
          <w:rFonts w:eastAsia="Times New Roman" w:cs="Arial"/>
          <w:szCs w:val="24"/>
          <w:lang w:eastAsia="pl-PL"/>
        </w:rPr>
        <w:t>15 stycznia</w:t>
      </w:r>
      <w:r w:rsidR="00FF25B5" w:rsidRPr="003A440E">
        <w:rPr>
          <w:rFonts w:eastAsia="Times New Roman" w:cs="Arial"/>
          <w:szCs w:val="24"/>
          <w:lang w:eastAsia="pl-PL"/>
        </w:rPr>
        <w:t xml:space="preserve"> </w:t>
      </w:r>
      <w:r w:rsidRPr="003A440E">
        <w:rPr>
          <w:rFonts w:eastAsia="Times New Roman" w:cs="Arial"/>
          <w:szCs w:val="24"/>
          <w:lang w:eastAsia="pl-PL"/>
        </w:rPr>
        <w:t>202</w:t>
      </w:r>
      <w:r w:rsidR="00FF25B5">
        <w:rPr>
          <w:rFonts w:eastAsia="Times New Roman" w:cs="Arial"/>
          <w:szCs w:val="24"/>
          <w:lang w:eastAsia="pl-PL"/>
        </w:rPr>
        <w:t>6</w:t>
      </w:r>
      <w:r w:rsidRPr="003A440E">
        <w:rPr>
          <w:rFonts w:eastAsia="Times New Roman" w:cs="Arial"/>
          <w:szCs w:val="24"/>
          <w:lang w:eastAsia="pl-PL"/>
        </w:rPr>
        <w:t xml:space="preserve"> r., znak: OS-I.7222.</w:t>
      </w:r>
      <w:r>
        <w:rPr>
          <w:rFonts w:eastAsia="Times New Roman" w:cs="Arial"/>
          <w:szCs w:val="24"/>
          <w:lang w:eastAsia="pl-PL"/>
        </w:rPr>
        <w:t>45</w:t>
      </w:r>
      <w:r w:rsidRPr="003A440E">
        <w:rPr>
          <w:rFonts w:eastAsia="Times New Roman" w:cs="Arial"/>
          <w:szCs w:val="24"/>
          <w:lang w:eastAsia="pl-PL"/>
        </w:rPr>
        <w:t>.</w:t>
      </w:r>
      <w:r w:rsidR="00FF25B5">
        <w:rPr>
          <w:rFonts w:eastAsia="Times New Roman" w:cs="Arial"/>
          <w:szCs w:val="24"/>
          <w:lang w:eastAsia="pl-PL"/>
        </w:rPr>
        <w:t>10</w:t>
      </w:r>
      <w:r w:rsidRPr="003A440E">
        <w:rPr>
          <w:rFonts w:eastAsia="Times New Roman" w:cs="Arial"/>
          <w:szCs w:val="24"/>
          <w:lang w:eastAsia="pl-PL"/>
        </w:rPr>
        <w:t>.202</w:t>
      </w:r>
      <w:r>
        <w:rPr>
          <w:rFonts w:eastAsia="Times New Roman" w:cs="Arial"/>
          <w:szCs w:val="24"/>
          <w:lang w:eastAsia="pl-PL"/>
        </w:rPr>
        <w:t>5</w:t>
      </w:r>
      <w:r w:rsidRPr="003A440E">
        <w:rPr>
          <w:rFonts w:eastAsia="Times New Roman" w:cs="Arial"/>
          <w:szCs w:val="24"/>
          <w:lang w:eastAsia="pl-PL"/>
        </w:rPr>
        <w:t>.</w:t>
      </w:r>
      <w:r>
        <w:rPr>
          <w:rFonts w:eastAsia="Times New Roman" w:cs="Arial"/>
          <w:szCs w:val="24"/>
          <w:lang w:eastAsia="pl-PL"/>
        </w:rPr>
        <w:t>MB</w:t>
      </w:r>
      <w:r w:rsidRPr="003A440E">
        <w:rPr>
          <w:rFonts w:eastAsia="Times New Roman" w:cs="Arial"/>
          <w:szCs w:val="24"/>
          <w:lang w:eastAsia="pl-PL"/>
        </w:rPr>
        <w:t>B.</w:t>
      </w:r>
    </w:p>
    <w:p w14:paraId="22FBB1A8" w14:textId="77777777" w:rsidR="006A239E" w:rsidRDefault="006A239E" w:rsidP="003225FA">
      <w:pPr>
        <w:spacing w:before="240" w:after="0" w:line="276" w:lineRule="auto"/>
        <w:rPr>
          <w:rFonts w:eastAsia="Times New Roman" w:cs="Arial"/>
          <w:szCs w:val="24"/>
          <w:lang w:eastAsia="pl-PL"/>
        </w:rPr>
      </w:pPr>
      <w:r w:rsidRPr="003A440E">
        <w:rPr>
          <w:rFonts w:eastAsia="Times New Roman" w:cs="Arial"/>
          <w:szCs w:val="24"/>
          <w:lang w:eastAsia="pl-PL"/>
        </w:rPr>
        <w:t xml:space="preserve">Na podstawie art. 217 ustawy Prawo ochrony środowiska organ właściwy do wydania pozwolenia zintegrowanego może, na wniosek prowadzącego instalację lub z urzędu za jego zgodą, wydać nowe pozwolenie zintegrowane w celu ujednolicenia tekstu obowiązującego pozwolenia, z uwzględnieniem wszystkich zmian wprowadzonych do tego pozwolenia od dnia jego wydania. </w:t>
      </w:r>
    </w:p>
    <w:p w14:paraId="2CDB2C03" w14:textId="50AE62D4" w:rsidR="006A239E" w:rsidRDefault="006A239E" w:rsidP="003225FA">
      <w:pPr>
        <w:spacing w:before="240" w:after="0" w:line="276" w:lineRule="auto"/>
        <w:rPr>
          <w:rFonts w:eastAsia="Times New Roman" w:cs="Arial"/>
          <w:szCs w:val="24"/>
          <w:lang w:eastAsia="pl-PL"/>
        </w:rPr>
      </w:pPr>
      <w:r>
        <w:rPr>
          <w:rFonts w:eastAsia="Times New Roman" w:cs="Arial"/>
          <w:szCs w:val="24"/>
          <w:lang w:eastAsia="pl-PL"/>
        </w:rPr>
        <w:t xml:space="preserve">Wobec powyższego, na wniosek prowadzącego instalację, niniejszą decyzją ujednolicono tekst pozwolenia zintegrowanego udzielonego </w:t>
      </w:r>
      <w:r w:rsidRPr="003A440E">
        <w:rPr>
          <w:rFonts w:eastAsia="Times New Roman" w:cs="Arial"/>
          <w:szCs w:val="24"/>
          <w:lang w:eastAsia="pl-PL"/>
        </w:rPr>
        <w:t xml:space="preserve">Sanok </w:t>
      </w:r>
      <w:proofErr w:type="spellStart"/>
      <w:r w:rsidRPr="003A440E">
        <w:rPr>
          <w:rFonts w:eastAsia="Times New Roman" w:cs="Arial"/>
          <w:szCs w:val="24"/>
          <w:lang w:eastAsia="pl-PL"/>
        </w:rPr>
        <w:t>Rubber</w:t>
      </w:r>
      <w:proofErr w:type="spellEnd"/>
      <w:r w:rsidRPr="003A440E">
        <w:rPr>
          <w:rFonts w:eastAsia="Times New Roman" w:cs="Arial"/>
          <w:szCs w:val="24"/>
          <w:lang w:eastAsia="pl-PL"/>
        </w:rPr>
        <w:t xml:space="preserve"> Company S.A</w:t>
      </w:r>
      <w:r>
        <w:rPr>
          <w:rFonts w:eastAsia="Times New Roman" w:cs="Arial"/>
          <w:szCs w:val="24"/>
          <w:lang w:eastAsia="pl-PL"/>
        </w:rPr>
        <w:t xml:space="preserve">. decyzją </w:t>
      </w:r>
      <w:r w:rsidRPr="003A440E">
        <w:rPr>
          <w:rFonts w:eastAsia="Times New Roman" w:cs="Arial"/>
          <w:szCs w:val="24"/>
          <w:lang w:eastAsia="pl-PL"/>
        </w:rPr>
        <w:t xml:space="preserve">Marszałka Województwa Podkarpackiego z dnia </w:t>
      </w:r>
      <w:r w:rsidR="00FF25B5">
        <w:rPr>
          <w:rFonts w:eastAsia="Times New Roman" w:cs="Times New Roman"/>
          <w:bCs/>
          <w:iCs/>
          <w:szCs w:val="28"/>
          <w:lang w:eastAsia="pl-PL"/>
        </w:rPr>
        <w:t>2 kwietnia</w:t>
      </w:r>
      <w:r w:rsidRPr="003A440E">
        <w:rPr>
          <w:rFonts w:eastAsia="Times New Roman" w:cs="Times New Roman"/>
          <w:bCs/>
          <w:iCs/>
          <w:szCs w:val="28"/>
          <w:lang w:eastAsia="pl-PL"/>
        </w:rPr>
        <w:t xml:space="preserve"> 202</w:t>
      </w:r>
      <w:r w:rsidR="00FF25B5">
        <w:rPr>
          <w:rFonts w:eastAsia="Times New Roman" w:cs="Times New Roman"/>
          <w:bCs/>
          <w:iCs/>
          <w:szCs w:val="28"/>
          <w:lang w:eastAsia="pl-PL"/>
        </w:rPr>
        <w:t>5</w:t>
      </w:r>
      <w:r>
        <w:rPr>
          <w:rFonts w:eastAsia="Times New Roman" w:cs="Times New Roman"/>
          <w:bCs/>
          <w:iCs/>
          <w:szCs w:val="28"/>
          <w:lang w:eastAsia="pl-PL"/>
        </w:rPr>
        <w:t>4</w:t>
      </w:r>
      <w:r w:rsidRPr="003A440E">
        <w:rPr>
          <w:rFonts w:eastAsia="Times New Roman" w:cs="Times New Roman"/>
          <w:bCs/>
          <w:iCs/>
          <w:szCs w:val="28"/>
          <w:lang w:eastAsia="pl-PL"/>
        </w:rPr>
        <w:t xml:space="preserve"> r., znak: OS-I.7222.</w:t>
      </w:r>
      <w:r w:rsidR="00FF25B5">
        <w:rPr>
          <w:rFonts w:eastAsia="Times New Roman" w:cs="Times New Roman"/>
          <w:bCs/>
          <w:iCs/>
          <w:szCs w:val="28"/>
          <w:lang w:eastAsia="pl-PL"/>
        </w:rPr>
        <w:t>45</w:t>
      </w:r>
      <w:r w:rsidRPr="003A440E">
        <w:rPr>
          <w:rFonts w:eastAsia="Times New Roman" w:cs="Times New Roman"/>
          <w:bCs/>
          <w:iCs/>
          <w:szCs w:val="28"/>
          <w:lang w:eastAsia="pl-PL"/>
        </w:rPr>
        <w:t>.</w:t>
      </w:r>
      <w:r>
        <w:rPr>
          <w:rFonts w:eastAsia="Times New Roman" w:cs="Times New Roman"/>
          <w:bCs/>
          <w:iCs/>
          <w:szCs w:val="28"/>
          <w:lang w:eastAsia="pl-PL"/>
        </w:rPr>
        <w:t>3</w:t>
      </w:r>
      <w:r w:rsidRPr="003A440E">
        <w:rPr>
          <w:rFonts w:eastAsia="Times New Roman" w:cs="Times New Roman"/>
          <w:bCs/>
          <w:iCs/>
          <w:szCs w:val="28"/>
          <w:lang w:eastAsia="pl-PL"/>
        </w:rPr>
        <w:t>.202</w:t>
      </w:r>
      <w:r w:rsidR="00FF25B5">
        <w:rPr>
          <w:rFonts w:eastAsia="Times New Roman" w:cs="Times New Roman"/>
          <w:bCs/>
          <w:iCs/>
          <w:szCs w:val="28"/>
          <w:lang w:eastAsia="pl-PL"/>
        </w:rPr>
        <w:t>5</w:t>
      </w:r>
      <w:r w:rsidRPr="003A440E">
        <w:rPr>
          <w:rFonts w:eastAsia="Times New Roman" w:cs="Times New Roman"/>
          <w:bCs/>
          <w:iCs/>
          <w:szCs w:val="28"/>
          <w:lang w:eastAsia="pl-PL"/>
        </w:rPr>
        <w:t>.</w:t>
      </w:r>
      <w:r w:rsidR="00FF25B5">
        <w:rPr>
          <w:rFonts w:eastAsia="Times New Roman" w:cs="Times New Roman"/>
          <w:bCs/>
          <w:iCs/>
          <w:szCs w:val="28"/>
          <w:lang w:eastAsia="pl-PL"/>
        </w:rPr>
        <w:t>MBB</w:t>
      </w:r>
      <w:r w:rsidRPr="003A440E">
        <w:rPr>
          <w:rFonts w:eastAsia="Times New Roman" w:cs="Times New Roman"/>
          <w:bCs/>
          <w:iCs/>
          <w:szCs w:val="28"/>
          <w:lang w:eastAsia="pl-PL"/>
        </w:rPr>
        <w:t>, zmienionej decyzją</w:t>
      </w:r>
      <w:r>
        <w:rPr>
          <w:rFonts w:eastAsia="Times New Roman" w:cs="Times New Roman"/>
          <w:bCs/>
          <w:iCs/>
          <w:szCs w:val="28"/>
          <w:lang w:eastAsia="pl-PL"/>
        </w:rPr>
        <w:t xml:space="preserve"> </w:t>
      </w:r>
      <w:r w:rsidRPr="003A440E">
        <w:rPr>
          <w:rFonts w:eastAsia="Times New Roman" w:cs="Times New Roman"/>
          <w:bCs/>
          <w:iCs/>
          <w:szCs w:val="28"/>
          <w:lang w:eastAsia="pl-PL"/>
        </w:rPr>
        <w:t>Marszałka</w:t>
      </w:r>
      <w:r>
        <w:rPr>
          <w:rFonts w:eastAsia="Times New Roman" w:cs="Times New Roman"/>
          <w:bCs/>
          <w:iCs/>
          <w:szCs w:val="28"/>
          <w:lang w:eastAsia="pl-PL"/>
        </w:rPr>
        <w:t xml:space="preserve"> </w:t>
      </w:r>
      <w:r w:rsidRPr="003A440E">
        <w:rPr>
          <w:rFonts w:eastAsia="Times New Roman" w:cs="Times New Roman"/>
          <w:bCs/>
          <w:iCs/>
          <w:szCs w:val="28"/>
          <w:lang w:eastAsia="pl-PL"/>
        </w:rPr>
        <w:t xml:space="preserve">Województwa Podkarpackiego z dnia </w:t>
      </w:r>
      <w:r w:rsidR="00FF25B5">
        <w:rPr>
          <w:rFonts w:eastAsia="Times New Roman" w:cs="Times New Roman"/>
          <w:bCs/>
          <w:iCs/>
          <w:szCs w:val="28"/>
          <w:lang w:eastAsia="pl-PL"/>
        </w:rPr>
        <w:t>12 listopada</w:t>
      </w:r>
      <w:r w:rsidRPr="003A440E">
        <w:rPr>
          <w:rFonts w:eastAsia="Times New Roman" w:cs="Times New Roman"/>
          <w:bCs/>
          <w:iCs/>
          <w:szCs w:val="28"/>
          <w:lang w:eastAsia="pl-PL"/>
        </w:rPr>
        <w:t xml:space="preserve"> 202</w:t>
      </w:r>
      <w:r>
        <w:rPr>
          <w:rFonts w:eastAsia="Times New Roman" w:cs="Times New Roman"/>
          <w:bCs/>
          <w:iCs/>
          <w:szCs w:val="28"/>
          <w:lang w:eastAsia="pl-PL"/>
        </w:rPr>
        <w:t>5</w:t>
      </w:r>
      <w:r w:rsidRPr="003A440E">
        <w:rPr>
          <w:rFonts w:eastAsia="Times New Roman" w:cs="Times New Roman"/>
          <w:bCs/>
          <w:iCs/>
          <w:szCs w:val="28"/>
          <w:lang w:eastAsia="pl-PL"/>
        </w:rPr>
        <w:t xml:space="preserve"> r., znak: OS-I.7222.</w:t>
      </w:r>
      <w:r w:rsidR="00FF25B5">
        <w:rPr>
          <w:rFonts w:eastAsia="Times New Roman" w:cs="Times New Roman"/>
          <w:bCs/>
          <w:iCs/>
          <w:szCs w:val="28"/>
          <w:lang w:eastAsia="pl-PL"/>
        </w:rPr>
        <w:t>45</w:t>
      </w:r>
      <w:r w:rsidRPr="003A440E">
        <w:rPr>
          <w:rFonts w:eastAsia="Times New Roman" w:cs="Times New Roman"/>
          <w:bCs/>
          <w:iCs/>
          <w:szCs w:val="28"/>
          <w:lang w:eastAsia="pl-PL"/>
        </w:rPr>
        <w:t>.</w:t>
      </w:r>
      <w:r w:rsidR="00FF25B5">
        <w:rPr>
          <w:rFonts w:eastAsia="Times New Roman" w:cs="Times New Roman"/>
          <w:bCs/>
          <w:iCs/>
          <w:szCs w:val="28"/>
          <w:lang w:eastAsia="pl-PL"/>
        </w:rPr>
        <w:t>9</w:t>
      </w:r>
      <w:r w:rsidRPr="003A440E">
        <w:rPr>
          <w:rFonts w:eastAsia="Times New Roman" w:cs="Times New Roman"/>
          <w:bCs/>
          <w:iCs/>
          <w:szCs w:val="28"/>
          <w:lang w:eastAsia="pl-PL"/>
        </w:rPr>
        <w:t>.202</w:t>
      </w:r>
      <w:r w:rsidR="00FF25B5">
        <w:rPr>
          <w:rFonts w:eastAsia="Times New Roman" w:cs="Times New Roman"/>
          <w:bCs/>
          <w:iCs/>
          <w:szCs w:val="28"/>
          <w:lang w:eastAsia="pl-PL"/>
        </w:rPr>
        <w:t>5</w:t>
      </w:r>
      <w:r w:rsidRPr="003A440E">
        <w:rPr>
          <w:rFonts w:eastAsia="Times New Roman" w:cs="Times New Roman"/>
          <w:bCs/>
          <w:iCs/>
          <w:szCs w:val="28"/>
          <w:lang w:eastAsia="pl-PL"/>
        </w:rPr>
        <w:t>.</w:t>
      </w:r>
      <w:r>
        <w:rPr>
          <w:rFonts w:eastAsia="Times New Roman" w:cs="Times New Roman"/>
          <w:bCs/>
          <w:iCs/>
          <w:szCs w:val="28"/>
          <w:lang w:eastAsia="pl-PL"/>
        </w:rPr>
        <w:t>MBB</w:t>
      </w:r>
      <w:r>
        <w:rPr>
          <w:rFonts w:eastAsia="Times New Roman" w:cs="Arial"/>
          <w:szCs w:val="24"/>
          <w:lang w:eastAsia="pl-PL"/>
        </w:rPr>
        <w:t xml:space="preserve"> oraz stwierdzono wygaśniecie dotychczasowego pozwolenia zintegrowanego. Wydanie tekstu jednolitego decyzji ma na celu zapewnienie czytelności i przejrzystości wydanych decyzji administracyjnych. Ponadto, w postępowaniu administracyjnym prowadzonym w celu wydania nowego pozwolenia zintegrowanego nie stosuje się przepisów art. 208 ustawy Prawo ochrony środowiska (wymogi co do wniosku o wydanie pozwolenia zintegrowanego), art. 210 ustawy </w:t>
      </w:r>
      <w:proofErr w:type="spellStart"/>
      <w:r>
        <w:rPr>
          <w:rFonts w:eastAsia="Times New Roman" w:cs="Arial"/>
          <w:szCs w:val="24"/>
          <w:lang w:eastAsia="pl-PL"/>
        </w:rPr>
        <w:t>Poś</w:t>
      </w:r>
      <w:proofErr w:type="spellEnd"/>
      <w:r>
        <w:rPr>
          <w:rFonts w:eastAsia="Times New Roman" w:cs="Arial"/>
          <w:szCs w:val="24"/>
          <w:lang w:eastAsia="pl-PL"/>
        </w:rPr>
        <w:t xml:space="preserve"> (opłata rejestracyjna) i art. 218 ustawy </w:t>
      </w:r>
      <w:proofErr w:type="spellStart"/>
      <w:r>
        <w:rPr>
          <w:rFonts w:eastAsia="Times New Roman" w:cs="Arial"/>
          <w:szCs w:val="24"/>
          <w:lang w:eastAsia="pl-PL"/>
        </w:rPr>
        <w:t>Poś</w:t>
      </w:r>
      <w:proofErr w:type="spellEnd"/>
      <w:r>
        <w:rPr>
          <w:rFonts w:eastAsia="Times New Roman" w:cs="Arial"/>
          <w:szCs w:val="24"/>
          <w:lang w:eastAsia="pl-PL"/>
        </w:rPr>
        <w:t xml:space="preserve"> (udział społeczeństwa w postępowaniach w sprawach dotyczących ochrony środowiska na zasadach określonych w ustawie z dnia 3 października 2008 r. o udostępnieniu informacji o środowisku i jego ochronie, udziale społeczeństwa w ochronie środowiska oraz o ocenach oddziaływania na środowisko).</w:t>
      </w:r>
    </w:p>
    <w:p w14:paraId="3F01FC22" w14:textId="77777777" w:rsidR="006A239E" w:rsidRDefault="006A239E" w:rsidP="003225FA">
      <w:pPr>
        <w:spacing w:before="240" w:after="0" w:line="276" w:lineRule="auto"/>
        <w:rPr>
          <w:rFonts w:eastAsia="Times New Roman" w:cs="Arial"/>
          <w:szCs w:val="24"/>
          <w:lang w:eastAsia="pl-PL"/>
        </w:rPr>
      </w:pPr>
      <w:r>
        <w:rPr>
          <w:rFonts w:eastAsia="Times New Roman" w:cs="Arial"/>
          <w:szCs w:val="24"/>
          <w:lang w:eastAsia="pl-PL"/>
        </w:rPr>
        <w:t>Rozpatrując wniosek oraz całość akt w sprawie ustalono, co następuje:</w:t>
      </w:r>
    </w:p>
    <w:p w14:paraId="505FD63E" w14:textId="77777777" w:rsidR="00FF25B5" w:rsidRDefault="006A239E" w:rsidP="003225FA">
      <w:pPr>
        <w:spacing w:before="240" w:after="0" w:line="276" w:lineRule="auto"/>
        <w:rPr>
          <w:rFonts w:eastAsia="Times New Roman" w:cs="Times New Roman"/>
          <w:bCs/>
          <w:iCs/>
          <w:color w:val="FF0000"/>
          <w:szCs w:val="28"/>
          <w:lang w:eastAsia="pl-PL"/>
        </w:rPr>
      </w:pPr>
      <w:r w:rsidRPr="00DE5D6B">
        <w:rPr>
          <w:rFonts w:eastAsia="Times New Roman" w:cs="Arial"/>
          <w:szCs w:val="24"/>
          <w:lang w:eastAsia="pl-PL"/>
        </w:rPr>
        <w:t xml:space="preserve">Na terenie Sanok </w:t>
      </w:r>
      <w:proofErr w:type="spellStart"/>
      <w:r w:rsidRPr="00DE5D6B">
        <w:rPr>
          <w:rFonts w:eastAsia="Times New Roman" w:cs="Arial"/>
          <w:szCs w:val="24"/>
          <w:lang w:eastAsia="pl-PL"/>
        </w:rPr>
        <w:t>Rubber</w:t>
      </w:r>
      <w:proofErr w:type="spellEnd"/>
      <w:r w:rsidRPr="00DE5D6B">
        <w:rPr>
          <w:rFonts w:eastAsia="Times New Roman" w:cs="Arial"/>
          <w:szCs w:val="24"/>
          <w:lang w:eastAsia="pl-PL"/>
        </w:rPr>
        <w:t xml:space="preserve"> Company S.A., zgodnie z ust. 2 pkt 7 załącznika do rozporządzeni</w:t>
      </w:r>
      <w:r>
        <w:rPr>
          <w:rFonts w:eastAsia="Times New Roman" w:cs="Arial"/>
          <w:szCs w:val="24"/>
          <w:lang w:eastAsia="pl-PL"/>
        </w:rPr>
        <w:t>a</w:t>
      </w:r>
      <w:r w:rsidRPr="00DE5D6B">
        <w:rPr>
          <w:rFonts w:eastAsia="Times New Roman" w:cs="Arial"/>
          <w:szCs w:val="24"/>
          <w:lang w:eastAsia="pl-PL"/>
        </w:rPr>
        <w:t xml:space="preserve"> Ministra Środowiska z dnia 27 sierpnia 2014r. w sprawie rodzajów instalacji mogących powodować znaczne zanieczyszczenie poszczególnych elementów przyrodniczych albo środowiska jako całości, funkcjonuje instalacja do powierzchniowej obróbki metali lub tworzyw sztucznych z wykorzystaniem procesów elektrolitycznych lub chemicznych, gdzie całkowita pojemność wanien procesowych przekracza 30 m</w:t>
      </w:r>
      <w:r w:rsidRPr="00DE5D6B">
        <w:rPr>
          <w:rFonts w:eastAsia="Times New Roman" w:cs="Arial"/>
          <w:szCs w:val="24"/>
          <w:vertAlign w:val="superscript"/>
          <w:lang w:eastAsia="pl-PL"/>
        </w:rPr>
        <w:t>3</w:t>
      </w:r>
      <w:r w:rsidRPr="00DE5D6B">
        <w:rPr>
          <w:rFonts w:eastAsia="Times New Roman" w:cs="Arial"/>
          <w:szCs w:val="24"/>
          <w:lang w:eastAsia="pl-PL"/>
        </w:rPr>
        <w:t>. Po modernizacji kotłowni oraz zmniejszeniu jej mocy z 85,38MWt do 19,9MWt, nie kwalifikuje się już ona do instalacji wymienionych w ww. rozporządzeniu. Kotłownia, z uwagi na nominalną moc 19,9</w:t>
      </w:r>
      <w:r>
        <w:rPr>
          <w:rFonts w:eastAsia="Times New Roman" w:cs="Arial"/>
          <w:szCs w:val="24"/>
          <w:lang w:eastAsia="pl-PL"/>
        </w:rPr>
        <w:t xml:space="preserve"> </w:t>
      </w:r>
      <w:proofErr w:type="spellStart"/>
      <w:r w:rsidRPr="00DE5D6B">
        <w:rPr>
          <w:rFonts w:eastAsia="Times New Roman" w:cs="Arial"/>
          <w:szCs w:val="24"/>
          <w:lang w:eastAsia="pl-PL"/>
        </w:rPr>
        <w:t>MW</w:t>
      </w:r>
      <w:r w:rsidRPr="005D66C0">
        <w:rPr>
          <w:rFonts w:eastAsia="Times New Roman" w:cs="Arial"/>
          <w:szCs w:val="24"/>
          <w:vertAlign w:val="subscript"/>
          <w:lang w:eastAsia="pl-PL"/>
        </w:rPr>
        <w:t>t</w:t>
      </w:r>
      <w:proofErr w:type="spellEnd"/>
      <w:r w:rsidRPr="00DE5D6B">
        <w:rPr>
          <w:rFonts w:eastAsia="Times New Roman" w:cs="Arial"/>
          <w:szCs w:val="24"/>
          <w:lang w:eastAsia="pl-PL"/>
        </w:rPr>
        <w:t>, wymaga uzyskania pozwolenia na wprowadzanie gazów lub pyłów do powietrza w myśl rozporządzenia Ministra Środowiska z dnia 2 lipca 2010r. w sprawie przypadków, w których wprowadzanie gazów lub pyłów do powietrza z instalacji nie wymaga pozwolenia (Dz.U. Nr 130, poz. 881). Jednakże zgodnie z wnioskiem prowadzącego instalację, kotłownia nadal zostanie objęta pozwoleniem zintegrowanym</w:t>
      </w:r>
      <w:r>
        <w:rPr>
          <w:rFonts w:eastAsia="Times New Roman" w:cs="Arial"/>
          <w:szCs w:val="24"/>
          <w:lang w:eastAsia="pl-PL"/>
        </w:rPr>
        <w:t xml:space="preserve"> na warunkach pozwolenia cząstkowego.</w:t>
      </w:r>
    </w:p>
    <w:p w14:paraId="0B45D053" w14:textId="07AAF4A6" w:rsidR="006A239E" w:rsidRPr="00FF25B5" w:rsidRDefault="006A239E" w:rsidP="003225FA">
      <w:pPr>
        <w:spacing w:before="240" w:after="0" w:line="276" w:lineRule="auto"/>
        <w:rPr>
          <w:rFonts w:eastAsia="Times New Roman" w:cs="Times New Roman"/>
          <w:bCs/>
          <w:iCs/>
          <w:color w:val="FF0000"/>
          <w:szCs w:val="28"/>
          <w:lang w:eastAsia="pl-PL"/>
        </w:rPr>
      </w:pPr>
      <w:r w:rsidRPr="007841B6">
        <w:rPr>
          <w:rFonts w:eastAsia="Times New Roman" w:cs="Arial"/>
          <w:szCs w:val="24"/>
          <w:lang w:eastAsia="pl-PL"/>
        </w:rPr>
        <w:t xml:space="preserve">Decyzją z dnia </w:t>
      </w:r>
      <w:r w:rsidRPr="007841B6">
        <w:rPr>
          <w:rFonts w:eastAsia="Times New Roman" w:cs="Times New Roman"/>
          <w:iCs/>
          <w:szCs w:val="28"/>
          <w:lang w:eastAsia="pl-PL"/>
        </w:rPr>
        <w:t>5 lutego 2024 r., znak: OS-I.7222.19.3.2024.BK</w:t>
      </w:r>
      <w:r>
        <w:rPr>
          <w:rFonts w:eastAsia="Times New Roman" w:cs="Times New Roman"/>
          <w:bCs/>
          <w:iCs/>
          <w:szCs w:val="28"/>
          <w:lang w:eastAsia="pl-PL"/>
        </w:rPr>
        <w:t xml:space="preserve"> na wniosek Sanok </w:t>
      </w:r>
      <w:proofErr w:type="spellStart"/>
      <w:r>
        <w:rPr>
          <w:rFonts w:eastAsia="Times New Roman" w:cs="Times New Roman"/>
          <w:bCs/>
          <w:iCs/>
          <w:szCs w:val="28"/>
          <w:lang w:eastAsia="pl-PL"/>
        </w:rPr>
        <w:t>Rubber</w:t>
      </w:r>
      <w:proofErr w:type="spellEnd"/>
      <w:r>
        <w:rPr>
          <w:rFonts w:eastAsia="Times New Roman" w:cs="Times New Roman"/>
          <w:bCs/>
          <w:iCs/>
          <w:szCs w:val="28"/>
          <w:lang w:eastAsia="pl-PL"/>
        </w:rPr>
        <w:t xml:space="preserve"> Company S.A. ujednolicono posiadane przez Spółkę pozwolenie zintegrowane udzielone </w:t>
      </w:r>
      <w:r w:rsidRPr="00FF45AD">
        <w:rPr>
          <w:rFonts w:cs="Arial"/>
        </w:rPr>
        <w:t>decyzj</w:t>
      </w:r>
      <w:r>
        <w:rPr>
          <w:rFonts w:cs="Arial"/>
        </w:rPr>
        <w:t>ą</w:t>
      </w:r>
      <w:r w:rsidRPr="00FF45AD">
        <w:rPr>
          <w:rFonts w:cs="Arial"/>
        </w:rPr>
        <w:t xml:space="preserve"> Marszałka Województwa Podkarpackiego z dnia </w:t>
      </w:r>
      <w:r w:rsidRPr="00C840A6">
        <w:rPr>
          <w:rFonts w:cs="Arial"/>
        </w:rPr>
        <w:t>11</w:t>
      </w:r>
      <w:r>
        <w:rPr>
          <w:rFonts w:cs="Arial"/>
        </w:rPr>
        <w:t> </w:t>
      </w:r>
      <w:r w:rsidRPr="00C840A6">
        <w:rPr>
          <w:rFonts w:cs="Arial"/>
        </w:rPr>
        <w:t xml:space="preserve">marca 2022 </w:t>
      </w:r>
      <w:r w:rsidRPr="00FF45AD">
        <w:rPr>
          <w:rFonts w:cs="Arial"/>
        </w:rPr>
        <w:t>r., znak: OS-I.7222.</w:t>
      </w:r>
      <w:r w:rsidRPr="00C840A6">
        <w:rPr>
          <w:rFonts w:cs="Arial"/>
        </w:rPr>
        <w:t>47.1.2022.MH</w:t>
      </w:r>
      <w:r w:rsidRPr="00FF45AD">
        <w:rPr>
          <w:rFonts w:cs="Arial"/>
        </w:rPr>
        <w:t xml:space="preserve">, zmienionej decyzją Marszałka Województwa Podkarpackiego z dnia </w:t>
      </w:r>
      <w:r w:rsidRPr="00C840A6">
        <w:rPr>
          <w:rFonts w:cs="Arial"/>
        </w:rPr>
        <w:t xml:space="preserve">29 listopada 2023 </w:t>
      </w:r>
      <w:r w:rsidRPr="00FF45AD">
        <w:rPr>
          <w:rFonts w:cs="Arial"/>
        </w:rPr>
        <w:t>r., znak: OS-I.7222.</w:t>
      </w:r>
      <w:r w:rsidRPr="00C840A6">
        <w:rPr>
          <w:rFonts w:cs="Arial"/>
        </w:rPr>
        <w:t>69.4.2023.BK</w:t>
      </w:r>
      <w:r>
        <w:rPr>
          <w:rFonts w:eastAsia="Times New Roman" w:cs="Times New Roman"/>
          <w:bCs/>
          <w:iCs/>
          <w:szCs w:val="28"/>
          <w:lang w:eastAsia="pl-PL"/>
        </w:rPr>
        <w:t xml:space="preserve">. W decyzji </w:t>
      </w:r>
      <w:r>
        <w:rPr>
          <w:rFonts w:eastAsia="Times New Roman" w:cs="Arial"/>
          <w:szCs w:val="24"/>
          <w:lang w:eastAsia="pl-PL"/>
        </w:rPr>
        <w:t xml:space="preserve"> stwierdzono, iż </w:t>
      </w:r>
      <w:r w:rsidRPr="003A440E">
        <w:rPr>
          <w:rFonts w:eastAsia="Times New Roman" w:cs="Arial"/>
          <w:szCs w:val="24"/>
          <w:lang w:eastAsia="pl-PL"/>
        </w:rPr>
        <w:t xml:space="preserve">Sanok </w:t>
      </w:r>
      <w:proofErr w:type="spellStart"/>
      <w:r w:rsidRPr="003A440E">
        <w:rPr>
          <w:rFonts w:eastAsia="Times New Roman" w:cs="Arial"/>
          <w:szCs w:val="24"/>
          <w:lang w:eastAsia="pl-PL"/>
        </w:rPr>
        <w:t>Rubber</w:t>
      </w:r>
      <w:proofErr w:type="spellEnd"/>
      <w:r w:rsidRPr="003A440E">
        <w:rPr>
          <w:rFonts w:eastAsia="Times New Roman" w:cs="Arial"/>
          <w:szCs w:val="24"/>
          <w:lang w:eastAsia="pl-PL"/>
        </w:rPr>
        <w:t xml:space="preserve"> Company S.A. realizując plany rozwojowe wprowadziła szereg zmian technicznych i</w:t>
      </w:r>
      <w:r>
        <w:rPr>
          <w:rFonts w:eastAsia="Times New Roman" w:cs="Arial"/>
          <w:szCs w:val="24"/>
          <w:lang w:eastAsia="pl-PL"/>
        </w:rPr>
        <w:t> </w:t>
      </w:r>
      <w:r w:rsidRPr="003A440E">
        <w:rPr>
          <w:rFonts w:eastAsia="Times New Roman" w:cs="Arial"/>
          <w:szCs w:val="24"/>
          <w:lang w:eastAsia="pl-PL"/>
        </w:rPr>
        <w:t>technologicznych na terenie Spółki w tym w szczególności:</w:t>
      </w:r>
    </w:p>
    <w:p w14:paraId="1055BE1F" w14:textId="77777777" w:rsidR="006A239E" w:rsidRPr="003A440E" w:rsidRDefault="006A239E" w:rsidP="00FF25B5">
      <w:pPr>
        <w:widowControl w:val="0"/>
        <w:numPr>
          <w:ilvl w:val="0"/>
          <w:numId w:val="42"/>
        </w:numPr>
        <w:adjustRightInd w:val="0"/>
        <w:spacing w:after="0" w:line="276" w:lineRule="auto"/>
        <w:ind w:left="284" w:hanging="284"/>
        <w:textAlignment w:val="baseline"/>
        <w:rPr>
          <w:rFonts w:eastAsia="Times New Roman" w:cs="Arial"/>
          <w:szCs w:val="24"/>
          <w:lang w:eastAsia="pl-PL"/>
        </w:rPr>
      </w:pPr>
      <w:r w:rsidRPr="003A440E">
        <w:rPr>
          <w:rFonts w:eastAsia="Times New Roman" w:cs="Arial"/>
          <w:szCs w:val="24"/>
          <w:lang w:eastAsia="pl-PL"/>
        </w:rPr>
        <w:t>montaż nowej instalacji redukcji LZO (adsorpcja na złożu zeolitowym) na wyciągu z kabin lakierniczych Zakładu Z-1 w miejsce dotychczas stosowanego urządzenia do redukcji LZO1,</w:t>
      </w:r>
    </w:p>
    <w:p w14:paraId="446B670E" w14:textId="77777777" w:rsidR="006A239E" w:rsidRPr="003A440E" w:rsidRDefault="006A239E" w:rsidP="00FF25B5">
      <w:pPr>
        <w:widowControl w:val="0"/>
        <w:numPr>
          <w:ilvl w:val="0"/>
          <w:numId w:val="42"/>
        </w:numPr>
        <w:adjustRightInd w:val="0"/>
        <w:spacing w:after="0" w:line="276" w:lineRule="auto"/>
        <w:ind w:left="284" w:hanging="284"/>
        <w:textAlignment w:val="baseline"/>
        <w:rPr>
          <w:rFonts w:eastAsia="Times New Roman" w:cs="Arial"/>
          <w:szCs w:val="24"/>
          <w:lang w:eastAsia="pl-PL"/>
        </w:rPr>
      </w:pPr>
      <w:r w:rsidRPr="003A440E">
        <w:rPr>
          <w:rFonts w:eastAsia="Times New Roman" w:cs="Arial"/>
          <w:szCs w:val="24"/>
          <w:lang w:eastAsia="pl-PL"/>
        </w:rPr>
        <w:t xml:space="preserve">budowę nowej hali produkcyjnej H4 z funkcją magazynową, w której zainstalowana została jedna linia </w:t>
      </w:r>
      <w:proofErr w:type="spellStart"/>
      <w:r w:rsidRPr="003A440E">
        <w:rPr>
          <w:rFonts w:eastAsia="Times New Roman" w:cs="Arial"/>
          <w:szCs w:val="24"/>
          <w:lang w:eastAsia="pl-PL"/>
        </w:rPr>
        <w:t>Kubitza</w:t>
      </w:r>
      <w:proofErr w:type="spellEnd"/>
      <w:r w:rsidRPr="003A440E">
        <w:rPr>
          <w:rFonts w:eastAsia="Times New Roman" w:cs="Arial"/>
          <w:szCs w:val="24"/>
          <w:lang w:eastAsia="pl-PL"/>
        </w:rPr>
        <w:t xml:space="preserve"> </w:t>
      </w:r>
      <w:bookmarkStart w:id="22" w:name="_Hlk90554839"/>
      <w:r w:rsidRPr="003A440E">
        <w:rPr>
          <w:rFonts w:eastAsia="Times New Roman" w:cs="Arial"/>
          <w:szCs w:val="24"/>
          <w:lang w:eastAsia="pl-PL"/>
        </w:rPr>
        <w:t>(zamiast planowanych trzech)</w:t>
      </w:r>
      <w:bookmarkEnd w:id="22"/>
      <w:r w:rsidRPr="003A440E">
        <w:rPr>
          <w:rFonts w:eastAsia="Times New Roman" w:cs="Arial"/>
          <w:szCs w:val="24"/>
          <w:lang w:eastAsia="pl-PL"/>
        </w:rPr>
        <w:t xml:space="preserve"> oraz jedna kabina lakiernicza (zamiast planowanych trzech),</w:t>
      </w:r>
    </w:p>
    <w:p w14:paraId="675D5BFA" w14:textId="77777777" w:rsidR="006A239E" w:rsidRPr="003A440E" w:rsidRDefault="006A239E" w:rsidP="00FF25B5">
      <w:pPr>
        <w:widowControl w:val="0"/>
        <w:numPr>
          <w:ilvl w:val="0"/>
          <w:numId w:val="42"/>
        </w:numPr>
        <w:adjustRightInd w:val="0"/>
        <w:spacing w:after="0" w:line="276" w:lineRule="auto"/>
        <w:ind w:left="284" w:hanging="284"/>
        <w:textAlignment w:val="baseline"/>
        <w:rPr>
          <w:rFonts w:eastAsia="Times New Roman" w:cs="Arial"/>
          <w:szCs w:val="24"/>
          <w:lang w:eastAsia="pl-PL"/>
        </w:rPr>
      </w:pPr>
      <w:r w:rsidRPr="003A440E">
        <w:rPr>
          <w:rFonts w:eastAsia="Times New Roman" w:cs="Arial"/>
          <w:szCs w:val="24"/>
          <w:lang w:eastAsia="pl-PL"/>
        </w:rPr>
        <w:t xml:space="preserve">montaż nowych linii produkcyjnych </w:t>
      </w:r>
      <w:proofErr w:type="spellStart"/>
      <w:r w:rsidRPr="003A440E">
        <w:rPr>
          <w:rFonts w:eastAsia="Times New Roman" w:cs="Arial"/>
          <w:szCs w:val="24"/>
          <w:lang w:eastAsia="pl-PL"/>
        </w:rPr>
        <w:t>Kubitza</w:t>
      </w:r>
      <w:proofErr w:type="spellEnd"/>
      <w:r w:rsidRPr="003A440E">
        <w:rPr>
          <w:rFonts w:eastAsia="Times New Roman" w:cs="Arial"/>
          <w:szCs w:val="24"/>
          <w:lang w:eastAsia="pl-PL"/>
        </w:rPr>
        <w:t xml:space="preserve"> 2 i </w:t>
      </w:r>
      <w:proofErr w:type="spellStart"/>
      <w:r w:rsidRPr="003A440E">
        <w:rPr>
          <w:rFonts w:eastAsia="Times New Roman" w:cs="Arial"/>
          <w:szCs w:val="24"/>
          <w:lang w:eastAsia="pl-PL"/>
        </w:rPr>
        <w:t>Kubitza</w:t>
      </w:r>
      <w:proofErr w:type="spellEnd"/>
      <w:r w:rsidRPr="003A440E">
        <w:rPr>
          <w:rFonts w:eastAsia="Times New Roman" w:cs="Arial"/>
          <w:szCs w:val="24"/>
          <w:lang w:eastAsia="pl-PL"/>
        </w:rPr>
        <w:t xml:space="preserve"> 3 oraz lakierni </w:t>
      </w:r>
      <w:proofErr w:type="spellStart"/>
      <w:r w:rsidRPr="003A440E">
        <w:rPr>
          <w:rFonts w:eastAsia="Times New Roman" w:cs="Arial"/>
          <w:szCs w:val="24"/>
          <w:lang w:eastAsia="pl-PL"/>
        </w:rPr>
        <w:t>Draflex</w:t>
      </w:r>
      <w:proofErr w:type="spellEnd"/>
      <w:r w:rsidRPr="003A440E">
        <w:rPr>
          <w:rFonts w:eastAsia="Times New Roman" w:cs="Arial"/>
          <w:szCs w:val="24"/>
          <w:lang w:eastAsia="pl-PL"/>
        </w:rPr>
        <w:t xml:space="preserve"> w Zakładzie Z-2, Linia RUBIKON, Linia do wytłaczania uszczelek z PVC i PVC w połączeniu z taśmą stalową i kordem szklanym,</w:t>
      </w:r>
    </w:p>
    <w:p w14:paraId="039E6223" w14:textId="77777777" w:rsidR="006A239E" w:rsidRPr="003A440E" w:rsidRDefault="006A239E" w:rsidP="00FF25B5">
      <w:pPr>
        <w:widowControl w:val="0"/>
        <w:numPr>
          <w:ilvl w:val="0"/>
          <w:numId w:val="42"/>
        </w:numPr>
        <w:adjustRightInd w:val="0"/>
        <w:spacing w:after="0" w:line="276" w:lineRule="auto"/>
        <w:ind w:left="284" w:hanging="284"/>
        <w:textAlignment w:val="baseline"/>
        <w:rPr>
          <w:rFonts w:eastAsia="Times New Roman" w:cs="Arial"/>
          <w:szCs w:val="24"/>
          <w:lang w:eastAsia="pl-PL"/>
        </w:rPr>
      </w:pPr>
      <w:r w:rsidRPr="003A440E">
        <w:rPr>
          <w:rFonts w:eastAsia="Times New Roman" w:cs="Arial"/>
          <w:szCs w:val="24"/>
          <w:lang w:eastAsia="pl-PL"/>
        </w:rPr>
        <w:t>przebudowę magazynu olejów, budowę nowego zbiornika na oleje oraz stanowiska rozładunku olejów z autocystern przy Zakładzie Z-4</w:t>
      </w:r>
      <w:r>
        <w:rPr>
          <w:rFonts w:eastAsia="Times New Roman" w:cs="Arial"/>
          <w:szCs w:val="24"/>
          <w:lang w:eastAsia="pl-PL"/>
        </w:rPr>
        <w:t>,</w:t>
      </w:r>
    </w:p>
    <w:p w14:paraId="6E2783CC" w14:textId="77777777" w:rsidR="006A239E" w:rsidRPr="003A440E" w:rsidRDefault="006A239E" w:rsidP="00FF25B5">
      <w:pPr>
        <w:widowControl w:val="0"/>
        <w:numPr>
          <w:ilvl w:val="0"/>
          <w:numId w:val="42"/>
        </w:numPr>
        <w:adjustRightInd w:val="0"/>
        <w:spacing w:after="0" w:line="276" w:lineRule="auto"/>
        <w:ind w:left="284" w:hanging="284"/>
        <w:textAlignment w:val="baseline"/>
        <w:rPr>
          <w:rFonts w:eastAsia="Times New Roman" w:cs="Arial"/>
          <w:szCs w:val="24"/>
          <w:lang w:eastAsia="pl-PL"/>
        </w:rPr>
      </w:pPr>
      <w:r w:rsidRPr="003A440E">
        <w:rPr>
          <w:rFonts w:eastAsia="Times New Roman" w:cs="Arial"/>
          <w:szCs w:val="24"/>
          <w:lang w:eastAsia="pl-PL"/>
        </w:rPr>
        <w:t>budowę magazynu,</w:t>
      </w:r>
    </w:p>
    <w:p w14:paraId="7CF813F4" w14:textId="77777777" w:rsidR="006A239E" w:rsidRPr="003A440E" w:rsidRDefault="006A239E" w:rsidP="00FF25B5">
      <w:pPr>
        <w:widowControl w:val="0"/>
        <w:numPr>
          <w:ilvl w:val="0"/>
          <w:numId w:val="42"/>
        </w:numPr>
        <w:adjustRightInd w:val="0"/>
        <w:spacing w:after="0" w:line="276" w:lineRule="auto"/>
        <w:ind w:left="284" w:hanging="284"/>
        <w:textAlignment w:val="baseline"/>
        <w:rPr>
          <w:rFonts w:eastAsia="Times New Roman" w:cs="Arial"/>
          <w:szCs w:val="24"/>
          <w:lang w:eastAsia="pl-PL"/>
        </w:rPr>
      </w:pPr>
      <w:r w:rsidRPr="003A440E">
        <w:rPr>
          <w:rFonts w:eastAsia="Times New Roman" w:cs="Arial"/>
          <w:szCs w:val="24"/>
          <w:lang w:eastAsia="pl-PL"/>
        </w:rPr>
        <w:t>zmianę lokalizacji piezometru E-5 ze względu na planowaną zabudowę,</w:t>
      </w:r>
    </w:p>
    <w:p w14:paraId="542278BE" w14:textId="77777777" w:rsidR="006A239E" w:rsidRPr="003A440E" w:rsidRDefault="006A239E" w:rsidP="00FF25B5">
      <w:pPr>
        <w:widowControl w:val="0"/>
        <w:numPr>
          <w:ilvl w:val="0"/>
          <w:numId w:val="42"/>
        </w:numPr>
        <w:adjustRightInd w:val="0"/>
        <w:spacing w:after="0" w:line="276" w:lineRule="auto"/>
        <w:ind w:left="284" w:hanging="284"/>
        <w:textAlignment w:val="baseline"/>
        <w:rPr>
          <w:rFonts w:eastAsia="Times New Roman" w:cs="Arial"/>
          <w:szCs w:val="24"/>
          <w:lang w:eastAsia="pl-PL"/>
        </w:rPr>
      </w:pPr>
      <w:r w:rsidRPr="003A440E">
        <w:rPr>
          <w:rFonts w:eastAsia="Times New Roman" w:cs="Arial"/>
          <w:szCs w:val="24"/>
          <w:lang w:eastAsia="pl-PL"/>
        </w:rPr>
        <w:t>zmianę sposobu ujęcia wody z rzeki San oraz sieci wody obiegowo chłodniczej, oczyszczania i odprowadzania ścieków w zakładzie Z-5,</w:t>
      </w:r>
    </w:p>
    <w:p w14:paraId="497EE9AA" w14:textId="77777777" w:rsidR="006A239E" w:rsidRPr="003A440E" w:rsidRDefault="006A239E" w:rsidP="00FF25B5">
      <w:pPr>
        <w:widowControl w:val="0"/>
        <w:numPr>
          <w:ilvl w:val="0"/>
          <w:numId w:val="42"/>
        </w:numPr>
        <w:adjustRightInd w:val="0"/>
        <w:spacing w:after="0" w:line="276" w:lineRule="auto"/>
        <w:ind w:left="284" w:hanging="284"/>
        <w:textAlignment w:val="baseline"/>
        <w:rPr>
          <w:rFonts w:eastAsia="Times New Roman" w:cs="Arial"/>
          <w:szCs w:val="24"/>
          <w:lang w:eastAsia="pl-PL"/>
        </w:rPr>
      </w:pPr>
      <w:r w:rsidRPr="003A440E">
        <w:rPr>
          <w:rFonts w:eastAsia="Times New Roman" w:cs="Arial"/>
          <w:szCs w:val="24"/>
          <w:lang w:eastAsia="pl-PL"/>
        </w:rPr>
        <w:t>usunięcie z zakresu monitorowania wpływu instalacji na wody gruntowe piezometrów E-1, E-2, E-3, E-4, P-2, P-3,</w:t>
      </w:r>
    </w:p>
    <w:p w14:paraId="24D6F407" w14:textId="77777777" w:rsidR="006A239E" w:rsidRPr="003A440E" w:rsidRDefault="006A239E" w:rsidP="007841B6">
      <w:pPr>
        <w:widowControl w:val="0"/>
        <w:numPr>
          <w:ilvl w:val="0"/>
          <w:numId w:val="42"/>
        </w:numPr>
        <w:adjustRightInd w:val="0"/>
        <w:spacing w:after="0" w:line="276" w:lineRule="auto"/>
        <w:ind w:left="284" w:hanging="284"/>
        <w:textAlignment w:val="baseline"/>
        <w:rPr>
          <w:rFonts w:eastAsia="Times New Roman" w:cs="Arial"/>
          <w:szCs w:val="24"/>
          <w:lang w:eastAsia="pl-PL"/>
        </w:rPr>
      </w:pPr>
      <w:r w:rsidRPr="003A440E">
        <w:rPr>
          <w:rFonts w:eastAsia="Times New Roman" w:cs="Arial"/>
          <w:szCs w:val="24"/>
          <w:lang w:eastAsia="pl-PL"/>
        </w:rPr>
        <w:t>aktualizację rozmieszczenia i liczby urządzeń w poszczególnych zakładach,</w:t>
      </w:r>
    </w:p>
    <w:p w14:paraId="655C7F24" w14:textId="77777777" w:rsidR="006A239E" w:rsidRPr="003A440E" w:rsidRDefault="006A239E" w:rsidP="007841B6">
      <w:pPr>
        <w:widowControl w:val="0"/>
        <w:numPr>
          <w:ilvl w:val="0"/>
          <w:numId w:val="42"/>
        </w:numPr>
        <w:adjustRightInd w:val="0"/>
        <w:spacing w:after="0" w:line="276" w:lineRule="auto"/>
        <w:ind w:left="284" w:hanging="284"/>
        <w:textAlignment w:val="baseline"/>
        <w:rPr>
          <w:rFonts w:eastAsia="Times New Roman" w:cs="Arial"/>
          <w:szCs w:val="24"/>
          <w:lang w:eastAsia="pl-PL"/>
        </w:rPr>
      </w:pPr>
      <w:r w:rsidRPr="003A440E">
        <w:rPr>
          <w:rFonts w:eastAsia="Times New Roman" w:cs="Arial"/>
          <w:szCs w:val="24"/>
          <w:lang w:eastAsia="pl-PL"/>
        </w:rPr>
        <w:t>aktualizację parametrów procesu fosforanowania tj.: zmianą temperatur procesu poszczególnych wanien, zmianą zapisów dotyczących wyposażenia neutralizatora ścieków technologicznych prowadzonych procesów,</w:t>
      </w:r>
    </w:p>
    <w:p w14:paraId="288676AD" w14:textId="77777777" w:rsidR="006A239E" w:rsidRPr="003A440E" w:rsidRDefault="006A239E" w:rsidP="007841B6">
      <w:pPr>
        <w:widowControl w:val="0"/>
        <w:numPr>
          <w:ilvl w:val="0"/>
          <w:numId w:val="42"/>
        </w:numPr>
        <w:adjustRightInd w:val="0"/>
        <w:spacing w:after="0" w:line="276" w:lineRule="auto"/>
        <w:ind w:left="284" w:hanging="284"/>
        <w:textAlignment w:val="baseline"/>
        <w:rPr>
          <w:rFonts w:eastAsia="Times New Roman" w:cs="Arial"/>
          <w:szCs w:val="24"/>
          <w:lang w:eastAsia="pl-PL"/>
        </w:rPr>
      </w:pPr>
      <w:r w:rsidRPr="003A440E">
        <w:rPr>
          <w:rFonts w:eastAsia="Times New Roman" w:cs="Arial"/>
          <w:szCs w:val="24"/>
          <w:lang w:eastAsia="pl-PL"/>
        </w:rPr>
        <w:t>aktualizację charakterystyki prowadzonych procesów technologicznych w zakładzie Z -  6,</w:t>
      </w:r>
    </w:p>
    <w:p w14:paraId="49838238" w14:textId="77777777" w:rsidR="006A239E" w:rsidRPr="003A440E" w:rsidRDefault="006A239E" w:rsidP="007841B6">
      <w:pPr>
        <w:widowControl w:val="0"/>
        <w:numPr>
          <w:ilvl w:val="0"/>
          <w:numId w:val="42"/>
        </w:numPr>
        <w:adjustRightInd w:val="0"/>
        <w:spacing w:after="0" w:line="276" w:lineRule="auto"/>
        <w:ind w:left="284" w:hanging="284"/>
        <w:textAlignment w:val="baseline"/>
        <w:rPr>
          <w:rFonts w:eastAsia="Times New Roman" w:cs="Arial"/>
          <w:szCs w:val="24"/>
          <w:lang w:eastAsia="pl-PL"/>
        </w:rPr>
      </w:pPr>
      <w:r w:rsidRPr="003A440E">
        <w:rPr>
          <w:rFonts w:eastAsia="Times New Roman" w:cs="Arial"/>
          <w:szCs w:val="24"/>
          <w:lang w:eastAsia="pl-PL"/>
        </w:rPr>
        <w:t>w zakresie gospodarki odpadami: usunięciem odpadu o kodzie 18 02 05* ze względu na błędne zakwalifikowanie (odpad powinien być zakwalifikowany pod kodem 16 05 07*); zwiększeniem ilości wytwarzanych odpadów o kodzie 16 05 07*; aktualizacją miejsca i sposobu magazynowania wytwarzanych odpadów o kodach: 07 02 80, 15 01 10*, 16 01 03;</w:t>
      </w:r>
    </w:p>
    <w:p w14:paraId="55278119" w14:textId="77777777" w:rsidR="006A239E" w:rsidRPr="003A440E" w:rsidRDefault="006A239E" w:rsidP="007841B6">
      <w:pPr>
        <w:widowControl w:val="0"/>
        <w:numPr>
          <w:ilvl w:val="0"/>
          <w:numId w:val="42"/>
        </w:numPr>
        <w:adjustRightInd w:val="0"/>
        <w:spacing w:after="0" w:line="276" w:lineRule="auto"/>
        <w:ind w:left="284" w:hanging="284"/>
        <w:textAlignment w:val="baseline"/>
        <w:rPr>
          <w:rFonts w:eastAsia="Times New Roman" w:cs="Arial"/>
          <w:szCs w:val="24"/>
          <w:lang w:eastAsia="pl-PL"/>
        </w:rPr>
      </w:pPr>
      <w:r w:rsidRPr="003A440E">
        <w:rPr>
          <w:rFonts w:eastAsia="Times New Roman" w:cs="Arial"/>
          <w:szCs w:val="24"/>
          <w:lang w:eastAsia="pl-PL"/>
        </w:rPr>
        <w:t>aktualizację liczby emitorów,</w:t>
      </w:r>
    </w:p>
    <w:p w14:paraId="6790855B" w14:textId="77777777" w:rsidR="006A239E" w:rsidRPr="003A440E" w:rsidRDefault="006A239E" w:rsidP="007841B6">
      <w:pPr>
        <w:widowControl w:val="0"/>
        <w:numPr>
          <w:ilvl w:val="0"/>
          <w:numId w:val="42"/>
        </w:numPr>
        <w:adjustRightInd w:val="0"/>
        <w:spacing w:after="0" w:line="276" w:lineRule="auto"/>
        <w:ind w:left="284" w:hanging="284"/>
        <w:textAlignment w:val="baseline"/>
        <w:rPr>
          <w:rFonts w:eastAsia="Times New Roman" w:cs="Arial"/>
          <w:szCs w:val="24"/>
          <w:lang w:eastAsia="pl-PL"/>
        </w:rPr>
      </w:pPr>
      <w:r w:rsidRPr="003A440E">
        <w:rPr>
          <w:rFonts w:eastAsia="Times New Roman" w:cs="Arial"/>
          <w:szCs w:val="24"/>
          <w:lang w:eastAsia="pl-PL"/>
        </w:rPr>
        <w:t>aktualizację charakterystyki urządzeń ochrony powietrza w zakładzie Z4 tj.:</w:t>
      </w:r>
    </w:p>
    <w:p w14:paraId="2E58D5C4" w14:textId="77777777" w:rsidR="006A239E" w:rsidRPr="003A440E" w:rsidRDefault="006A239E" w:rsidP="007841B6">
      <w:pPr>
        <w:widowControl w:val="0"/>
        <w:adjustRightInd w:val="0"/>
        <w:spacing w:after="0" w:line="276" w:lineRule="auto"/>
        <w:ind w:left="284"/>
        <w:textAlignment w:val="baseline"/>
        <w:rPr>
          <w:rFonts w:eastAsia="Times New Roman" w:cs="Arial"/>
          <w:szCs w:val="24"/>
          <w:lang w:eastAsia="pl-PL"/>
        </w:rPr>
      </w:pPr>
      <w:r w:rsidRPr="003A440E">
        <w:rPr>
          <w:rFonts w:eastAsia="Times New Roman" w:cs="Arial"/>
          <w:szCs w:val="24"/>
          <w:lang w:eastAsia="pl-PL"/>
        </w:rPr>
        <w:t xml:space="preserve">- w E-50 – wymiana filtra tkaninowego na filtr odpylający kasetowy GEO-EKO; </w:t>
      </w:r>
    </w:p>
    <w:p w14:paraId="210D94A6" w14:textId="77777777" w:rsidR="006A239E" w:rsidRDefault="006A239E" w:rsidP="007841B6">
      <w:pPr>
        <w:widowControl w:val="0"/>
        <w:adjustRightInd w:val="0"/>
        <w:spacing w:after="0" w:line="276" w:lineRule="auto"/>
        <w:ind w:left="284"/>
        <w:textAlignment w:val="baseline"/>
        <w:rPr>
          <w:rFonts w:eastAsia="Times New Roman" w:cs="Arial"/>
          <w:szCs w:val="24"/>
          <w:lang w:eastAsia="pl-PL"/>
        </w:rPr>
      </w:pPr>
      <w:r w:rsidRPr="003A440E">
        <w:rPr>
          <w:rFonts w:eastAsia="Times New Roman" w:cs="Arial"/>
          <w:szCs w:val="24"/>
          <w:lang w:eastAsia="pl-PL"/>
        </w:rPr>
        <w:t>- w E-25 – wymiana filtra odpylającego kasetowego DANTHERM na filtr odpylający kasetowy GEO-EKO.</w:t>
      </w:r>
    </w:p>
    <w:p w14:paraId="210C72FB" w14:textId="77777777" w:rsidR="006A239E" w:rsidRDefault="006A239E" w:rsidP="003225FA">
      <w:pPr>
        <w:spacing w:before="240" w:after="0" w:line="276" w:lineRule="auto"/>
        <w:rPr>
          <w:rFonts w:eastAsia="Times New Roman" w:cs="Arial"/>
          <w:szCs w:val="24"/>
          <w:lang w:eastAsia="pl-PL"/>
        </w:rPr>
      </w:pPr>
      <w:r w:rsidRPr="003A440E">
        <w:rPr>
          <w:rFonts w:eastAsia="Times New Roman" w:cs="Arial"/>
          <w:szCs w:val="24"/>
          <w:lang w:eastAsia="pl-PL"/>
        </w:rPr>
        <w:t>Powyższe zmiany dotycz</w:t>
      </w:r>
      <w:r>
        <w:rPr>
          <w:rFonts w:eastAsia="Times New Roman" w:cs="Arial"/>
          <w:szCs w:val="24"/>
          <w:lang w:eastAsia="pl-PL"/>
        </w:rPr>
        <w:t>yły</w:t>
      </w:r>
      <w:r w:rsidRPr="003A440E">
        <w:rPr>
          <w:rFonts w:eastAsia="Times New Roman" w:cs="Arial"/>
          <w:szCs w:val="24"/>
          <w:lang w:eastAsia="pl-PL"/>
        </w:rPr>
        <w:t xml:space="preserve"> w głównej mierze instalacji przeróbki gumy objętej pozwoleniem zintegrowanym na wniosek prowadzącego instalację zgodnie z art. 203 ust. 3 ustawy </w:t>
      </w:r>
      <w:proofErr w:type="spellStart"/>
      <w:r w:rsidRPr="003A440E">
        <w:rPr>
          <w:rFonts w:eastAsia="Times New Roman" w:cs="Arial"/>
          <w:szCs w:val="24"/>
          <w:lang w:eastAsia="pl-PL"/>
        </w:rPr>
        <w:t>Poś</w:t>
      </w:r>
      <w:proofErr w:type="spellEnd"/>
      <w:r w:rsidRPr="003A440E">
        <w:rPr>
          <w:rFonts w:eastAsia="Times New Roman" w:cs="Arial"/>
          <w:szCs w:val="24"/>
          <w:lang w:eastAsia="pl-PL"/>
        </w:rPr>
        <w:t>.</w:t>
      </w:r>
    </w:p>
    <w:p w14:paraId="75A3D661" w14:textId="18A4461F" w:rsidR="006A239E" w:rsidRPr="003A440E" w:rsidRDefault="006A239E" w:rsidP="003225FA">
      <w:pPr>
        <w:autoSpaceDE w:val="0"/>
        <w:autoSpaceDN w:val="0"/>
        <w:adjustRightInd w:val="0"/>
        <w:spacing w:before="240" w:after="0" w:line="276" w:lineRule="auto"/>
        <w:rPr>
          <w:rFonts w:eastAsia="Times New Roman" w:cs="Arial"/>
          <w:szCs w:val="24"/>
          <w:lang w:eastAsia="pl-PL"/>
        </w:rPr>
      </w:pPr>
      <w:r w:rsidRPr="003A440E">
        <w:rPr>
          <w:rFonts w:eastAsia="Times New Roman" w:cs="Arial"/>
          <w:szCs w:val="24"/>
          <w:lang w:eastAsia="pl-PL"/>
        </w:rPr>
        <w:t>Zakład został zaliczony do instalacji o zwiększonym ryzyku wystąpienia poważnej awarii przemysłowej zgodnie z rozporządzeniem Ministra Gospodarki z dnia 29 stycznia 2016 r. w sprawie rodzajów i ilości znajdujących się w zakładzie substancji niebezpiecznych, decydujących o zaliczeniu zakładu do zakładu o zwiększonym lub dużym ryzyku wystąpienia poważnej awarii przemysłowej (Dz. U. z 2016 r., poz. 138). W związku z powyższym Spółka dokonała zgłoszenia Zakładu do Komendanta Powiatowej Straży Pożarnej w Sanoku i opracowała stosowne dokumenty.</w:t>
      </w:r>
    </w:p>
    <w:p w14:paraId="29644738" w14:textId="633B6C42" w:rsidR="006A239E" w:rsidRDefault="006A239E" w:rsidP="003225FA">
      <w:pPr>
        <w:spacing w:before="240" w:after="0" w:line="276" w:lineRule="auto"/>
        <w:rPr>
          <w:rFonts w:eastAsia="Times New Roman" w:cs="Arial"/>
          <w:szCs w:val="24"/>
          <w:lang w:eastAsia="pl-PL"/>
        </w:rPr>
      </w:pPr>
      <w:r w:rsidRPr="003A440E">
        <w:rPr>
          <w:rFonts w:eastAsia="Times New Roman" w:cs="Arial"/>
          <w:iCs/>
          <w:szCs w:val="24"/>
          <w:lang w:eastAsia="pl-PL"/>
        </w:rPr>
        <w:t xml:space="preserve">Zgodnie z art. 202 ust. 1 ustawy Prawo ochrony środowiska, w pozwoleniu określono wielkość dopuszczalnej emisji pyłów i gazów do powietrza w warunkach normalnego funkcjonowania instalacji. </w:t>
      </w:r>
      <w:r w:rsidRPr="003A440E">
        <w:rPr>
          <w:rFonts w:eastAsia="Times New Roman" w:cs="Arial"/>
          <w:szCs w:val="24"/>
          <w:lang w:eastAsia="pl-PL"/>
        </w:rPr>
        <w:t>Aktualni</w:t>
      </w:r>
      <w:r>
        <w:rPr>
          <w:rFonts w:eastAsia="Times New Roman" w:cs="Arial"/>
          <w:szCs w:val="24"/>
          <w:lang w:eastAsia="pl-PL"/>
        </w:rPr>
        <w:t>e</w:t>
      </w:r>
      <w:r w:rsidRPr="003A440E">
        <w:rPr>
          <w:rFonts w:eastAsia="Times New Roman" w:cs="Arial"/>
          <w:szCs w:val="24"/>
          <w:lang w:eastAsia="pl-PL"/>
        </w:rPr>
        <w:t xml:space="preserve"> emisja zanieczyszczeń wprowadzanych do powietrza z instalacji została zweryfikowana w oparciu o wykonywane pomiary emisji i planowane zmiany w instalacji.</w:t>
      </w:r>
    </w:p>
    <w:p w14:paraId="2130F833" w14:textId="20319115" w:rsidR="006A239E" w:rsidRPr="007841B6" w:rsidRDefault="006A239E" w:rsidP="003225FA">
      <w:pPr>
        <w:spacing w:before="240" w:after="240" w:line="276" w:lineRule="auto"/>
        <w:rPr>
          <w:rFonts w:eastAsia="Times New Roman" w:cs="Arial"/>
          <w:iCs/>
          <w:szCs w:val="24"/>
          <w:lang w:eastAsia="pl-PL"/>
        </w:rPr>
      </w:pPr>
      <w:r w:rsidRPr="003A440E">
        <w:rPr>
          <w:rFonts w:eastAsia="Times New Roman" w:cs="Arial"/>
          <w:szCs w:val="24"/>
          <w:lang w:eastAsia="pl-PL"/>
        </w:rPr>
        <w:t xml:space="preserve">W przedłożonych wnioskach o zmianę pozwolenia wykazano, że emisja do powietrza nie spowoduje przekroczenia wartości dopuszczalnych </w:t>
      </w:r>
      <w:r w:rsidRPr="003A440E">
        <w:rPr>
          <w:rFonts w:eastAsia="Times New Roman" w:cs="Arial"/>
          <w:iCs/>
          <w:szCs w:val="24"/>
          <w:lang w:eastAsia="pl-PL"/>
        </w:rPr>
        <w:t xml:space="preserve">określonych w załączniku nr 1 do rozporządzenia Ministra Środowiska </w:t>
      </w:r>
      <w:r w:rsidRPr="003A440E">
        <w:rPr>
          <w:rFonts w:eastAsia="Times New Roman" w:cs="Arial"/>
          <w:szCs w:val="24"/>
          <w:lang w:eastAsia="pl-PL"/>
        </w:rPr>
        <w:t xml:space="preserve">z dnia 24 sierpnia 2012 r. w sprawie poziomów niektórych substancji w powietrzu oraz </w:t>
      </w:r>
      <w:r w:rsidRPr="003A440E">
        <w:rPr>
          <w:rFonts w:eastAsia="Times New Roman" w:cs="Arial"/>
          <w:iCs/>
          <w:szCs w:val="24"/>
          <w:lang w:eastAsia="pl-PL"/>
        </w:rPr>
        <w:t>nie spowoduje przekroczenia wartości odniesienia określonych w załączniku nr 1 do rozporządzenia Ministra Środowiska z dnia 26 stycznia 2010 r. w sprawie wartości odniesienia dla niektórych substancji w powietrzu.</w:t>
      </w:r>
      <w:r w:rsidR="007841B6">
        <w:rPr>
          <w:rFonts w:eastAsia="Times New Roman" w:cs="Arial"/>
          <w:iCs/>
          <w:szCs w:val="24"/>
          <w:lang w:eastAsia="pl-PL"/>
        </w:rPr>
        <w:t xml:space="preserve"> </w:t>
      </w:r>
      <w:r w:rsidRPr="003A440E">
        <w:rPr>
          <w:rFonts w:eastAsia="Times New Roman" w:cs="Arial"/>
          <w:szCs w:val="24"/>
          <w:lang w:eastAsia="pl-PL"/>
        </w:rPr>
        <w:t>W instalacji należącej do Spółki prowadzone są procesy z</w:t>
      </w:r>
      <w:r w:rsidR="007841B6">
        <w:rPr>
          <w:rFonts w:eastAsia="Times New Roman" w:cs="Arial"/>
          <w:szCs w:val="24"/>
          <w:lang w:eastAsia="pl-PL"/>
        </w:rPr>
        <w:t> </w:t>
      </w:r>
      <w:r w:rsidRPr="003A440E">
        <w:rPr>
          <w:rFonts w:eastAsia="Times New Roman" w:cs="Arial"/>
          <w:szCs w:val="24"/>
          <w:lang w:eastAsia="pl-PL"/>
        </w:rPr>
        <w:t xml:space="preserve">użyciem materiałów zawierających w swym składzie lotne związki organiczne (LZO), w tym procesy do których stosuje się standardy emisyjne zgodnie z zapisami z rozporządzenia Ministra Klimatu </w:t>
      </w:r>
      <w:r w:rsidRPr="003A440E">
        <w:rPr>
          <w:rFonts w:eastAsia="Times New Roman" w:cs="Arial"/>
          <w:szCs w:val="24"/>
          <w:shd w:val="clear" w:color="auto" w:fill="FFFFFF"/>
          <w:lang w:eastAsia="pl-PL"/>
        </w:rPr>
        <w:t xml:space="preserve">z dnia 24 września 2020 r. w sprawie </w:t>
      </w:r>
      <w:r w:rsidRPr="003A440E">
        <w:rPr>
          <w:rFonts w:eastAsia="Times New Roman" w:cs="Arial"/>
          <w:szCs w:val="24"/>
          <w:lang w:eastAsia="pl-PL"/>
        </w:rPr>
        <w:t>standardów emisyjnych dla niektórych rodzajów instalacji, źródeł spalania paliw oraz urządzeń spalania lub współspalania odpadów (Dz. U. z 2020 r., poz. 1860), tj. przeróbka gumy oraz powlekanie z</w:t>
      </w:r>
      <w:r w:rsidR="00FF25B5">
        <w:rPr>
          <w:rFonts w:eastAsia="Times New Roman" w:cs="Arial"/>
          <w:szCs w:val="24"/>
          <w:lang w:eastAsia="pl-PL"/>
        </w:rPr>
        <w:t> </w:t>
      </w:r>
      <w:r w:rsidRPr="003A440E">
        <w:rPr>
          <w:rFonts w:eastAsia="Times New Roman" w:cs="Arial"/>
          <w:szCs w:val="24"/>
          <w:lang w:eastAsia="pl-PL"/>
        </w:rPr>
        <w:t>użyciem preparatów zawierających LZO. Maksymalna ilość zużywanych LZO w</w:t>
      </w:r>
      <w:r w:rsidR="00FF25B5">
        <w:rPr>
          <w:rFonts w:eastAsia="Times New Roman" w:cs="Arial"/>
          <w:szCs w:val="24"/>
          <w:lang w:eastAsia="pl-PL"/>
        </w:rPr>
        <w:t> </w:t>
      </w:r>
      <w:r w:rsidRPr="003A440E">
        <w:rPr>
          <w:rFonts w:eastAsia="Times New Roman" w:cs="Arial"/>
          <w:szCs w:val="24"/>
          <w:lang w:eastAsia="pl-PL"/>
        </w:rPr>
        <w:t>procesie przeróbki gumy jak również w procesie powlekania wynosi więcej niż 15</w:t>
      </w:r>
      <w:r w:rsidR="00FF25B5">
        <w:rPr>
          <w:rFonts w:eastAsia="Times New Roman" w:cs="Arial"/>
          <w:szCs w:val="24"/>
          <w:lang w:eastAsia="pl-PL"/>
        </w:rPr>
        <w:t> </w:t>
      </w:r>
      <w:r w:rsidRPr="003A440E">
        <w:rPr>
          <w:rFonts w:eastAsia="Times New Roman" w:cs="Arial"/>
          <w:szCs w:val="24"/>
          <w:lang w:eastAsia="pl-PL"/>
        </w:rPr>
        <w:t>Mg/rok, co było podstawą do zastosowania wymogów wynikających z ww.</w:t>
      </w:r>
      <w:r w:rsidR="00FF25B5">
        <w:rPr>
          <w:rFonts w:eastAsia="Times New Roman" w:cs="Arial"/>
          <w:szCs w:val="24"/>
          <w:lang w:eastAsia="pl-PL"/>
        </w:rPr>
        <w:t> </w:t>
      </w:r>
      <w:r w:rsidRPr="003A440E">
        <w:rPr>
          <w:rFonts w:eastAsia="Times New Roman" w:cs="Arial"/>
          <w:szCs w:val="24"/>
          <w:lang w:eastAsia="pl-PL"/>
        </w:rPr>
        <w:t>rozporządzenia.</w:t>
      </w:r>
      <w:r w:rsidRPr="003A440E">
        <w:rPr>
          <w:rFonts w:eastAsia="Times New Roman" w:cs="Arial"/>
          <w:bCs/>
          <w:szCs w:val="24"/>
          <w:lang w:eastAsia="pl-PL"/>
        </w:rPr>
        <w:t xml:space="preserve"> Dodatkowo ze względu na stosowana technologie podczas obróbki termicznej, wulkanizacji itp. mieszanek gumowych z</w:t>
      </w:r>
      <w:r w:rsidR="007841B6">
        <w:rPr>
          <w:rFonts w:eastAsia="Times New Roman" w:cs="Arial"/>
          <w:bCs/>
          <w:szCs w:val="24"/>
          <w:lang w:eastAsia="pl-PL"/>
        </w:rPr>
        <w:t> </w:t>
      </w:r>
      <w:r w:rsidRPr="003A440E">
        <w:rPr>
          <w:rFonts w:eastAsia="Times New Roman" w:cs="Arial"/>
          <w:bCs/>
          <w:szCs w:val="24"/>
          <w:lang w:eastAsia="pl-PL"/>
        </w:rPr>
        <w:t>surowców uwalniane są LZO.</w:t>
      </w:r>
      <w:r w:rsidRPr="003A440E">
        <w:rPr>
          <w:rFonts w:eastAsia="Times New Roman" w:cs="Arial"/>
          <w:b/>
          <w:bCs/>
          <w:szCs w:val="24"/>
          <w:lang w:eastAsia="pl-PL"/>
        </w:rPr>
        <w:t xml:space="preserve"> </w:t>
      </w:r>
      <w:r w:rsidRPr="003A440E">
        <w:rPr>
          <w:rFonts w:eastAsia="Times New Roman" w:cs="Arial"/>
          <w:szCs w:val="24"/>
          <w:lang w:eastAsia="pl-PL"/>
        </w:rPr>
        <w:t>Zgodnie z art. 224 ust. 1 pkt 2 Prawa ochrony środowiska w pozwoleniu określono usytuowanie stanowisk do pomiarów wielkości emisji w zakresie gazów lub pyłów wprowadzanych do powietrza. Stanowiska do pomiaru są zamontowane na wszystkich emitorach.</w:t>
      </w:r>
    </w:p>
    <w:p w14:paraId="6EAE92D8" w14:textId="3CCDED03" w:rsidR="006A239E" w:rsidRPr="003A440E" w:rsidRDefault="006A239E" w:rsidP="00FF25B5">
      <w:pPr>
        <w:autoSpaceDE w:val="0"/>
        <w:autoSpaceDN w:val="0"/>
        <w:adjustRightInd w:val="0"/>
        <w:spacing w:after="240" w:line="276" w:lineRule="auto"/>
        <w:rPr>
          <w:rFonts w:eastAsia="Times New Roman" w:cs="Arial"/>
          <w:szCs w:val="24"/>
          <w:lang w:eastAsia="pl-PL"/>
        </w:rPr>
      </w:pPr>
      <w:r w:rsidRPr="003A440E">
        <w:rPr>
          <w:rFonts w:eastAsia="Times New Roman" w:cs="Arial"/>
          <w:szCs w:val="24"/>
          <w:lang w:eastAsia="pl-PL"/>
        </w:rPr>
        <w:t xml:space="preserve">Zgodnie z art. 202 ust. 4 i art. 188 ust. 2b ustawy Prawo ochrony środowiska, w pozwoleniu określono warunki dotyczące wytwarzania odpadów. W niniejszej decyzji ustalono dopuszczalne ilości poszczególnych rodzajów wytwarzanych odpadów niebezpiecznych i innych niż niebezpieczne oraz sposób gospodarowania odpadami z uwzględnieniem ich magazynowania, zbierania, transportu, odzysku </w:t>
      </w:r>
      <w:r>
        <w:rPr>
          <w:rFonts w:eastAsia="Times New Roman" w:cs="Arial"/>
          <w:szCs w:val="24"/>
          <w:lang w:eastAsia="pl-PL"/>
        </w:rPr>
        <w:br/>
      </w:r>
      <w:r w:rsidRPr="003A440E">
        <w:rPr>
          <w:rFonts w:eastAsia="Times New Roman" w:cs="Arial"/>
          <w:szCs w:val="24"/>
          <w:lang w:eastAsia="pl-PL"/>
        </w:rPr>
        <w:t>i unieszkodliwiania. Odpady, których powstaniu nie da się zapobiec, będą gromadzone w sposób selektywny, w oznakowanych pojemnikach, beczkach, zabezpieczone przed wpływem warunków atmosferycznych i magazynowane w</w:t>
      </w:r>
      <w:r w:rsidR="00FF25B5">
        <w:rPr>
          <w:rFonts w:eastAsia="Times New Roman" w:cs="Arial"/>
          <w:szCs w:val="24"/>
          <w:lang w:eastAsia="pl-PL"/>
        </w:rPr>
        <w:t> </w:t>
      </w:r>
      <w:r w:rsidRPr="003A440E">
        <w:rPr>
          <w:rFonts w:eastAsia="Times New Roman" w:cs="Arial"/>
          <w:szCs w:val="24"/>
          <w:lang w:eastAsia="pl-PL"/>
        </w:rPr>
        <w:t xml:space="preserve">wydzielonych miejscach na terenie zakładu, zabezpieczonych przed dostępem osób postronnych, a następnie przekazywane będą firmom prowadzącym działalność w zakresie gospodarowania odpadami, posiadającym wymagane prawem zezwolenia. </w:t>
      </w:r>
    </w:p>
    <w:p w14:paraId="692091E4" w14:textId="7AD5A6EE" w:rsidR="006A239E" w:rsidRPr="00FF25B5" w:rsidRDefault="006A239E" w:rsidP="00FF25B5">
      <w:pPr>
        <w:tabs>
          <w:tab w:val="left" w:pos="0"/>
          <w:tab w:val="left" w:pos="720"/>
        </w:tabs>
        <w:spacing w:after="240" w:line="276" w:lineRule="auto"/>
        <w:rPr>
          <w:rFonts w:eastAsia="Times New Roman" w:cs="Arial"/>
          <w:bCs/>
          <w:szCs w:val="24"/>
          <w:lang w:eastAsia="pl-PL"/>
        </w:rPr>
      </w:pPr>
      <w:r w:rsidRPr="003A440E">
        <w:rPr>
          <w:rFonts w:eastAsia="Times New Roman" w:cs="Arial"/>
          <w:bCs/>
          <w:szCs w:val="24"/>
          <w:lang w:eastAsia="pl-PL"/>
        </w:rPr>
        <w:t>W instalacji prowadzona jest ilościowa i jakościowa ewidencja odpadów wytwarzanych, w oparciu o katalog odpadów za pomocą kart ewidencji odpadów oraz kart przekazania odpadów w Bazie danych o produktach i opakowaniach oraz o</w:t>
      </w:r>
      <w:r w:rsidR="003225FA">
        <w:rPr>
          <w:rFonts w:eastAsia="Times New Roman" w:cs="Arial"/>
          <w:bCs/>
          <w:szCs w:val="24"/>
          <w:lang w:eastAsia="pl-PL"/>
        </w:rPr>
        <w:t> g</w:t>
      </w:r>
      <w:r w:rsidRPr="003A440E">
        <w:rPr>
          <w:rFonts w:eastAsia="Times New Roman" w:cs="Arial"/>
          <w:bCs/>
          <w:szCs w:val="24"/>
          <w:lang w:eastAsia="pl-PL"/>
        </w:rPr>
        <w:t>ospodarce odpadami (BDO).</w:t>
      </w:r>
      <w:r w:rsidR="00FF25B5">
        <w:rPr>
          <w:rFonts w:eastAsia="Times New Roman" w:cs="Arial"/>
          <w:bCs/>
          <w:szCs w:val="24"/>
          <w:lang w:eastAsia="pl-PL"/>
        </w:rPr>
        <w:t xml:space="preserve"> </w:t>
      </w:r>
      <w:r w:rsidRPr="003A440E">
        <w:rPr>
          <w:rFonts w:eastAsia="Times New Roman" w:cs="Arial"/>
          <w:szCs w:val="24"/>
          <w:lang w:eastAsia="pl-PL"/>
        </w:rPr>
        <w:t>Sposób postępowania z odpadami przez prowadzącego instalację jest zgodny z zasadami gospodarowania określonymi w</w:t>
      </w:r>
      <w:r w:rsidR="00FF25B5">
        <w:rPr>
          <w:rFonts w:eastAsia="Times New Roman" w:cs="Arial"/>
          <w:szCs w:val="24"/>
          <w:lang w:eastAsia="pl-PL"/>
        </w:rPr>
        <w:t> </w:t>
      </w:r>
      <w:r w:rsidRPr="003A440E">
        <w:rPr>
          <w:rFonts w:eastAsia="Times New Roman" w:cs="Arial"/>
          <w:szCs w:val="24"/>
          <w:lang w:eastAsia="pl-PL"/>
        </w:rPr>
        <w:t>przepisach ustawy o odpadach oraz aktów wykonawczych i nie stwarza zagrożenia dla środowiska i zdrowia ludzi.</w:t>
      </w:r>
    </w:p>
    <w:p w14:paraId="2189C1C7" w14:textId="48C3E890" w:rsidR="006A239E" w:rsidRPr="003A440E" w:rsidRDefault="006A239E" w:rsidP="00FF25B5">
      <w:pPr>
        <w:spacing w:after="240" w:line="276" w:lineRule="auto"/>
        <w:rPr>
          <w:rFonts w:eastAsia="Times New Roman" w:cs="Arial"/>
          <w:szCs w:val="24"/>
          <w:lang w:eastAsia="pl-PL"/>
        </w:rPr>
      </w:pPr>
      <w:r w:rsidRPr="003A440E">
        <w:rPr>
          <w:rFonts w:eastAsia="Times New Roman" w:cs="Arial"/>
          <w:szCs w:val="24"/>
          <w:lang w:eastAsia="pl-PL"/>
        </w:rPr>
        <w:t xml:space="preserve">Sanok </w:t>
      </w:r>
      <w:proofErr w:type="spellStart"/>
      <w:r w:rsidRPr="003A440E">
        <w:rPr>
          <w:rFonts w:eastAsia="Times New Roman" w:cs="Arial"/>
          <w:szCs w:val="24"/>
          <w:lang w:eastAsia="pl-PL"/>
        </w:rPr>
        <w:t>Rubber</w:t>
      </w:r>
      <w:proofErr w:type="spellEnd"/>
      <w:r w:rsidRPr="003A440E">
        <w:rPr>
          <w:rFonts w:eastAsia="Times New Roman" w:cs="Arial"/>
          <w:szCs w:val="24"/>
          <w:lang w:eastAsia="pl-PL"/>
        </w:rPr>
        <w:t xml:space="preserve"> Company S.A. położona jest w południowo-wschodniej części miasta Sanoka i usytuowana na obydwu brzegach rzeki San w 281 km biegu rzeki. Zakład zaopatrywany jest w wodę z rzeki San za pomocą dwóch ujęć brzegowych. Na terenie lewobrzeżnej części zakładu istnieją trzy odrębne systemy kanalizacji tj.: deszczowej, przemysłowo-deszczowej oraz bytowej. Ścieki zbierane kanalizacją deszczową oraz kanalizacją przemysłowo-deszczową są odprowadzane do rzeki San. Ścieki zbierane kanalizacją sanitarną odprowadzane są do urządzeń kanalizacyjnych będących własnością Sanockiego Przedsiębiorstwa Gospodarki Komunalnej Spółka z o.o. w Sanoku. Ścieki pochodzą głownie z części socjalnych obiektów produkcyjnych i pomocniczych. Do kanalizacji tej odprowadzane są również ścieki o charakterze przemysłowym w tym: odmuliny i </w:t>
      </w:r>
      <w:proofErr w:type="spellStart"/>
      <w:r w:rsidRPr="003A440E">
        <w:rPr>
          <w:rFonts w:eastAsia="Times New Roman" w:cs="Arial"/>
          <w:szCs w:val="24"/>
          <w:lang w:eastAsia="pl-PL"/>
        </w:rPr>
        <w:t>odsoliny</w:t>
      </w:r>
      <w:proofErr w:type="spellEnd"/>
      <w:r w:rsidRPr="003A440E">
        <w:rPr>
          <w:rFonts w:eastAsia="Times New Roman" w:cs="Arial"/>
          <w:szCs w:val="24"/>
          <w:lang w:eastAsia="pl-PL"/>
        </w:rPr>
        <w:t xml:space="preserve"> z kotłów, ścieki z</w:t>
      </w:r>
      <w:r w:rsidR="00FF25B5">
        <w:rPr>
          <w:rFonts w:eastAsia="Times New Roman" w:cs="Arial"/>
          <w:szCs w:val="24"/>
          <w:lang w:eastAsia="pl-PL"/>
        </w:rPr>
        <w:t> </w:t>
      </w:r>
      <w:r w:rsidRPr="003A440E">
        <w:rPr>
          <w:rFonts w:eastAsia="Times New Roman" w:cs="Arial"/>
          <w:szCs w:val="24"/>
          <w:lang w:eastAsia="pl-PL"/>
        </w:rPr>
        <w:t>odwodnienia poziomu odżużlania kotłowni, ścieki z laboratorium, ścieki z myjek i</w:t>
      </w:r>
      <w:r w:rsidR="00FF25B5">
        <w:rPr>
          <w:rFonts w:eastAsia="Times New Roman" w:cs="Arial"/>
          <w:szCs w:val="24"/>
          <w:lang w:eastAsia="pl-PL"/>
        </w:rPr>
        <w:t> </w:t>
      </w:r>
      <w:r w:rsidRPr="003A440E">
        <w:rPr>
          <w:rFonts w:eastAsia="Times New Roman" w:cs="Arial"/>
          <w:szCs w:val="24"/>
          <w:lang w:eastAsia="pl-PL"/>
        </w:rPr>
        <w:t>odwodnienia posadzek oraz wanien płuczących.</w:t>
      </w:r>
    </w:p>
    <w:p w14:paraId="55D439A1" w14:textId="0307F7F9" w:rsidR="006A239E" w:rsidRPr="00FF25B5" w:rsidRDefault="006A239E" w:rsidP="00FF25B5">
      <w:pPr>
        <w:spacing w:after="240" w:line="276" w:lineRule="auto"/>
        <w:rPr>
          <w:rFonts w:eastAsia="Times New Roman" w:cs="Arial"/>
          <w:szCs w:val="24"/>
          <w:lang w:val="x-none" w:eastAsia="x-none"/>
        </w:rPr>
      </w:pPr>
      <w:r w:rsidRPr="003A440E">
        <w:rPr>
          <w:rFonts w:eastAsia="Times New Roman" w:cs="Arial"/>
          <w:szCs w:val="24"/>
          <w:lang w:val="x-none" w:eastAsia="x-none"/>
        </w:rPr>
        <w:t xml:space="preserve">Na terenie prawobrzeżnej części zakładu istnieją również trzy odrębne systemy kanalizacji tj.: deszczowej, przemysłowej oraz bytowej. Ścieki zbierane </w:t>
      </w:r>
      <w:r w:rsidRPr="003A440E">
        <w:rPr>
          <w:rFonts w:eastAsia="Times New Roman" w:cs="Arial"/>
          <w:spacing w:val="-4"/>
          <w:szCs w:val="24"/>
          <w:lang w:val="x-none" w:eastAsia="x-none"/>
        </w:rPr>
        <w:t>kanalizacją deszczową oraz kanalizacją przemysłową są odprowadzane do rzeki San.</w:t>
      </w:r>
      <w:r w:rsidRPr="003A440E">
        <w:rPr>
          <w:rFonts w:eastAsia="Times New Roman" w:cs="Arial"/>
          <w:szCs w:val="24"/>
          <w:lang w:val="x-none" w:eastAsia="x-none"/>
        </w:rPr>
        <w:t xml:space="preserve"> Ścieki zbierane kanalizacją bytową odprowadzane są do urządzeń kanalizacyjnych </w:t>
      </w:r>
      <w:r w:rsidRPr="003A440E">
        <w:rPr>
          <w:rFonts w:eastAsia="Times New Roman" w:cs="Arial"/>
          <w:spacing w:val="2"/>
          <w:szCs w:val="24"/>
          <w:lang w:val="x-none" w:eastAsia="x-none"/>
        </w:rPr>
        <w:t>Sanockiego Przedsiębiorstwa Gospodarki Komunalnej Sp. z o.o. w Sanoku. Ścieki</w:t>
      </w:r>
      <w:r w:rsidRPr="003A440E">
        <w:rPr>
          <w:rFonts w:eastAsia="Times New Roman" w:cs="Arial"/>
          <w:szCs w:val="24"/>
          <w:lang w:val="x-none" w:eastAsia="x-none"/>
        </w:rPr>
        <w:t xml:space="preserve"> pochodzą głównie z</w:t>
      </w:r>
      <w:r w:rsidRPr="003A440E">
        <w:rPr>
          <w:rFonts w:eastAsia="Times New Roman" w:cs="Arial"/>
          <w:szCs w:val="24"/>
          <w:lang w:eastAsia="x-none"/>
        </w:rPr>
        <w:t> </w:t>
      </w:r>
      <w:r w:rsidRPr="003A440E">
        <w:rPr>
          <w:rFonts w:eastAsia="Times New Roman" w:cs="Arial"/>
          <w:szCs w:val="24"/>
          <w:lang w:val="x-none" w:eastAsia="x-none"/>
        </w:rPr>
        <w:t>części socjalnych obiektów produkcyjnych i pomocniczych.</w:t>
      </w:r>
      <w:r w:rsidRPr="003A440E">
        <w:rPr>
          <w:rFonts w:eastAsia="Times New Roman" w:cs="Arial"/>
          <w:szCs w:val="24"/>
          <w:lang w:eastAsia="x-none"/>
        </w:rPr>
        <w:t xml:space="preserve"> </w:t>
      </w:r>
      <w:r w:rsidRPr="003A440E">
        <w:rPr>
          <w:rFonts w:eastAsia="Times New Roman" w:cs="Arial"/>
          <w:szCs w:val="24"/>
          <w:lang w:val="x-none" w:eastAsia="x-none"/>
        </w:rPr>
        <w:t xml:space="preserve">Do kanalizacji tej odprowadzane są również </w:t>
      </w:r>
      <w:r w:rsidRPr="003A440E">
        <w:rPr>
          <w:rFonts w:eastAsia="Times New Roman" w:cs="Arial"/>
          <w:spacing w:val="-4"/>
          <w:szCs w:val="24"/>
          <w:lang w:val="x-none" w:eastAsia="x-none"/>
        </w:rPr>
        <w:t>ścieki o charakterze przemysłowym</w:t>
      </w:r>
      <w:r w:rsidRPr="003A440E">
        <w:rPr>
          <w:rFonts w:eastAsia="Times New Roman" w:cs="Arial"/>
          <w:spacing w:val="-4"/>
          <w:szCs w:val="24"/>
          <w:lang w:eastAsia="x-none"/>
        </w:rPr>
        <w:t xml:space="preserve"> </w:t>
      </w:r>
      <w:r w:rsidRPr="003A440E">
        <w:rPr>
          <w:rFonts w:eastAsia="Times New Roman" w:cs="Arial"/>
          <w:spacing w:val="-4"/>
          <w:szCs w:val="24"/>
          <w:lang w:val="x-none" w:eastAsia="x-none"/>
        </w:rPr>
        <w:t>w tym:</w:t>
      </w:r>
      <w:r w:rsidRPr="003A440E">
        <w:rPr>
          <w:rFonts w:eastAsia="Times New Roman" w:cs="Arial"/>
          <w:szCs w:val="24"/>
          <w:lang w:val="x-none" w:eastAsia="x-none"/>
        </w:rPr>
        <w:t xml:space="preserve"> woda z układów chłodzenia urządzeń do testowania pasów klinowych, ścieki</w:t>
      </w:r>
      <w:r w:rsidRPr="003A440E">
        <w:rPr>
          <w:rFonts w:eastAsia="Times New Roman" w:cs="Arial"/>
          <w:szCs w:val="24"/>
          <w:lang w:eastAsia="x-none"/>
        </w:rPr>
        <w:t xml:space="preserve"> </w:t>
      </w:r>
      <w:r w:rsidRPr="003A440E">
        <w:rPr>
          <w:rFonts w:eastAsia="Times New Roman" w:cs="Arial"/>
          <w:szCs w:val="24"/>
          <w:lang w:val="x-none" w:eastAsia="x-none"/>
        </w:rPr>
        <w:t>z myjek i odwodnienia posadzek oraz ścieki z instalacji do fosforowania.</w:t>
      </w:r>
      <w:r w:rsidR="00FF25B5">
        <w:rPr>
          <w:rFonts w:eastAsia="Times New Roman" w:cs="Arial"/>
          <w:szCs w:val="24"/>
          <w:lang w:val="x-none" w:eastAsia="x-none"/>
        </w:rPr>
        <w:t xml:space="preserve"> </w:t>
      </w:r>
      <w:r w:rsidRPr="003A440E">
        <w:rPr>
          <w:rFonts w:eastAsia="Times New Roman" w:cs="Arial"/>
          <w:szCs w:val="24"/>
          <w:lang w:eastAsia="x-none"/>
        </w:rPr>
        <w:t>W roku 2022 dokonano aktualizacji powierzchni spływu do poszczególnych kolektorów. Zestawienie powierzchni zlewni wykonane zostało przez uprawnionego geodetę w</w:t>
      </w:r>
      <w:r w:rsidR="00FF25B5">
        <w:rPr>
          <w:rFonts w:eastAsia="Times New Roman" w:cs="Arial"/>
          <w:szCs w:val="24"/>
          <w:lang w:eastAsia="x-none"/>
        </w:rPr>
        <w:t> </w:t>
      </w:r>
      <w:r w:rsidRPr="003A440E">
        <w:rPr>
          <w:rFonts w:eastAsia="Times New Roman" w:cs="Arial"/>
          <w:szCs w:val="24"/>
          <w:lang w:eastAsia="x-none"/>
        </w:rPr>
        <w:t>dniu 24 listopada 2021 r.</w:t>
      </w:r>
    </w:p>
    <w:p w14:paraId="14BC8138" w14:textId="50B1629D" w:rsidR="00797356" w:rsidRPr="003A440E" w:rsidRDefault="006A239E" w:rsidP="00797356">
      <w:pPr>
        <w:tabs>
          <w:tab w:val="left" w:pos="709"/>
        </w:tabs>
        <w:spacing w:after="240" w:line="276" w:lineRule="auto"/>
        <w:rPr>
          <w:rFonts w:eastAsia="Times New Roman" w:cs="Arial"/>
          <w:szCs w:val="24"/>
          <w:lang w:eastAsia="pl-PL"/>
        </w:rPr>
      </w:pPr>
      <w:r w:rsidRPr="003A440E">
        <w:rPr>
          <w:rFonts w:eastAsia="Times New Roman" w:cs="Arial"/>
          <w:szCs w:val="24"/>
          <w:lang w:eastAsia="pl-PL"/>
        </w:rPr>
        <w:t>Dla instalacji zgodnie z art. 188 ust. 2 pkt 1 ustawy Prawo ochrony środowiska zweryfikowano parametry istotne z punktu widzenia ochrony przed hałasem, w tym zgodnie z art. 211 ust. 6 pkt 6 rozkład czasu pracy źródeł hałasu w ciągu doby. W</w:t>
      </w:r>
      <w:r w:rsidR="003225FA">
        <w:rPr>
          <w:rFonts w:eastAsia="Times New Roman" w:cs="Arial"/>
          <w:szCs w:val="24"/>
          <w:lang w:eastAsia="pl-PL"/>
        </w:rPr>
        <w:t> </w:t>
      </w:r>
      <w:r w:rsidRPr="003A440E">
        <w:rPr>
          <w:rFonts w:eastAsia="Times New Roman" w:cs="Arial"/>
          <w:szCs w:val="24"/>
          <w:lang w:eastAsia="pl-PL"/>
        </w:rPr>
        <w:t>oparciu o ten sam przepis ustalono także wielkość emisji hałasu wyznaczoną dopuszczalnymi poziomami hałasu poza terenem Zakładu, wyrażonymi wskaźnikami poziomu równoważnego hałasu dla dnia i nocy dla terenów objętych ochroną przed hałasem, pomimo iż, z wykonanych i przedstawionych we wniosku pomiarów wynika, że instalacja nie spowoduje przekroczeń wartości dopuszczalnych poziomów określonych w rozporządzeniu Ministra Środowiska z dnia 14 czerwca 2007 r. w</w:t>
      </w:r>
      <w:r>
        <w:rPr>
          <w:rFonts w:eastAsia="Times New Roman" w:cs="Arial"/>
          <w:szCs w:val="24"/>
          <w:lang w:eastAsia="pl-PL"/>
        </w:rPr>
        <w:t> </w:t>
      </w:r>
      <w:r w:rsidRPr="003A440E">
        <w:rPr>
          <w:rFonts w:eastAsia="Times New Roman" w:cs="Arial"/>
          <w:szCs w:val="24"/>
          <w:lang w:eastAsia="pl-PL"/>
        </w:rPr>
        <w:t>sprawie dopuszczalnych poziomów hałasu w środowisku. Pomiary poziomu hałasu wykonywane będą zgodnie z metodyką referencyjną wynikającą z obowiązujących przepisów szczególnych i Polskich Norm, w tym również w zakresie częstotliwości pomiarów w punktach referencyjnych określonych w dotychczasowych lokalizacjach.</w:t>
      </w:r>
    </w:p>
    <w:p w14:paraId="036B3534" w14:textId="19E8D3BC" w:rsidR="006A239E" w:rsidRPr="003A440E" w:rsidRDefault="006A239E" w:rsidP="00797356">
      <w:pPr>
        <w:autoSpaceDE w:val="0"/>
        <w:autoSpaceDN w:val="0"/>
        <w:adjustRightInd w:val="0"/>
        <w:spacing w:after="0" w:line="276" w:lineRule="auto"/>
        <w:rPr>
          <w:rFonts w:eastAsia="Times New Roman" w:cs="Arial"/>
          <w:bCs/>
          <w:szCs w:val="24"/>
          <w:lang w:eastAsia="pl-PL"/>
        </w:rPr>
      </w:pPr>
      <w:r w:rsidRPr="003A440E">
        <w:rPr>
          <w:rFonts w:eastAsia="Times New Roman" w:cs="Arial"/>
          <w:szCs w:val="24"/>
          <w:lang w:eastAsia="pl-PL"/>
        </w:rPr>
        <w:t>Zgodnie z zapisem art. 208 ust. 2 pkt 4 ustawy Prawo ochrony środowiska, wnioskodawca zidentyfikował substancje powodujące ryzyko, zdefiniowane w</w:t>
      </w:r>
      <w:r w:rsidR="00797356">
        <w:rPr>
          <w:rFonts w:eastAsia="Times New Roman" w:cs="Arial"/>
          <w:szCs w:val="24"/>
          <w:lang w:eastAsia="pl-PL"/>
        </w:rPr>
        <w:t> </w:t>
      </w:r>
      <w:r w:rsidRPr="003A440E">
        <w:rPr>
          <w:rFonts w:eastAsia="Times New Roman" w:cs="Arial"/>
          <w:szCs w:val="24"/>
          <w:lang w:eastAsia="pl-PL"/>
        </w:rPr>
        <w:t>art.</w:t>
      </w:r>
      <w:r w:rsidR="00797356">
        <w:rPr>
          <w:rFonts w:eastAsia="Times New Roman" w:cs="Arial"/>
          <w:szCs w:val="24"/>
          <w:lang w:eastAsia="pl-PL"/>
        </w:rPr>
        <w:t> </w:t>
      </w:r>
      <w:r w:rsidRPr="003A440E">
        <w:rPr>
          <w:rFonts w:eastAsia="Times New Roman" w:cs="Arial"/>
          <w:szCs w:val="24"/>
          <w:lang w:eastAsia="pl-PL"/>
        </w:rPr>
        <w:t>3</w:t>
      </w:r>
      <w:r w:rsidR="00797356">
        <w:rPr>
          <w:rFonts w:eastAsia="Times New Roman" w:cs="Arial"/>
          <w:szCs w:val="24"/>
          <w:lang w:eastAsia="pl-PL"/>
        </w:rPr>
        <w:t> </w:t>
      </w:r>
      <w:r w:rsidRPr="003A440E">
        <w:rPr>
          <w:rFonts w:eastAsia="Times New Roman" w:cs="Arial"/>
          <w:szCs w:val="24"/>
          <w:lang w:eastAsia="pl-PL"/>
        </w:rPr>
        <w:t>pkt 37a ww. ustawy, wykorzystywane, produkowane lub uwalniane na terenie zakładu w związku z eksploatacją instalacji IPPC. Równocześnie, w oparciu o</w:t>
      </w:r>
      <w:r w:rsidR="00797356">
        <w:rPr>
          <w:rFonts w:eastAsia="Times New Roman" w:cs="Arial"/>
          <w:szCs w:val="24"/>
          <w:lang w:eastAsia="pl-PL"/>
        </w:rPr>
        <w:t> </w:t>
      </w:r>
      <w:r w:rsidRPr="003A440E">
        <w:rPr>
          <w:rFonts w:eastAsia="Times New Roman" w:cs="Arial"/>
          <w:szCs w:val="24"/>
          <w:lang w:eastAsia="pl-PL"/>
        </w:rPr>
        <w:t>rozporządzenie Parlamentu Europejskiego i Rady (WE) Nr 1272/2008 z dnia 16 grudnia 2008 r. w sprawie klasyfikacji, oznakowania i pakowania substancji i</w:t>
      </w:r>
      <w:r w:rsidR="00797356">
        <w:rPr>
          <w:rFonts w:eastAsia="Times New Roman" w:cs="Arial"/>
          <w:szCs w:val="24"/>
          <w:lang w:eastAsia="pl-PL"/>
        </w:rPr>
        <w:t> </w:t>
      </w:r>
      <w:r w:rsidRPr="003A440E">
        <w:rPr>
          <w:rFonts w:eastAsia="Times New Roman" w:cs="Arial"/>
          <w:szCs w:val="24"/>
          <w:lang w:eastAsia="pl-PL"/>
        </w:rPr>
        <w:t xml:space="preserve">mieszanin, </w:t>
      </w:r>
      <w:r w:rsidRPr="003A440E">
        <w:rPr>
          <w:rFonts w:eastAsia="Times New Roman" w:cs="Arial"/>
          <w:bCs/>
          <w:szCs w:val="24"/>
          <w:lang w:eastAsia="pl-PL"/>
        </w:rPr>
        <w:t>zmieniające i</w:t>
      </w:r>
      <w:r>
        <w:rPr>
          <w:rFonts w:eastAsia="Times New Roman" w:cs="Arial"/>
          <w:bCs/>
          <w:szCs w:val="24"/>
          <w:lang w:eastAsia="pl-PL"/>
        </w:rPr>
        <w:t> </w:t>
      </w:r>
      <w:r w:rsidRPr="003A440E">
        <w:rPr>
          <w:rFonts w:eastAsia="Times New Roman" w:cs="Arial"/>
          <w:bCs/>
          <w:szCs w:val="24"/>
          <w:lang w:eastAsia="pl-PL"/>
        </w:rPr>
        <w:t>uchylające dyrektywy 67/548/EWG i 1999/45/WE oraz zmieniające rozporządzenie (WE) nr 1907/2006 (Dz. Urz. UE L 353 z 31.12.2008, str. 1, ze zm.) dokonano oceny ryzyka zanieczyszczenia gleby, ziemi i wód gruntowych na terenie Zakładu wykorzystywanymi substancjami niebezpiecznymi. Na podstawie przeprowadzonej analizy opracowano i przedłożono raport początkowy o stanie zanieczyszczenia gleby, ziemi i wód gruntowych substancjami powodującymi ryzyko. Z przedstawionych przez Zakład wyników pomiarów i badań wynika, ze instalacja nie powoduje przekroczeń zanieczyszczeń w glebie i ziemi oraz nie wpływa negatywnie na stan jakości wód gruntowych.</w:t>
      </w:r>
    </w:p>
    <w:p w14:paraId="42E4B327" w14:textId="77777777" w:rsidR="006A239E" w:rsidRPr="003A440E" w:rsidRDefault="006A239E" w:rsidP="00797E79">
      <w:pPr>
        <w:autoSpaceDE w:val="0"/>
        <w:autoSpaceDN w:val="0"/>
        <w:adjustRightInd w:val="0"/>
        <w:spacing w:after="240" w:line="276" w:lineRule="auto"/>
        <w:rPr>
          <w:rFonts w:eastAsia="Times New Roman" w:cs="Arial"/>
          <w:bCs/>
          <w:szCs w:val="24"/>
          <w:lang w:eastAsia="pl-PL"/>
        </w:rPr>
      </w:pPr>
      <w:r w:rsidRPr="003A440E">
        <w:rPr>
          <w:rFonts w:eastAsia="Times New Roman" w:cs="Arial"/>
          <w:bCs/>
          <w:szCs w:val="24"/>
          <w:lang w:eastAsia="pl-PL"/>
        </w:rPr>
        <w:t>Charakterystyka substancji niebezpiecznych, występujących na terenie zakładu przedstawiona została w poniższej tabeli:</w:t>
      </w:r>
    </w:p>
    <w:tbl>
      <w:tblPr>
        <w:tblW w:w="9701"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Description w:val="Tabela przedstawia sposób magazynowania substancji niebezpiecznych oraz zwroty zagrożenia na terenie zakładu."/>
      </w:tblPr>
      <w:tblGrid>
        <w:gridCol w:w="3686"/>
        <w:gridCol w:w="2410"/>
        <w:gridCol w:w="3605"/>
      </w:tblGrid>
      <w:tr w:rsidR="006A239E" w:rsidRPr="00797356" w14:paraId="786A3B4A" w14:textId="77777777" w:rsidTr="002D577D">
        <w:trPr>
          <w:trHeight w:val="642"/>
          <w:tblHeader/>
        </w:trPr>
        <w:tc>
          <w:tcPr>
            <w:tcW w:w="3686" w:type="dxa"/>
            <w:vAlign w:val="center"/>
          </w:tcPr>
          <w:p w14:paraId="5AB9BFE6" w14:textId="77777777" w:rsidR="006A239E" w:rsidRPr="00797356" w:rsidRDefault="006A239E" w:rsidP="00797356">
            <w:pPr>
              <w:spacing w:after="0" w:line="240" w:lineRule="auto"/>
              <w:rPr>
                <w:rFonts w:eastAsia="Times New Roman" w:cs="Arial"/>
                <w:b/>
                <w:sz w:val="20"/>
                <w:szCs w:val="20"/>
                <w:lang w:eastAsia="pl-PL"/>
              </w:rPr>
            </w:pPr>
            <w:r w:rsidRPr="00797356">
              <w:rPr>
                <w:rFonts w:eastAsia="Times New Roman" w:cs="Arial"/>
                <w:b/>
                <w:bCs/>
                <w:sz w:val="20"/>
                <w:szCs w:val="20"/>
                <w:lang w:eastAsia="pl-PL"/>
              </w:rPr>
              <w:t>Nazwa substancji niebezpiecznej</w:t>
            </w:r>
          </w:p>
        </w:tc>
        <w:tc>
          <w:tcPr>
            <w:tcW w:w="2410" w:type="dxa"/>
            <w:vAlign w:val="center"/>
          </w:tcPr>
          <w:p w14:paraId="2303C781" w14:textId="77777777" w:rsidR="006A239E" w:rsidRPr="00797356" w:rsidRDefault="006A239E" w:rsidP="00797356">
            <w:pPr>
              <w:spacing w:after="0" w:line="240" w:lineRule="auto"/>
              <w:rPr>
                <w:rFonts w:eastAsia="Times New Roman" w:cs="Arial"/>
                <w:b/>
                <w:sz w:val="20"/>
                <w:szCs w:val="20"/>
                <w:lang w:eastAsia="pl-PL"/>
              </w:rPr>
            </w:pPr>
            <w:r w:rsidRPr="00797356">
              <w:rPr>
                <w:rFonts w:eastAsia="Times New Roman" w:cs="Arial"/>
                <w:b/>
                <w:bCs/>
                <w:sz w:val="20"/>
                <w:szCs w:val="20"/>
                <w:lang w:eastAsia="pl-PL"/>
              </w:rPr>
              <w:t>Zwroty zagrożenia</w:t>
            </w:r>
          </w:p>
        </w:tc>
        <w:tc>
          <w:tcPr>
            <w:tcW w:w="3605" w:type="dxa"/>
            <w:vAlign w:val="center"/>
          </w:tcPr>
          <w:p w14:paraId="63095762" w14:textId="77777777" w:rsidR="006A239E" w:rsidRPr="00797356" w:rsidRDefault="006A239E" w:rsidP="00797356">
            <w:pPr>
              <w:spacing w:after="0" w:line="240" w:lineRule="auto"/>
              <w:rPr>
                <w:rFonts w:eastAsia="Times New Roman" w:cs="Arial"/>
                <w:b/>
                <w:bCs/>
                <w:sz w:val="20"/>
                <w:szCs w:val="20"/>
                <w:lang w:eastAsia="pl-PL"/>
              </w:rPr>
            </w:pPr>
            <w:r w:rsidRPr="00797356">
              <w:rPr>
                <w:rFonts w:eastAsia="Times New Roman" w:cs="Arial"/>
                <w:b/>
                <w:bCs/>
                <w:sz w:val="20"/>
                <w:szCs w:val="20"/>
                <w:lang w:eastAsia="pl-PL"/>
              </w:rPr>
              <w:t xml:space="preserve">Sposób magazynowania </w:t>
            </w:r>
          </w:p>
        </w:tc>
      </w:tr>
      <w:tr w:rsidR="006A239E" w:rsidRPr="00797356" w14:paraId="0552B44A" w14:textId="77777777" w:rsidTr="002D577D">
        <w:tc>
          <w:tcPr>
            <w:tcW w:w="3686" w:type="dxa"/>
            <w:vAlign w:val="center"/>
          </w:tcPr>
          <w:p w14:paraId="1E718D48"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Wodorotlenek potasu</w:t>
            </w:r>
          </w:p>
        </w:tc>
        <w:tc>
          <w:tcPr>
            <w:tcW w:w="2410" w:type="dxa"/>
            <w:vAlign w:val="center"/>
          </w:tcPr>
          <w:p w14:paraId="0545BF54"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H290, H302, H314</w:t>
            </w:r>
          </w:p>
        </w:tc>
        <w:tc>
          <w:tcPr>
            <w:tcW w:w="3605" w:type="dxa"/>
            <w:vMerge w:val="restart"/>
            <w:vAlign w:val="center"/>
          </w:tcPr>
          <w:p w14:paraId="562C8763" w14:textId="402113AD" w:rsidR="006A239E" w:rsidRPr="00797356" w:rsidRDefault="006A239E" w:rsidP="003225FA">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Przechowywane w miejscu dobrze wentylowanym, suchym, wyposażonym w szczelną chemoodporną nawierzchnię, z dostępnym tylko dla osób upoważnionych, w oryginalnych opakowaniach zapewniających szczelność </w:t>
            </w:r>
          </w:p>
        </w:tc>
      </w:tr>
      <w:tr w:rsidR="006A239E" w:rsidRPr="00797356" w14:paraId="121E81C7" w14:textId="77777777" w:rsidTr="002D577D">
        <w:tc>
          <w:tcPr>
            <w:tcW w:w="3686" w:type="dxa"/>
            <w:vAlign w:val="center"/>
          </w:tcPr>
          <w:p w14:paraId="50DB2DC2"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proofErr w:type="spellStart"/>
            <w:r w:rsidRPr="00797356">
              <w:rPr>
                <w:rFonts w:eastAsia="Times New Roman" w:cs="Arial"/>
                <w:sz w:val="20"/>
                <w:szCs w:val="20"/>
                <w:lang w:eastAsia="pl-PL"/>
              </w:rPr>
              <w:t>Pirofosforan</w:t>
            </w:r>
            <w:proofErr w:type="spellEnd"/>
            <w:r w:rsidRPr="00797356">
              <w:rPr>
                <w:rFonts w:eastAsia="Times New Roman" w:cs="Arial"/>
                <w:sz w:val="20"/>
                <w:szCs w:val="20"/>
                <w:lang w:eastAsia="pl-PL"/>
              </w:rPr>
              <w:t xml:space="preserve"> </w:t>
            </w:r>
            <w:proofErr w:type="spellStart"/>
            <w:r w:rsidRPr="00797356">
              <w:rPr>
                <w:rFonts w:eastAsia="Times New Roman" w:cs="Arial"/>
                <w:sz w:val="20"/>
                <w:szCs w:val="20"/>
                <w:lang w:eastAsia="pl-PL"/>
              </w:rPr>
              <w:t>tetrasodu</w:t>
            </w:r>
            <w:proofErr w:type="spellEnd"/>
          </w:p>
        </w:tc>
        <w:tc>
          <w:tcPr>
            <w:tcW w:w="2410" w:type="dxa"/>
            <w:vAlign w:val="center"/>
          </w:tcPr>
          <w:p w14:paraId="03775222"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H302, H318</w:t>
            </w:r>
          </w:p>
        </w:tc>
        <w:tc>
          <w:tcPr>
            <w:tcW w:w="3605" w:type="dxa"/>
            <w:vMerge/>
            <w:vAlign w:val="center"/>
          </w:tcPr>
          <w:p w14:paraId="13968FFC" w14:textId="77777777" w:rsidR="006A239E" w:rsidRPr="00797356" w:rsidRDefault="006A239E" w:rsidP="00797356">
            <w:pPr>
              <w:spacing w:after="0" w:line="240" w:lineRule="auto"/>
              <w:rPr>
                <w:rFonts w:eastAsia="Times New Roman" w:cs="Arial"/>
                <w:sz w:val="20"/>
                <w:szCs w:val="20"/>
                <w:lang w:eastAsia="pl-PL"/>
              </w:rPr>
            </w:pPr>
          </w:p>
        </w:tc>
      </w:tr>
      <w:tr w:rsidR="006A239E" w:rsidRPr="00797356" w14:paraId="36155DE7" w14:textId="77777777" w:rsidTr="002D577D">
        <w:tc>
          <w:tcPr>
            <w:tcW w:w="3686" w:type="dxa"/>
            <w:vAlign w:val="center"/>
          </w:tcPr>
          <w:p w14:paraId="376570DB"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proofErr w:type="spellStart"/>
            <w:r w:rsidRPr="00797356">
              <w:rPr>
                <w:rFonts w:eastAsia="Times New Roman" w:cs="Arial"/>
                <w:sz w:val="20"/>
                <w:szCs w:val="20"/>
                <w:lang w:eastAsia="pl-PL"/>
              </w:rPr>
              <w:t>Poly</w:t>
            </w:r>
            <w:proofErr w:type="spellEnd"/>
            <w:r w:rsidRPr="00797356">
              <w:rPr>
                <w:rFonts w:eastAsia="Times New Roman" w:cs="Arial"/>
                <w:sz w:val="20"/>
                <w:szCs w:val="20"/>
                <w:lang w:eastAsia="pl-PL"/>
              </w:rPr>
              <w:t>(oxy-1,2-ethanediyl), .</w:t>
            </w:r>
            <w:proofErr w:type="spellStart"/>
            <w:r w:rsidRPr="00797356">
              <w:rPr>
                <w:rFonts w:eastAsia="Times New Roman" w:cs="Arial"/>
                <w:sz w:val="20"/>
                <w:szCs w:val="20"/>
                <w:lang w:eastAsia="pl-PL"/>
              </w:rPr>
              <w:t>alpha</w:t>
            </w:r>
            <w:proofErr w:type="spellEnd"/>
            <w:r w:rsidRPr="00797356">
              <w:rPr>
                <w:rFonts w:eastAsia="Times New Roman" w:cs="Arial"/>
                <w:sz w:val="20"/>
                <w:szCs w:val="20"/>
                <w:lang w:eastAsia="pl-PL"/>
              </w:rPr>
              <w:t>.,.</w:t>
            </w:r>
            <w:proofErr w:type="spellStart"/>
            <w:r w:rsidRPr="00797356">
              <w:rPr>
                <w:rFonts w:eastAsia="Times New Roman" w:cs="Arial"/>
                <w:sz w:val="20"/>
                <w:szCs w:val="20"/>
                <w:lang w:eastAsia="pl-PL"/>
              </w:rPr>
              <w:t>alpha</w:t>
            </w:r>
            <w:proofErr w:type="spellEnd"/>
            <w:r w:rsidRPr="00797356">
              <w:rPr>
                <w:rFonts w:eastAsia="Times New Roman" w:cs="Arial"/>
                <w:sz w:val="20"/>
                <w:szCs w:val="20"/>
                <w:lang w:eastAsia="pl-PL"/>
              </w:rPr>
              <w:t>.'-[(</w:t>
            </w:r>
            <w:proofErr w:type="spellStart"/>
            <w:r w:rsidRPr="00797356">
              <w:rPr>
                <w:rFonts w:eastAsia="Times New Roman" w:cs="Arial"/>
                <w:sz w:val="20"/>
                <w:szCs w:val="20"/>
                <w:lang w:eastAsia="pl-PL"/>
              </w:rPr>
              <w:t>dodecylimino</w:t>
            </w:r>
            <w:proofErr w:type="spellEnd"/>
            <w:r w:rsidRPr="00797356">
              <w:rPr>
                <w:rFonts w:eastAsia="Times New Roman" w:cs="Arial"/>
                <w:sz w:val="20"/>
                <w:szCs w:val="20"/>
                <w:lang w:eastAsia="pl-PL"/>
              </w:rPr>
              <w:t>)di-2,1-ethanediyl]bis (.omega.-</w:t>
            </w:r>
            <w:proofErr w:type="spellStart"/>
            <w:r w:rsidRPr="00797356">
              <w:rPr>
                <w:rFonts w:eastAsia="Times New Roman" w:cs="Arial"/>
                <w:sz w:val="20"/>
                <w:szCs w:val="20"/>
                <w:lang w:eastAsia="pl-PL"/>
              </w:rPr>
              <w:t>hydroxy</w:t>
            </w:r>
            <w:proofErr w:type="spellEnd"/>
            <w:r w:rsidRPr="00797356">
              <w:rPr>
                <w:rFonts w:eastAsia="Times New Roman" w:cs="Arial"/>
                <w:sz w:val="20"/>
                <w:szCs w:val="20"/>
                <w:lang w:eastAsia="pl-PL"/>
              </w:rPr>
              <w:t>)-</w:t>
            </w:r>
          </w:p>
        </w:tc>
        <w:tc>
          <w:tcPr>
            <w:tcW w:w="2410" w:type="dxa"/>
            <w:vAlign w:val="center"/>
          </w:tcPr>
          <w:p w14:paraId="49A758ED"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H302, H315, H318</w:t>
            </w:r>
          </w:p>
          <w:p w14:paraId="340B4DFF" w14:textId="77777777" w:rsidR="006A239E" w:rsidRPr="00797356" w:rsidRDefault="006A239E" w:rsidP="00797356">
            <w:pPr>
              <w:spacing w:after="0" w:line="240" w:lineRule="auto"/>
              <w:rPr>
                <w:rFonts w:eastAsia="Times New Roman" w:cs="Arial"/>
                <w:sz w:val="20"/>
                <w:szCs w:val="20"/>
                <w:lang w:eastAsia="pl-PL"/>
              </w:rPr>
            </w:pPr>
            <w:r w:rsidRPr="00797356">
              <w:rPr>
                <w:rFonts w:eastAsia="Times New Roman" w:cs="Arial"/>
                <w:sz w:val="20"/>
                <w:szCs w:val="20"/>
                <w:lang w:eastAsia="pl-PL"/>
              </w:rPr>
              <w:t>H410</w:t>
            </w:r>
          </w:p>
        </w:tc>
        <w:tc>
          <w:tcPr>
            <w:tcW w:w="3605" w:type="dxa"/>
            <w:vMerge/>
            <w:vAlign w:val="center"/>
          </w:tcPr>
          <w:p w14:paraId="30BBF792" w14:textId="77777777" w:rsidR="006A239E" w:rsidRPr="00797356" w:rsidRDefault="006A239E" w:rsidP="00797356">
            <w:pPr>
              <w:spacing w:after="0" w:line="240" w:lineRule="auto"/>
              <w:rPr>
                <w:rFonts w:eastAsia="Times New Roman" w:cs="Arial"/>
                <w:sz w:val="20"/>
                <w:szCs w:val="20"/>
                <w:lang w:eastAsia="pl-PL"/>
              </w:rPr>
            </w:pPr>
          </w:p>
        </w:tc>
      </w:tr>
      <w:tr w:rsidR="006A239E" w:rsidRPr="00797356" w14:paraId="65DCBC2E" w14:textId="77777777" w:rsidTr="002D577D">
        <w:tc>
          <w:tcPr>
            <w:tcW w:w="3686" w:type="dxa"/>
            <w:vAlign w:val="center"/>
          </w:tcPr>
          <w:p w14:paraId="6CC033CB"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Wodorotlenek sodu</w:t>
            </w:r>
          </w:p>
        </w:tc>
        <w:tc>
          <w:tcPr>
            <w:tcW w:w="2410" w:type="dxa"/>
            <w:vAlign w:val="center"/>
          </w:tcPr>
          <w:p w14:paraId="248FDA86"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H290, H314</w:t>
            </w:r>
          </w:p>
        </w:tc>
        <w:tc>
          <w:tcPr>
            <w:tcW w:w="3605" w:type="dxa"/>
            <w:vMerge/>
            <w:vAlign w:val="center"/>
          </w:tcPr>
          <w:p w14:paraId="3DBF102F" w14:textId="77777777" w:rsidR="006A239E" w:rsidRPr="00797356" w:rsidRDefault="006A239E" w:rsidP="00797356">
            <w:pPr>
              <w:spacing w:after="0" w:line="240" w:lineRule="auto"/>
              <w:rPr>
                <w:rFonts w:eastAsia="Times New Roman" w:cs="Arial"/>
                <w:sz w:val="20"/>
                <w:szCs w:val="20"/>
                <w:lang w:eastAsia="pl-PL"/>
              </w:rPr>
            </w:pPr>
          </w:p>
        </w:tc>
      </w:tr>
      <w:tr w:rsidR="006A239E" w:rsidRPr="00797356" w14:paraId="1B7FC288" w14:textId="77777777" w:rsidTr="002D577D">
        <w:tc>
          <w:tcPr>
            <w:tcW w:w="3686" w:type="dxa"/>
            <w:vAlign w:val="center"/>
          </w:tcPr>
          <w:p w14:paraId="602C1A22"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proofErr w:type="spellStart"/>
            <w:r w:rsidRPr="00797356">
              <w:rPr>
                <w:rFonts w:eastAsia="Times New Roman" w:cs="Arial"/>
                <w:sz w:val="20"/>
                <w:szCs w:val="20"/>
                <w:lang w:eastAsia="pl-PL"/>
              </w:rPr>
              <w:t>Dipotassium</w:t>
            </w:r>
            <w:proofErr w:type="spellEnd"/>
            <w:r w:rsidRPr="00797356">
              <w:rPr>
                <w:rFonts w:eastAsia="Times New Roman" w:cs="Arial"/>
                <w:sz w:val="20"/>
                <w:szCs w:val="20"/>
                <w:lang w:eastAsia="pl-PL"/>
              </w:rPr>
              <w:t xml:space="preserve"> </w:t>
            </w:r>
            <w:proofErr w:type="spellStart"/>
            <w:r w:rsidRPr="00797356">
              <w:rPr>
                <w:rFonts w:eastAsia="Times New Roman" w:cs="Arial"/>
                <w:sz w:val="20"/>
                <w:szCs w:val="20"/>
                <w:lang w:eastAsia="pl-PL"/>
              </w:rPr>
              <w:t>tetraborate</w:t>
            </w:r>
            <w:proofErr w:type="spellEnd"/>
          </w:p>
        </w:tc>
        <w:tc>
          <w:tcPr>
            <w:tcW w:w="2410" w:type="dxa"/>
            <w:vAlign w:val="center"/>
          </w:tcPr>
          <w:p w14:paraId="16F379FF"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H361d</w:t>
            </w:r>
          </w:p>
        </w:tc>
        <w:tc>
          <w:tcPr>
            <w:tcW w:w="3605" w:type="dxa"/>
            <w:vMerge/>
            <w:vAlign w:val="center"/>
          </w:tcPr>
          <w:p w14:paraId="159BF7D7" w14:textId="77777777" w:rsidR="006A239E" w:rsidRPr="00797356" w:rsidRDefault="006A239E" w:rsidP="00797356">
            <w:pPr>
              <w:spacing w:after="0" w:line="240" w:lineRule="auto"/>
              <w:rPr>
                <w:rFonts w:eastAsia="Times New Roman" w:cs="Arial"/>
                <w:sz w:val="20"/>
                <w:szCs w:val="20"/>
                <w:lang w:eastAsia="pl-PL"/>
              </w:rPr>
            </w:pPr>
          </w:p>
        </w:tc>
      </w:tr>
      <w:tr w:rsidR="006A239E" w:rsidRPr="00797356" w14:paraId="2D0B0DFB" w14:textId="77777777" w:rsidTr="002D577D">
        <w:tc>
          <w:tcPr>
            <w:tcW w:w="3686" w:type="dxa"/>
            <w:vAlign w:val="center"/>
          </w:tcPr>
          <w:p w14:paraId="0F56A391"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proofErr w:type="spellStart"/>
            <w:r w:rsidRPr="00797356">
              <w:rPr>
                <w:rFonts w:eastAsia="Times New Roman" w:cs="Arial"/>
                <w:sz w:val="20"/>
                <w:szCs w:val="20"/>
                <w:lang w:eastAsia="pl-PL"/>
              </w:rPr>
              <w:t>Ortofosforan</w:t>
            </w:r>
            <w:proofErr w:type="spellEnd"/>
            <w:r w:rsidRPr="00797356">
              <w:rPr>
                <w:rFonts w:eastAsia="Times New Roman" w:cs="Arial"/>
                <w:sz w:val="20"/>
                <w:szCs w:val="20"/>
                <w:lang w:eastAsia="pl-PL"/>
              </w:rPr>
              <w:t xml:space="preserve"> </w:t>
            </w:r>
            <w:proofErr w:type="spellStart"/>
            <w:r w:rsidRPr="00797356">
              <w:rPr>
                <w:rFonts w:eastAsia="Times New Roman" w:cs="Arial"/>
                <w:sz w:val="20"/>
                <w:szCs w:val="20"/>
                <w:lang w:eastAsia="pl-PL"/>
              </w:rPr>
              <w:t>tripotasu</w:t>
            </w:r>
            <w:proofErr w:type="spellEnd"/>
          </w:p>
        </w:tc>
        <w:tc>
          <w:tcPr>
            <w:tcW w:w="2410" w:type="dxa"/>
            <w:vAlign w:val="center"/>
          </w:tcPr>
          <w:p w14:paraId="09CDA215"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H319, H335, H315</w:t>
            </w:r>
          </w:p>
        </w:tc>
        <w:tc>
          <w:tcPr>
            <w:tcW w:w="3605" w:type="dxa"/>
            <w:vMerge/>
            <w:vAlign w:val="center"/>
          </w:tcPr>
          <w:p w14:paraId="30CFC025" w14:textId="77777777" w:rsidR="006A239E" w:rsidRPr="00797356" w:rsidRDefault="006A239E" w:rsidP="00797356">
            <w:pPr>
              <w:spacing w:after="0" w:line="240" w:lineRule="auto"/>
              <w:rPr>
                <w:rFonts w:eastAsia="Times New Roman" w:cs="Arial"/>
                <w:sz w:val="20"/>
                <w:szCs w:val="20"/>
                <w:lang w:eastAsia="pl-PL"/>
              </w:rPr>
            </w:pPr>
          </w:p>
        </w:tc>
      </w:tr>
      <w:tr w:rsidR="006A239E" w:rsidRPr="00797356" w14:paraId="620812B8" w14:textId="77777777" w:rsidTr="002D577D">
        <w:tc>
          <w:tcPr>
            <w:tcW w:w="3686" w:type="dxa"/>
            <w:vAlign w:val="center"/>
          </w:tcPr>
          <w:p w14:paraId="1C24150D"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Kwas siarkowy</w:t>
            </w:r>
          </w:p>
        </w:tc>
        <w:tc>
          <w:tcPr>
            <w:tcW w:w="2410" w:type="dxa"/>
            <w:vAlign w:val="center"/>
          </w:tcPr>
          <w:p w14:paraId="2F485669"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H314</w:t>
            </w:r>
          </w:p>
        </w:tc>
        <w:tc>
          <w:tcPr>
            <w:tcW w:w="3605" w:type="dxa"/>
            <w:vMerge/>
            <w:vAlign w:val="center"/>
          </w:tcPr>
          <w:p w14:paraId="0527C6F3" w14:textId="77777777" w:rsidR="006A239E" w:rsidRPr="00797356" w:rsidRDefault="006A239E" w:rsidP="00797356">
            <w:pPr>
              <w:spacing w:after="0" w:line="240" w:lineRule="auto"/>
              <w:rPr>
                <w:rFonts w:eastAsia="Times New Roman" w:cs="Arial"/>
                <w:sz w:val="20"/>
                <w:szCs w:val="20"/>
                <w:lang w:eastAsia="pl-PL"/>
              </w:rPr>
            </w:pPr>
          </w:p>
        </w:tc>
      </w:tr>
      <w:tr w:rsidR="006A239E" w:rsidRPr="00797356" w14:paraId="3EAECB95" w14:textId="77777777" w:rsidTr="002D577D">
        <w:tc>
          <w:tcPr>
            <w:tcW w:w="3686" w:type="dxa"/>
            <w:vAlign w:val="center"/>
          </w:tcPr>
          <w:p w14:paraId="6AC310C1"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Alkohole, C12-14, </w:t>
            </w:r>
            <w:proofErr w:type="spellStart"/>
            <w:r w:rsidRPr="00797356">
              <w:rPr>
                <w:rFonts w:eastAsia="Times New Roman" w:cs="Arial"/>
                <w:sz w:val="20"/>
                <w:szCs w:val="20"/>
                <w:lang w:eastAsia="pl-PL"/>
              </w:rPr>
              <w:t>etoksylowane</w:t>
            </w:r>
            <w:proofErr w:type="spellEnd"/>
            <w:r w:rsidRPr="00797356">
              <w:rPr>
                <w:rFonts w:eastAsia="Times New Roman" w:cs="Arial"/>
                <w:sz w:val="20"/>
                <w:szCs w:val="20"/>
                <w:lang w:eastAsia="pl-PL"/>
              </w:rPr>
              <w:t xml:space="preserve">, </w:t>
            </w:r>
            <w:proofErr w:type="spellStart"/>
            <w:r w:rsidRPr="00797356">
              <w:rPr>
                <w:rFonts w:eastAsia="Times New Roman" w:cs="Arial"/>
                <w:sz w:val="20"/>
                <w:szCs w:val="20"/>
                <w:lang w:eastAsia="pl-PL"/>
              </w:rPr>
              <w:t>propoksylo-wane</w:t>
            </w:r>
            <w:proofErr w:type="spellEnd"/>
          </w:p>
        </w:tc>
        <w:tc>
          <w:tcPr>
            <w:tcW w:w="2410" w:type="dxa"/>
            <w:vAlign w:val="center"/>
          </w:tcPr>
          <w:p w14:paraId="5866BC3D"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H400, H412</w:t>
            </w:r>
          </w:p>
        </w:tc>
        <w:tc>
          <w:tcPr>
            <w:tcW w:w="3605" w:type="dxa"/>
            <w:vMerge/>
            <w:vAlign w:val="center"/>
          </w:tcPr>
          <w:p w14:paraId="78506139" w14:textId="77777777" w:rsidR="006A239E" w:rsidRPr="00797356" w:rsidRDefault="006A239E" w:rsidP="00797356">
            <w:pPr>
              <w:spacing w:after="0" w:line="240" w:lineRule="auto"/>
              <w:rPr>
                <w:rFonts w:eastAsia="Times New Roman" w:cs="Arial"/>
                <w:sz w:val="20"/>
                <w:szCs w:val="20"/>
                <w:lang w:eastAsia="pl-PL"/>
              </w:rPr>
            </w:pPr>
          </w:p>
        </w:tc>
      </w:tr>
      <w:tr w:rsidR="006A239E" w:rsidRPr="00797356" w14:paraId="2DDD7C01" w14:textId="77777777" w:rsidTr="002D577D">
        <w:tc>
          <w:tcPr>
            <w:tcW w:w="3686" w:type="dxa"/>
            <w:vAlign w:val="center"/>
          </w:tcPr>
          <w:p w14:paraId="52C4E0FB"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Alkohol </w:t>
            </w:r>
            <w:proofErr w:type="spellStart"/>
            <w:r w:rsidRPr="00797356">
              <w:rPr>
                <w:rFonts w:eastAsia="Times New Roman" w:cs="Arial"/>
                <w:sz w:val="20"/>
                <w:szCs w:val="20"/>
                <w:lang w:eastAsia="pl-PL"/>
              </w:rPr>
              <w:t>etoksylowany</w:t>
            </w:r>
            <w:proofErr w:type="spellEnd"/>
          </w:p>
        </w:tc>
        <w:tc>
          <w:tcPr>
            <w:tcW w:w="2410" w:type="dxa"/>
            <w:vAlign w:val="center"/>
          </w:tcPr>
          <w:p w14:paraId="65F7CC75"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H302, H318</w:t>
            </w:r>
          </w:p>
        </w:tc>
        <w:tc>
          <w:tcPr>
            <w:tcW w:w="3605" w:type="dxa"/>
            <w:vMerge/>
            <w:vAlign w:val="center"/>
          </w:tcPr>
          <w:p w14:paraId="6E6B8515" w14:textId="77777777" w:rsidR="006A239E" w:rsidRPr="00797356" w:rsidRDefault="006A239E" w:rsidP="00797356">
            <w:pPr>
              <w:spacing w:after="0" w:line="240" w:lineRule="auto"/>
              <w:rPr>
                <w:rFonts w:eastAsia="Times New Roman" w:cs="Arial"/>
                <w:sz w:val="20"/>
                <w:szCs w:val="20"/>
                <w:lang w:eastAsia="pl-PL"/>
              </w:rPr>
            </w:pPr>
          </w:p>
        </w:tc>
      </w:tr>
      <w:tr w:rsidR="006A239E" w:rsidRPr="00797356" w14:paraId="336C120E" w14:textId="77777777" w:rsidTr="002D577D">
        <w:tc>
          <w:tcPr>
            <w:tcW w:w="3686" w:type="dxa"/>
            <w:vAlign w:val="center"/>
          </w:tcPr>
          <w:p w14:paraId="24EAF221" w14:textId="77777777" w:rsidR="006A239E" w:rsidRPr="00797356" w:rsidRDefault="006A239E" w:rsidP="00797356">
            <w:pPr>
              <w:autoSpaceDE w:val="0"/>
              <w:autoSpaceDN w:val="0"/>
              <w:adjustRightInd w:val="0"/>
              <w:spacing w:after="0" w:line="240" w:lineRule="auto"/>
              <w:rPr>
                <w:rFonts w:eastAsia="Times New Roman" w:cs="Arial"/>
                <w:sz w:val="20"/>
                <w:szCs w:val="20"/>
                <w:lang w:val="en-US" w:eastAsia="pl-PL"/>
              </w:rPr>
            </w:pPr>
            <w:r w:rsidRPr="00797356">
              <w:rPr>
                <w:rFonts w:eastAsia="Times New Roman" w:cs="Arial"/>
                <w:sz w:val="20"/>
                <w:szCs w:val="20"/>
                <w:lang w:val="en-US" w:eastAsia="pl-PL"/>
              </w:rPr>
              <w:t>Oxirane, 2-methyl-, polymer with oxirane, mono(2-propylheptyl) ether</w:t>
            </w:r>
          </w:p>
        </w:tc>
        <w:tc>
          <w:tcPr>
            <w:tcW w:w="2410" w:type="dxa"/>
            <w:vAlign w:val="center"/>
          </w:tcPr>
          <w:p w14:paraId="6457A591" w14:textId="77777777" w:rsidR="006A239E" w:rsidRPr="00797356" w:rsidRDefault="006A239E" w:rsidP="00797356">
            <w:pPr>
              <w:autoSpaceDE w:val="0"/>
              <w:autoSpaceDN w:val="0"/>
              <w:adjustRightInd w:val="0"/>
              <w:spacing w:after="0" w:line="240" w:lineRule="auto"/>
              <w:rPr>
                <w:rFonts w:eastAsia="Times New Roman" w:cs="Arial"/>
                <w:sz w:val="20"/>
                <w:szCs w:val="20"/>
                <w:lang w:val="en-US" w:eastAsia="pl-PL"/>
              </w:rPr>
            </w:pPr>
            <w:r w:rsidRPr="00797356">
              <w:rPr>
                <w:rFonts w:eastAsia="Times New Roman" w:cs="Arial"/>
                <w:sz w:val="20"/>
                <w:szCs w:val="20"/>
                <w:lang w:eastAsia="pl-PL"/>
              </w:rPr>
              <w:t>H302, H318</w:t>
            </w:r>
          </w:p>
        </w:tc>
        <w:tc>
          <w:tcPr>
            <w:tcW w:w="3605" w:type="dxa"/>
            <w:vMerge/>
            <w:vAlign w:val="center"/>
          </w:tcPr>
          <w:p w14:paraId="117793C1" w14:textId="77777777" w:rsidR="006A239E" w:rsidRPr="00797356" w:rsidRDefault="006A239E" w:rsidP="00797356">
            <w:pPr>
              <w:spacing w:after="0" w:line="240" w:lineRule="auto"/>
              <w:rPr>
                <w:rFonts w:eastAsia="Times New Roman" w:cs="Arial"/>
                <w:sz w:val="20"/>
                <w:szCs w:val="20"/>
                <w:lang w:val="en-US" w:eastAsia="pl-PL"/>
              </w:rPr>
            </w:pPr>
          </w:p>
        </w:tc>
      </w:tr>
      <w:tr w:rsidR="006A239E" w:rsidRPr="00797356" w14:paraId="63F4EF7B" w14:textId="77777777" w:rsidTr="002D577D">
        <w:tc>
          <w:tcPr>
            <w:tcW w:w="3686" w:type="dxa"/>
            <w:vAlign w:val="center"/>
          </w:tcPr>
          <w:p w14:paraId="53FD6CBD"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Kwas fluorowodorowy</w:t>
            </w:r>
          </w:p>
        </w:tc>
        <w:tc>
          <w:tcPr>
            <w:tcW w:w="2410" w:type="dxa"/>
            <w:vAlign w:val="center"/>
          </w:tcPr>
          <w:p w14:paraId="3C417DB4"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H330, H310, H300</w:t>
            </w:r>
          </w:p>
          <w:p w14:paraId="37804393" w14:textId="77777777" w:rsidR="006A239E" w:rsidRPr="00797356" w:rsidRDefault="006A239E" w:rsidP="00797356">
            <w:pPr>
              <w:spacing w:after="0" w:line="240" w:lineRule="auto"/>
              <w:rPr>
                <w:rFonts w:eastAsia="Times New Roman" w:cs="Arial"/>
                <w:sz w:val="20"/>
                <w:szCs w:val="20"/>
                <w:lang w:val="en-US" w:eastAsia="pl-PL"/>
              </w:rPr>
            </w:pPr>
            <w:r w:rsidRPr="00797356">
              <w:rPr>
                <w:rFonts w:eastAsia="Times New Roman" w:cs="Arial"/>
                <w:sz w:val="20"/>
                <w:szCs w:val="20"/>
                <w:lang w:eastAsia="pl-PL"/>
              </w:rPr>
              <w:t>H314</w:t>
            </w:r>
          </w:p>
        </w:tc>
        <w:tc>
          <w:tcPr>
            <w:tcW w:w="3605" w:type="dxa"/>
            <w:vMerge/>
            <w:vAlign w:val="center"/>
          </w:tcPr>
          <w:p w14:paraId="4EAD286E" w14:textId="77777777" w:rsidR="006A239E" w:rsidRPr="00797356" w:rsidRDefault="006A239E" w:rsidP="00797356">
            <w:pPr>
              <w:spacing w:after="0" w:line="240" w:lineRule="auto"/>
              <w:rPr>
                <w:rFonts w:eastAsia="Times New Roman" w:cs="Arial"/>
                <w:sz w:val="20"/>
                <w:szCs w:val="20"/>
                <w:lang w:val="en-US" w:eastAsia="pl-PL"/>
              </w:rPr>
            </w:pPr>
          </w:p>
        </w:tc>
      </w:tr>
      <w:tr w:rsidR="006A239E" w:rsidRPr="00797356" w14:paraId="34E16925" w14:textId="77777777" w:rsidTr="002D577D">
        <w:tc>
          <w:tcPr>
            <w:tcW w:w="3686" w:type="dxa"/>
            <w:vAlign w:val="center"/>
          </w:tcPr>
          <w:p w14:paraId="469434A0"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proofErr w:type="spellStart"/>
            <w:r w:rsidRPr="00797356">
              <w:rPr>
                <w:rFonts w:eastAsia="Times New Roman" w:cs="Arial"/>
                <w:sz w:val="20"/>
                <w:szCs w:val="20"/>
                <w:lang w:eastAsia="pl-PL"/>
              </w:rPr>
              <w:t>Ortofosforan</w:t>
            </w:r>
            <w:proofErr w:type="spellEnd"/>
            <w:r w:rsidRPr="00797356">
              <w:rPr>
                <w:rFonts w:eastAsia="Times New Roman" w:cs="Arial"/>
                <w:sz w:val="20"/>
                <w:szCs w:val="20"/>
                <w:lang w:eastAsia="pl-PL"/>
              </w:rPr>
              <w:t xml:space="preserve"> </w:t>
            </w:r>
            <w:proofErr w:type="spellStart"/>
            <w:r w:rsidRPr="00797356">
              <w:rPr>
                <w:rFonts w:eastAsia="Times New Roman" w:cs="Arial"/>
                <w:sz w:val="20"/>
                <w:szCs w:val="20"/>
                <w:lang w:eastAsia="pl-PL"/>
              </w:rPr>
              <w:t>trisodu</w:t>
            </w:r>
            <w:proofErr w:type="spellEnd"/>
          </w:p>
        </w:tc>
        <w:tc>
          <w:tcPr>
            <w:tcW w:w="2410" w:type="dxa"/>
            <w:vAlign w:val="center"/>
          </w:tcPr>
          <w:p w14:paraId="3EB3AA07" w14:textId="77777777" w:rsidR="006A239E" w:rsidRPr="00797356" w:rsidRDefault="006A239E" w:rsidP="00797356">
            <w:pPr>
              <w:autoSpaceDE w:val="0"/>
              <w:autoSpaceDN w:val="0"/>
              <w:adjustRightInd w:val="0"/>
              <w:spacing w:after="0" w:line="240" w:lineRule="auto"/>
              <w:rPr>
                <w:rFonts w:eastAsia="Times New Roman" w:cs="Arial"/>
                <w:sz w:val="20"/>
                <w:szCs w:val="20"/>
                <w:lang w:val="en-US" w:eastAsia="pl-PL"/>
              </w:rPr>
            </w:pPr>
            <w:r w:rsidRPr="00797356">
              <w:rPr>
                <w:rFonts w:eastAsia="Times New Roman" w:cs="Arial"/>
                <w:sz w:val="20"/>
                <w:szCs w:val="20"/>
                <w:lang w:eastAsia="pl-PL"/>
              </w:rPr>
              <w:t>H315, H319, H335</w:t>
            </w:r>
          </w:p>
        </w:tc>
        <w:tc>
          <w:tcPr>
            <w:tcW w:w="3605" w:type="dxa"/>
            <w:vMerge/>
            <w:vAlign w:val="center"/>
          </w:tcPr>
          <w:p w14:paraId="0D8EA876" w14:textId="77777777" w:rsidR="006A239E" w:rsidRPr="00797356" w:rsidRDefault="006A239E" w:rsidP="00797356">
            <w:pPr>
              <w:spacing w:after="0" w:line="240" w:lineRule="auto"/>
              <w:rPr>
                <w:rFonts w:eastAsia="Times New Roman" w:cs="Arial"/>
                <w:sz w:val="20"/>
                <w:szCs w:val="20"/>
                <w:lang w:val="en-US" w:eastAsia="pl-PL"/>
              </w:rPr>
            </w:pPr>
          </w:p>
        </w:tc>
      </w:tr>
      <w:tr w:rsidR="006A239E" w:rsidRPr="00797356" w14:paraId="4B1812A3" w14:textId="77777777" w:rsidTr="002D577D">
        <w:tc>
          <w:tcPr>
            <w:tcW w:w="3686" w:type="dxa"/>
            <w:vAlign w:val="center"/>
          </w:tcPr>
          <w:p w14:paraId="468B85B6"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proofErr w:type="spellStart"/>
            <w:r w:rsidRPr="00797356">
              <w:rPr>
                <w:rFonts w:eastAsia="Times New Roman" w:cs="Arial"/>
                <w:sz w:val="20"/>
                <w:szCs w:val="20"/>
                <w:lang w:eastAsia="pl-PL"/>
              </w:rPr>
              <w:t>Pirofosforan</w:t>
            </w:r>
            <w:proofErr w:type="spellEnd"/>
            <w:r w:rsidRPr="00797356">
              <w:rPr>
                <w:rFonts w:eastAsia="Times New Roman" w:cs="Arial"/>
                <w:sz w:val="20"/>
                <w:szCs w:val="20"/>
                <w:lang w:eastAsia="pl-PL"/>
              </w:rPr>
              <w:t xml:space="preserve"> </w:t>
            </w:r>
            <w:proofErr w:type="spellStart"/>
            <w:r w:rsidRPr="00797356">
              <w:rPr>
                <w:rFonts w:eastAsia="Times New Roman" w:cs="Arial"/>
                <w:sz w:val="20"/>
                <w:szCs w:val="20"/>
                <w:lang w:eastAsia="pl-PL"/>
              </w:rPr>
              <w:t>tetrasodu</w:t>
            </w:r>
            <w:proofErr w:type="spellEnd"/>
          </w:p>
        </w:tc>
        <w:tc>
          <w:tcPr>
            <w:tcW w:w="2410" w:type="dxa"/>
            <w:vAlign w:val="center"/>
          </w:tcPr>
          <w:p w14:paraId="719565B7" w14:textId="77777777" w:rsidR="006A239E" w:rsidRPr="00797356" w:rsidRDefault="006A239E" w:rsidP="00797356">
            <w:pPr>
              <w:autoSpaceDE w:val="0"/>
              <w:autoSpaceDN w:val="0"/>
              <w:adjustRightInd w:val="0"/>
              <w:spacing w:after="0" w:line="240" w:lineRule="auto"/>
              <w:rPr>
                <w:rFonts w:eastAsia="Times New Roman" w:cs="Arial"/>
                <w:sz w:val="20"/>
                <w:szCs w:val="20"/>
                <w:lang w:val="en-US" w:eastAsia="pl-PL"/>
              </w:rPr>
            </w:pPr>
            <w:r w:rsidRPr="00797356">
              <w:rPr>
                <w:rFonts w:eastAsia="Times New Roman" w:cs="Arial"/>
                <w:sz w:val="20"/>
                <w:szCs w:val="20"/>
                <w:lang w:eastAsia="pl-PL"/>
              </w:rPr>
              <w:t>H302. H318</w:t>
            </w:r>
          </w:p>
        </w:tc>
        <w:tc>
          <w:tcPr>
            <w:tcW w:w="3605" w:type="dxa"/>
            <w:vMerge/>
            <w:vAlign w:val="center"/>
          </w:tcPr>
          <w:p w14:paraId="0B6C0C14" w14:textId="77777777" w:rsidR="006A239E" w:rsidRPr="00797356" w:rsidRDefault="006A239E" w:rsidP="00797356">
            <w:pPr>
              <w:spacing w:after="0" w:line="240" w:lineRule="auto"/>
              <w:rPr>
                <w:rFonts w:eastAsia="Times New Roman" w:cs="Arial"/>
                <w:sz w:val="20"/>
                <w:szCs w:val="20"/>
                <w:lang w:val="en-US" w:eastAsia="pl-PL"/>
              </w:rPr>
            </w:pPr>
          </w:p>
        </w:tc>
      </w:tr>
      <w:tr w:rsidR="006A239E" w:rsidRPr="00797356" w14:paraId="7C5568DF" w14:textId="77777777" w:rsidTr="002D577D">
        <w:tc>
          <w:tcPr>
            <w:tcW w:w="3686" w:type="dxa"/>
            <w:vAlign w:val="center"/>
          </w:tcPr>
          <w:p w14:paraId="758FD9F8"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Węglan sodu</w:t>
            </w:r>
          </w:p>
        </w:tc>
        <w:tc>
          <w:tcPr>
            <w:tcW w:w="2410" w:type="dxa"/>
            <w:vAlign w:val="center"/>
          </w:tcPr>
          <w:p w14:paraId="2AA9E85F"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H319</w:t>
            </w:r>
          </w:p>
        </w:tc>
        <w:tc>
          <w:tcPr>
            <w:tcW w:w="3605" w:type="dxa"/>
            <w:vMerge/>
            <w:vAlign w:val="center"/>
          </w:tcPr>
          <w:p w14:paraId="53443FEE" w14:textId="77777777" w:rsidR="006A239E" w:rsidRPr="00797356" w:rsidRDefault="006A239E" w:rsidP="00797356">
            <w:pPr>
              <w:spacing w:after="0" w:line="240" w:lineRule="auto"/>
              <w:rPr>
                <w:rFonts w:eastAsia="Times New Roman" w:cs="Arial"/>
                <w:sz w:val="20"/>
                <w:szCs w:val="20"/>
                <w:lang w:val="en-US" w:eastAsia="pl-PL"/>
              </w:rPr>
            </w:pPr>
          </w:p>
        </w:tc>
      </w:tr>
      <w:tr w:rsidR="006A239E" w:rsidRPr="00797356" w14:paraId="55955A6B" w14:textId="77777777" w:rsidTr="002D577D">
        <w:tc>
          <w:tcPr>
            <w:tcW w:w="3686" w:type="dxa"/>
            <w:vAlign w:val="center"/>
          </w:tcPr>
          <w:p w14:paraId="73A523ED"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Kwas </w:t>
            </w:r>
            <w:proofErr w:type="spellStart"/>
            <w:r w:rsidRPr="00797356">
              <w:rPr>
                <w:rFonts w:eastAsia="Times New Roman" w:cs="Arial"/>
                <w:sz w:val="20"/>
                <w:szCs w:val="20"/>
                <w:lang w:eastAsia="pl-PL"/>
              </w:rPr>
              <w:t>heksafluorocyr-konowy</w:t>
            </w:r>
            <w:proofErr w:type="spellEnd"/>
          </w:p>
        </w:tc>
        <w:tc>
          <w:tcPr>
            <w:tcW w:w="2410" w:type="dxa"/>
            <w:vAlign w:val="center"/>
          </w:tcPr>
          <w:p w14:paraId="2160311D"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H301, H311, H331,</w:t>
            </w:r>
          </w:p>
          <w:p w14:paraId="0248DC50" w14:textId="77777777" w:rsidR="006A239E" w:rsidRPr="00797356" w:rsidRDefault="006A239E" w:rsidP="00797356">
            <w:pPr>
              <w:spacing w:after="0" w:line="240" w:lineRule="auto"/>
              <w:rPr>
                <w:rFonts w:eastAsia="Times New Roman" w:cs="Arial"/>
                <w:sz w:val="20"/>
                <w:szCs w:val="20"/>
                <w:lang w:val="en-US" w:eastAsia="pl-PL"/>
              </w:rPr>
            </w:pPr>
            <w:r w:rsidRPr="00797356">
              <w:rPr>
                <w:rFonts w:eastAsia="Times New Roman" w:cs="Arial"/>
                <w:sz w:val="20"/>
                <w:szCs w:val="20"/>
                <w:lang w:eastAsia="pl-PL"/>
              </w:rPr>
              <w:t>H314</w:t>
            </w:r>
          </w:p>
        </w:tc>
        <w:tc>
          <w:tcPr>
            <w:tcW w:w="3605" w:type="dxa"/>
            <w:vMerge/>
            <w:vAlign w:val="center"/>
          </w:tcPr>
          <w:p w14:paraId="40389412" w14:textId="77777777" w:rsidR="006A239E" w:rsidRPr="00797356" w:rsidRDefault="006A239E" w:rsidP="00797356">
            <w:pPr>
              <w:spacing w:after="0" w:line="240" w:lineRule="auto"/>
              <w:rPr>
                <w:rFonts w:eastAsia="Times New Roman" w:cs="Arial"/>
                <w:sz w:val="20"/>
                <w:szCs w:val="20"/>
                <w:lang w:val="en-US" w:eastAsia="pl-PL"/>
              </w:rPr>
            </w:pPr>
          </w:p>
        </w:tc>
      </w:tr>
      <w:tr w:rsidR="006A239E" w:rsidRPr="00797356" w14:paraId="53E6DE95" w14:textId="77777777" w:rsidTr="002D577D">
        <w:tc>
          <w:tcPr>
            <w:tcW w:w="3686" w:type="dxa"/>
            <w:vAlign w:val="center"/>
          </w:tcPr>
          <w:p w14:paraId="5DBAB095"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proofErr w:type="spellStart"/>
            <w:r w:rsidRPr="00797356">
              <w:rPr>
                <w:rFonts w:eastAsia="Times New Roman" w:cs="Arial"/>
                <w:sz w:val="20"/>
                <w:szCs w:val="20"/>
                <w:lang w:eastAsia="pl-PL"/>
              </w:rPr>
              <w:t>Diwodoro</w:t>
            </w:r>
            <w:proofErr w:type="spellEnd"/>
            <w:r w:rsidRPr="00797356">
              <w:rPr>
                <w:rFonts w:eastAsia="Times New Roman" w:cs="Arial"/>
                <w:sz w:val="20"/>
                <w:szCs w:val="20"/>
                <w:lang w:eastAsia="pl-PL"/>
              </w:rPr>
              <w:t>-fosforan (V) cynku (II)</w:t>
            </w:r>
          </w:p>
        </w:tc>
        <w:tc>
          <w:tcPr>
            <w:tcW w:w="2410" w:type="dxa"/>
            <w:vAlign w:val="center"/>
          </w:tcPr>
          <w:p w14:paraId="5E152BAE"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H302, H400, H411</w:t>
            </w:r>
          </w:p>
        </w:tc>
        <w:tc>
          <w:tcPr>
            <w:tcW w:w="3605" w:type="dxa"/>
            <w:vMerge/>
            <w:vAlign w:val="center"/>
          </w:tcPr>
          <w:p w14:paraId="6D398D19" w14:textId="77777777" w:rsidR="006A239E" w:rsidRPr="00797356" w:rsidRDefault="006A239E" w:rsidP="00797356">
            <w:pPr>
              <w:spacing w:after="0" w:line="240" w:lineRule="auto"/>
              <w:rPr>
                <w:rFonts w:eastAsia="Times New Roman" w:cs="Arial"/>
                <w:sz w:val="20"/>
                <w:szCs w:val="20"/>
                <w:lang w:eastAsia="pl-PL"/>
              </w:rPr>
            </w:pPr>
          </w:p>
        </w:tc>
      </w:tr>
      <w:tr w:rsidR="006A239E" w:rsidRPr="00797356" w14:paraId="31E9D1BB" w14:textId="77777777" w:rsidTr="002D577D">
        <w:tc>
          <w:tcPr>
            <w:tcW w:w="3686" w:type="dxa"/>
            <w:vAlign w:val="center"/>
          </w:tcPr>
          <w:p w14:paraId="5AF5E68C"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Fosforan (V) manganu (II)</w:t>
            </w:r>
          </w:p>
        </w:tc>
        <w:tc>
          <w:tcPr>
            <w:tcW w:w="2410" w:type="dxa"/>
            <w:vAlign w:val="center"/>
          </w:tcPr>
          <w:p w14:paraId="269A82B2"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H319, H373, H412</w:t>
            </w:r>
          </w:p>
        </w:tc>
        <w:tc>
          <w:tcPr>
            <w:tcW w:w="3605" w:type="dxa"/>
            <w:vMerge/>
            <w:vAlign w:val="center"/>
          </w:tcPr>
          <w:p w14:paraId="1094A77B" w14:textId="77777777" w:rsidR="006A239E" w:rsidRPr="00797356" w:rsidRDefault="006A239E" w:rsidP="00797356">
            <w:pPr>
              <w:spacing w:after="0" w:line="240" w:lineRule="auto"/>
              <w:rPr>
                <w:rFonts w:eastAsia="Times New Roman" w:cs="Arial"/>
                <w:sz w:val="20"/>
                <w:szCs w:val="20"/>
                <w:lang w:eastAsia="pl-PL"/>
              </w:rPr>
            </w:pPr>
          </w:p>
        </w:tc>
      </w:tr>
      <w:tr w:rsidR="006A239E" w:rsidRPr="00797356" w14:paraId="17B95D6C" w14:textId="77777777" w:rsidTr="002D577D">
        <w:trPr>
          <w:trHeight w:val="549"/>
        </w:trPr>
        <w:tc>
          <w:tcPr>
            <w:tcW w:w="3686" w:type="dxa"/>
            <w:vAlign w:val="center"/>
          </w:tcPr>
          <w:p w14:paraId="721FC7AD"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Kwas ortofosforowy</w:t>
            </w:r>
          </w:p>
        </w:tc>
        <w:tc>
          <w:tcPr>
            <w:tcW w:w="2410" w:type="dxa"/>
            <w:vAlign w:val="center"/>
          </w:tcPr>
          <w:p w14:paraId="483C2265"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H290, H314</w:t>
            </w:r>
          </w:p>
        </w:tc>
        <w:tc>
          <w:tcPr>
            <w:tcW w:w="3605" w:type="dxa"/>
            <w:vMerge/>
            <w:vAlign w:val="center"/>
          </w:tcPr>
          <w:p w14:paraId="460061EB" w14:textId="77777777" w:rsidR="006A239E" w:rsidRPr="00797356" w:rsidRDefault="006A239E" w:rsidP="00797356">
            <w:pPr>
              <w:spacing w:after="0" w:line="240" w:lineRule="auto"/>
              <w:rPr>
                <w:rFonts w:eastAsia="Times New Roman" w:cs="Arial"/>
                <w:sz w:val="20"/>
                <w:szCs w:val="20"/>
                <w:lang w:eastAsia="pl-PL"/>
              </w:rPr>
            </w:pPr>
          </w:p>
        </w:tc>
      </w:tr>
      <w:tr w:rsidR="006A239E" w:rsidRPr="00797356" w14:paraId="4FF9EAE0" w14:textId="77777777" w:rsidTr="002D577D">
        <w:tc>
          <w:tcPr>
            <w:tcW w:w="3686" w:type="dxa"/>
            <w:vAlign w:val="center"/>
          </w:tcPr>
          <w:p w14:paraId="3D41C509"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Azotan (V) niklu (II)</w:t>
            </w:r>
          </w:p>
        </w:tc>
        <w:tc>
          <w:tcPr>
            <w:tcW w:w="2410" w:type="dxa"/>
            <w:vAlign w:val="center"/>
          </w:tcPr>
          <w:p w14:paraId="1F30CB14"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H272, H350i, H341, H360D, H372, H332</w:t>
            </w:r>
          </w:p>
          <w:p w14:paraId="2DEB8BD1"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H302, H315, H318</w:t>
            </w:r>
          </w:p>
          <w:p w14:paraId="405FAAB1"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H334, H317, H400, H410</w:t>
            </w:r>
          </w:p>
        </w:tc>
        <w:tc>
          <w:tcPr>
            <w:tcW w:w="3605" w:type="dxa"/>
            <w:vMerge/>
            <w:vAlign w:val="center"/>
          </w:tcPr>
          <w:p w14:paraId="31241301" w14:textId="77777777" w:rsidR="006A239E" w:rsidRPr="00797356" w:rsidRDefault="006A239E" w:rsidP="00797356">
            <w:pPr>
              <w:spacing w:after="0" w:line="240" w:lineRule="auto"/>
              <w:rPr>
                <w:rFonts w:eastAsia="Times New Roman" w:cs="Arial"/>
                <w:sz w:val="20"/>
                <w:szCs w:val="20"/>
                <w:lang w:eastAsia="pl-PL"/>
              </w:rPr>
            </w:pPr>
          </w:p>
        </w:tc>
      </w:tr>
      <w:tr w:rsidR="006A239E" w:rsidRPr="00797356" w14:paraId="226BFE90" w14:textId="77777777" w:rsidTr="002D577D">
        <w:tc>
          <w:tcPr>
            <w:tcW w:w="3686" w:type="dxa"/>
            <w:vAlign w:val="center"/>
          </w:tcPr>
          <w:p w14:paraId="41B4613A"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Azotan manganu (II)</w:t>
            </w:r>
          </w:p>
        </w:tc>
        <w:tc>
          <w:tcPr>
            <w:tcW w:w="2410" w:type="dxa"/>
            <w:vAlign w:val="center"/>
          </w:tcPr>
          <w:p w14:paraId="4002BD58"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H272, H302, H314</w:t>
            </w:r>
          </w:p>
          <w:p w14:paraId="4426B98D"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H318, H373, H412</w:t>
            </w:r>
          </w:p>
        </w:tc>
        <w:tc>
          <w:tcPr>
            <w:tcW w:w="3605" w:type="dxa"/>
            <w:vMerge/>
            <w:vAlign w:val="center"/>
          </w:tcPr>
          <w:p w14:paraId="1CA9353C" w14:textId="77777777" w:rsidR="006A239E" w:rsidRPr="00797356" w:rsidRDefault="006A239E" w:rsidP="00797356">
            <w:pPr>
              <w:spacing w:after="0" w:line="240" w:lineRule="auto"/>
              <w:rPr>
                <w:rFonts w:eastAsia="Times New Roman" w:cs="Arial"/>
                <w:sz w:val="20"/>
                <w:szCs w:val="20"/>
                <w:lang w:eastAsia="pl-PL"/>
              </w:rPr>
            </w:pPr>
          </w:p>
        </w:tc>
      </w:tr>
      <w:tr w:rsidR="006A239E" w:rsidRPr="00797356" w14:paraId="544D848A" w14:textId="77777777" w:rsidTr="002D577D">
        <w:tc>
          <w:tcPr>
            <w:tcW w:w="3686" w:type="dxa"/>
            <w:vAlign w:val="center"/>
          </w:tcPr>
          <w:p w14:paraId="2411A3E5"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Azotyn sodu</w:t>
            </w:r>
          </w:p>
        </w:tc>
        <w:tc>
          <w:tcPr>
            <w:tcW w:w="2410" w:type="dxa"/>
            <w:vAlign w:val="center"/>
          </w:tcPr>
          <w:p w14:paraId="53C949E7"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H272, H301,H400</w:t>
            </w:r>
          </w:p>
          <w:p w14:paraId="6C250838" w14:textId="77777777" w:rsidR="006A239E" w:rsidRPr="00797356" w:rsidRDefault="006A239E" w:rsidP="00797356">
            <w:pPr>
              <w:spacing w:after="0" w:line="240" w:lineRule="auto"/>
              <w:rPr>
                <w:rFonts w:eastAsia="Times New Roman" w:cs="Arial"/>
                <w:sz w:val="20"/>
                <w:szCs w:val="20"/>
                <w:lang w:eastAsia="pl-PL"/>
              </w:rPr>
            </w:pPr>
            <w:r w:rsidRPr="00797356">
              <w:rPr>
                <w:rFonts w:eastAsia="Times New Roman" w:cs="Arial"/>
                <w:sz w:val="20"/>
                <w:szCs w:val="20"/>
                <w:lang w:eastAsia="pl-PL"/>
              </w:rPr>
              <w:t>H319</w:t>
            </w:r>
          </w:p>
        </w:tc>
        <w:tc>
          <w:tcPr>
            <w:tcW w:w="3605" w:type="dxa"/>
            <w:vMerge/>
            <w:vAlign w:val="center"/>
          </w:tcPr>
          <w:p w14:paraId="63B93C5C" w14:textId="77777777" w:rsidR="006A239E" w:rsidRPr="00797356" w:rsidRDefault="006A239E" w:rsidP="00797356">
            <w:pPr>
              <w:spacing w:after="0" w:line="240" w:lineRule="auto"/>
              <w:rPr>
                <w:rFonts w:eastAsia="Times New Roman" w:cs="Arial"/>
                <w:sz w:val="20"/>
                <w:szCs w:val="20"/>
                <w:lang w:eastAsia="pl-PL"/>
              </w:rPr>
            </w:pPr>
          </w:p>
        </w:tc>
      </w:tr>
      <w:tr w:rsidR="006A239E" w:rsidRPr="00797356" w14:paraId="3ABD6389" w14:textId="77777777" w:rsidTr="002D577D">
        <w:tc>
          <w:tcPr>
            <w:tcW w:w="3686" w:type="dxa"/>
            <w:vAlign w:val="center"/>
          </w:tcPr>
          <w:p w14:paraId="3CE28A49"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Azotan (V) cynku (II)</w:t>
            </w:r>
          </w:p>
        </w:tc>
        <w:tc>
          <w:tcPr>
            <w:tcW w:w="2410" w:type="dxa"/>
            <w:vAlign w:val="center"/>
          </w:tcPr>
          <w:p w14:paraId="59DFD86D"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H272, H302, H315, H319, H335, H400</w:t>
            </w:r>
          </w:p>
          <w:p w14:paraId="7B7EB97E" w14:textId="77777777" w:rsidR="006A239E" w:rsidRPr="00797356" w:rsidRDefault="006A239E" w:rsidP="00797356">
            <w:pPr>
              <w:spacing w:after="0" w:line="240" w:lineRule="auto"/>
              <w:rPr>
                <w:rFonts w:eastAsia="Times New Roman" w:cs="Arial"/>
                <w:sz w:val="20"/>
                <w:szCs w:val="20"/>
                <w:lang w:eastAsia="pl-PL"/>
              </w:rPr>
            </w:pPr>
            <w:r w:rsidRPr="00797356">
              <w:rPr>
                <w:rFonts w:eastAsia="Times New Roman" w:cs="Arial"/>
                <w:sz w:val="20"/>
                <w:szCs w:val="20"/>
                <w:lang w:eastAsia="pl-PL"/>
              </w:rPr>
              <w:t>H411</w:t>
            </w:r>
          </w:p>
        </w:tc>
        <w:tc>
          <w:tcPr>
            <w:tcW w:w="3605" w:type="dxa"/>
            <w:vMerge/>
            <w:vAlign w:val="center"/>
          </w:tcPr>
          <w:p w14:paraId="479F0631" w14:textId="77777777" w:rsidR="006A239E" w:rsidRPr="00797356" w:rsidRDefault="006A239E" w:rsidP="00797356">
            <w:pPr>
              <w:spacing w:after="0" w:line="240" w:lineRule="auto"/>
              <w:rPr>
                <w:rFonts w:eastAsia="Times New Roman" w:cs="Arial"/>
                <w:sz w:val="20"/>
                <w:szCs w:val="20"/>
                <w:lang w:eastAsia="pl-PL"/>
              </w:rPr>
            </w:pPr>
          </w:p>
        </w:tc>
      </w:tr>
      <w:tr w:rsidR="006A239E" w:rsidRPr="00797356" w14:paraId="45961EC7" w14:textId="77777777" w:rsidTr="002D577D">
        <w:tc>
          <w:tcPr>
            <w:tcW w:w="3686" w:type="dxa"/>
            <w:vAlign w:val="center"/>
          </w:tcPr>
          <w:p w14:paraId="0EA06187"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Azotan magnezu</w:t>
            </w:r>
          </w:p>
        </w:tc>
        <w:tc>
          <w:tcPr>
            <w:tcW w:w="2410" w:type="dxa"/>
            <w:vAlign w:val="center"/>
          </w:tcPr>
          <w:p w14:paraId="39CA3AF4"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H272</w:t>
            </w:r>
          </w:p>
        </w:tc>
        <w:tc>
          <w:tcPr>
            <w:tcW w:w="3605" w:type="dxa"/>
            <w:vMerge/>
            <w:vAlign w:val="center"/>
          </w:tcPr>
          <w:p w14:paraId="1E448459" w14:textId="77777777" w:rsidR="006A239E" w:rsidRPr="00797356" w:rsidRDefault="006A239E" w:rsidP="00797356">
            <w:pPr>
              <w:spacing w:after="0" w:line="240" w:lineRule="auto"/>
              <w:rPr>
                <w:rFonts w:eastAsia="Times New Roman" w:cs="Arial"/>
                <w:sz w:val="20"/>
                <w:szCs w:val="20"/>
                <w:lang w:eastAsia="pl-PL"/>
              </w:rPr>
            </w:pPr>
          </w:p>
        </w:tc>
      </w:tr>
      <w:tr w:rsidR="006A239E" w:rsidRPr="00797356" w14:paraId="36B8F80E" w14:textId="77777777" w:rsidTr="002D577D">
        <w:tc>
          <w:tcPr>
            <w:tcW w:w="3686" w:type="dxa"/>
            <w:vAlign w:val="center"/>
          </w:tcPr>
          <w:p w14:paraId="2B2786F8"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proofErr w:type="spellStart"/>
            <w:r w:rsidRPr="00797356">
              <w:rPr>
                <w:rFonts w:eastAsia="Times New Roman" w:cs="Arial"/>
                <w:sz w:val="20"/>
                <w:szCs w:val="20"/>
                <w:lang w:eastAsia="pl-PL"/>
              </w:rPr>
              <w:t>Tetrafluoroboran</w:t>
            </w:r>
            <w:proofErr w:type="spellEnd"/>
            <w:r w:rsidRPr="00797356">
              <w:rPr>
                <w:rFonts w:eastAsia="Times New Roman" w:cs="Arial"/>
                <w:sz w:val="20"/>
                <w:szCs w:val="20"/>
                <w:lang w:eastAsia="pl-PL"/>
              </w:rPr>
              <w:t xml:space="preserve"> cynku</w:t>
            </w:r>
          </w:p>
        </w:tc>
        <w:tc>
          <w:tcPr>
            <w:tcW w:w="2410" w:type="dxa"/>
            <w:vAlign w:val="center"/>
          </w:tcPr>
          <w:p w14:paraId="2671A74B"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H319, H315</w:t>
            </w:r>
          </w:p>
        </w:tc>
        <w:tc>
          <w:tcPr>
            <w:tcW w:w="3605" w:type="dxa"/>
            <w:vMerge/>
            <w:vAlign w:val="center"/>
          </w:tcPr>
          <w:p w14:paraId="712BC1DC" w14:textId="77777777" w:rsidR="006A239E" w:rsidRPr="00797356" w:rsidRDefault="006A239E" w:rsidP="00797356">
            <w:pPr>
              <w:spacing w:after="0" w:line="240" w:lineRule="auto"/>
              <w:rPr>
                <w:rFonts w:eastAsia="Times New Roman" w:cs="Arial"/>
                <w:sz w:val="20"/>
                <w:szCs w:val="20"/>
                <w:lang w:eastAsia="pl-PL"/>
              </w:rPr>
            </w:pPr>
          </w:p>
        </w:tc>
      </w:tr>
      <w:tr w:rsidR="006A239E" w:rsidRPr="00797356" w14:paraId="707A1298" w14:textId="77777777" w:rsidTr="002D577D">
        <w:tc>
          <w:tcPr>
            <w:tcW w:w="3686" w:type="dxa"/>
            <w:vAlign w:val="center"/>
          </w:tcPr>
          <w:p w14:paraId="7110F08C"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Węglan cynku</w:t>
            </w:r>
          </w:p>
        </w:tc>
        <w:tc>
          <w:tcPr>
            <w:tcW w:w="2410" w:type="dxa"/>
            <w:vAlign w:val="center"/>
          </w:tcPr>
          <w:p w14:paraId="31E9254B"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H400, H411</w:t>
            </w:r>
          </w:p>
        </w:tc>
        <w:tc>
          <w:tcPr>
            <w:tcW w:w="3605" w:type="dxa"/>
            <w:vMerge/>
            <w:vAlign w:val="center"/>
          </w:tcPr>
          <w:p w14:paraId="58488097" w14:textId="77777777" w:rsidR="006A239E" w:rsidRPr="00797356" w:rsidRDefault="006A239E" w:rsidP="00797356">
            <w:pPr>
              <w:spacing w:after="0" w:line="240" w:lineRule="auto"/>
              <w:rPr>
                <w:rFonts w:eastAsia="Times New Roman" w:cs="Arial"/>
                <w:sz w:val="20"/>
                <w:szCs w:val="20"/>
                <w:lang w:eastAsia="pl-PL"/>
              </w:rPr>
            </w:pPr>
          </w:p>
        </w:tc>
      </w:tr>
      <w:tr w:rsidR="006A239E" w:rsidRPr="00797356" w14:paraId="17BA609F" w14:textId="77777777" w:rsidTr="002D577D">
        <w:tc>
          <w:tcPr>
            <w:tcW w:w="3686" w:type="dxa"/>
            <w:vAlign w:val="center"/>
          </w:tcPr>
          <w:p w14:paraId="16284715"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Etanol</w:t>
            </w:r>
          </w:p>
        </w:tc>
        <w:tc>
          <w:tcPr>
            <w:tcW w:w="2410" w:type="dxa"/>
            <w:vAlign w:val="center"/>
          </w:tcPr>
          <w:p w14:paraId="223BBFD5"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H225, H319</w:t>
            </w:r>
          </w:p>
        </w:tc>
        <w:tc>
          <w:tcPr>
            <w:tcW w:w="3605" w:type="dxa"/>
            <w:vMerge/>
            <w:vAlign w:val="center"/>
          </w:tcPr>
          <w:p w14:paraId="693B01A1" w14:textId="77777777" w:rsidR="006A239E" w:rsidRPr="00797356" w:rsidRDefault="006A239E" w:rsidP="00797356">
            <w:pPr>
              <w:spacing w:after="0" w:line="240" w:lineRule="auto"/>
              <w:rPr>
                <w:rFonts w:eastAsia="Times New Roman" w:cs="Arial"/>
                <w:sz w:val="20"/>
                <w:szCs w:val="20"/>
                <w:lang w:eastAsia="pl-PL"/>
              </w:rPr>
            </w:pPr>
          </w:p>
        </w:tc>
      </w:tr>
      <w:tr w:rsidR="006A239E" w:rsidRPr="00797356" w14:paraId="2300B809" w14:textId="77777777" w:rsidTr="002D577D">
        <w:tc>
          <w:tcPr>
            <w:tcW w:w="3686" w:type="dxa"/>
            <w:vAlign w:val="center"/>
          </w:tcPr>
          <w:p w14:paraId="64197326"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Alkohol </w:t>
            </w:r>
            <w:proofErr w:type="spellStart"/>
            <w:r w:rsidRPr="00797356">
              <w:rPr>
                <w:rFonts w:eastAsia="Times New Roman" w:cs="Arial"/>
                <w:sz w:val="20"/>
                <w:szCs w:val="20"/>
                <w:lang w:eastAsia="pl-PL"/>
              </w:rPr>
              <w:t>etoksylowany</w:t>
            </w:r>
            <w:proofErr w:type="spellEnd"/>
          </w:p>
        </w:tc>
        <w:tc>
          <w:tcPr>
            <w:tcW w:w="2410" w:type="dxa"/>
            <w:vAlign w:val="center"/>
          </w:tcPr>
          <w:p w14:paraId="3F636C45"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H319, H315, H302</w:t>
            </w:r>
          </w:p>
        </w:tc>
        <w:tc>
          <w:tcPr>
            <w:tcW w:w="3605" w:type="dxa"/>
            <w:vMerge/>
            <w:vAlign w:val="center"/>
          </w:tcPr>
          <w:p w14:paraId="643D6962" w14:textId="77777777" w:rsidR="006A239E" w:rsidRPr="00797356" w:rsidRDefault="006A239E" w:rsidP="00797356">
            <w:pPr>
              <w:spacing w:after="0" w:line="240" w:lineRule="auto"/>
              <w:rPr>
                <w:rFonts w:eastAsia="Times New Roman" w:cs="Arial"/>
                <w:sz w:val="20"/>
                <w:szCs w:val="20"/>
                <w:lang w:eastAsia="pl-PL"/>
              </w:rPr>
            </w:pPr>
          </w:p>
        </w:tc>
      </w:tr>
      <w:tr w:rsidR="006A239E" w:rsidRPr="00797356" w14:paraId="284E4D89" w14:textId="77777777" w:rsidTr="002D577D">
        <w:tc>
          <w:tcPr>
            <w:tcW w:w="3686" w:type="dxa"/>
            <w:vAlign w:val="center"/>
          </w:tcPr>
          <w:p w14:paraId="6DA0E62B"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proofErr w:type="spellStart"/>
            <w:r w:rsidRPr="00797356">
              <w:rPr>
                <w:rFonts w:eastAsia="Times New Roman" w:cs="Arial"/>
                <w:sz w:val="20"/>
                <w:szCs w:val="20"/>
                <w:lang w:eastAsia="pl-PL"/>
              </w:rPr>
              <w:t>Dietylo</w:t>
            </w:r>
            <w:proofErr w:type="spellEnd"/>
            <w:r w:rsidRPr="00797356">
              <w:rPr>
                <w:rFonts w:eastAsia="Times New Roman" w:cs="Arial"/>
                <w:sz w:val="20"/>
                <w:szCs w:val="20"/>
                <w:lang w:eastAsia="pl-PL"/>
              </w:rPr>
              <w:t>-tiomocznik</w:t>
            </w:r>
          </w:p>
        </w:tc>
        <w:tc>
          <w:tcPr>
            <w:tcW w:w="2410" w:type="dxa"/>
            <w:vAlign w:val="center"/>
          </w:tcPr>
          <w:p w14:paraId="50AAE29A"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H302, H312, H318</w:t>
            </w:r>
          </w:p>
          <w:p w14:paraId="46C405D6"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H317, H372, H412</w:t>
            </w:r>
          </w:p>
        </w:tc>
        <w:tc>
          <w:tcPr>
            <w:tcW w:w="3605" w:type="dxa"/>
            <w:vMerge/>
            <w:vAlign w:val="center"/>
          </w:tcPr>
          <w:p w14:paraId="6920BF0D" w14:textId="77777777" w:rsidR="006A239E" w:rsidRPr="00797356" w:rsidRDefault="006A239E" w:rsidP="00797356">
            <w:pPr>
              <w:spacing w:after="0" w:line="240" w:lineRule="auto"/>
              <w:rPr>
                <w:rFonts w:eastAsia="Times New Roman" w:cs="Arial"/>
                <w:sz w:val="20"/>
                <w:szCs w:val="20"/>
                <w:lang w:eastAsia="pl-PL"/>
              </w:rPr>
            </w:pPr>
          </w:p>
        </w:tc>
      </w:tr>
      <w:tr w:rsidR="006A239E" w:rsidRPr="00797356" w14:paraId="129C96DD" w14:textId="77777777" w:rsidTr="002D577D">
        <w:tc>
          <w:tcPr>
            <w:tcW w:w="3686" w:type="dxa"/>
            <w:vAlign w:val="center"/>
          </w:tcPr>
          <w:p w14:paraId="5F014541"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Wodorotlenek wapnia</w:t>
            </w:r>
          </w:p>
        </w:tc>
        <w:tc>
          <w:tcPr>
            <w:tcW w:w="2410" w:type="dxa"/>
            <w:vAlign w:val="center"/>
          </w:tcPr>
          <w:p w14:paraId="4ECAA933"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H318, H335, H315</w:t>
            </w:r>
          </w:p>
        </w:tc>
        <w:tc>
          <w:tcPr>
            <w:tcW w:w="3605" w:type="dxa"/>
            <w:vMerge/>
            <w:vAlign w:val="center"/>
          </w:tcPr>
          <w:p w14:paraId="4FC9FA85" w14:textId="77777777" w:rsidR="006A239E" w:rsidRPr="00797356" w:rsidRDefault="006A239E" w:rsidP="00797356">
            <w:pPr>
              <w:spacing w:after="0" w:line="240" w:lineRule="auto"/>
              <w:rPr>
                <w:rFonts w:eastAsia="Times New Roman" w:cs="Arial"/>
                <w:sz w:val="20"/>
                <w:szCs w:val="20"/>
                <w:lang w:eastAsia="pl-PL"/>
              </w:rPr>
            </w:pPr>
          </w:p>
        </w:tc>
      </w:tr>
      <w:tr w:rsidR="006A239E" w:rsidRPr="00797356" w14:paraId="498F3D1E" w14:textId="77777777" w:rsidTr="002D577D">
        <w:tc>
          <w:tcPr>
            <w:tcW w:w="3686" w:type="dxa"/>
            <w:vAlign w:val="center"/>
          </w:tcPr>
          <w:p w14:paraId="1C5447E5"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Kwas solny</w:t>
            </w:r>
          </w:p>
        </w:tc>
        <w:tc>
          <w:tcPr>
            <w:tcW w:w="2410" w:type="dxa"/>
            <w:vAlign w:val="center"/>
          </w:tcPr>
          <w:p w14:paraId="6856EB17"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H314, H335,H290</w:t>
            </w:r>
          </w:p>
        </w:tc>
        <w:tc>
          <w:tcPr>
            <w:tcW w:w="3605" w:type="dxa"/>
            <w:vMerge/>
            <w:vAlign w:val="center"/>
          </w:tcPr>
          <w:p w14:paraId="6985B575" w14:textId="77777777" w:rsidR="006A239E" w:rsidRPr="00797356" w:rsidRDefault="006A239E" w:rsidP="00797356">
            <w:pPr>
              <w:spacing w:after="0" w:line="240" w:lineRule="auto"/>
              <w:rPr>
                <w:rFonts w:eastAsia="Times New Roman" w:cs="Arial"/>
                <w:sz w:val="20"/>
                <w:szCs w:val="20"/>
                <w:lang w:eastAsia="pl-PL"/>
              </w:rPr>
            </w:pPr>
          </w:p>
        </w:tc>
      </w:tr>
    </w:tbl>
    <w:p w14:paraId="17288C28" w14:textId="651CD517" w:rsidR="006A239E" w:rsidRPr="003A440E" w:rsidRDefault="006A239E" w:rsidP="00797356">
      <w:pPr>
        <w:tabs>
          <w:tab w:val="left" w:pos="0"/>
          <w:tab w:val="left" w:pos="720"/>
        </w:tabs>
        <w:spacing w:after="240" w:line="276" w:lineRule="auto"/>
        <w:rPr>
          <w:rFonts w:eastAsia="Times New Roman" w:cs="Arial"/>
          <w:szCs w:val="24"/>
          <w:lang w:eastAsia="pl-PL"/>
        </w:rPr>
      </w:pPr>
      <w:r w:rsidRPr="003A440E">
        <w:rPr>
          <w:rFonts w:eastAsia="Times New Roman" w:cs="Arial"/>
          <w:szCs w:val="24"/>
          <w:lang w:eastAsia="pl-PL"/>
        </w:rPr>
        <w:t xml:space="preserve">Z uwagi na fakt wykorzystywania w instalacji ww. substancji </w:t>
      </w:r>
      <w:r w:rsidRPr="003A440E">
        <w:rPr>
          <w:rFonts w:eastAsia="Times New Roman" w:cs="Arial"/>
          <w:bCs/>
          <w:szCs w:val="24"/>
          <w:lang w:eastAsia="pl-PL"/>
        </w:rPr>
        <w:t>w decyzji określono</w:t>
      </w:r>
      <w:r w:rsidRPr="003A440E">
        <w:rPr>
          <w:rFonts w:eastAsia="Times New Roman" w:cs="Arial"/>
          <w:szCs w:val="24"/>
          <w:lang w:eastAsia="pl-PL"/>
        </w:rPr>
        <w:t xml:space="preserve"> sposób i częstotliwość wykonywania badań zanieczyszczenia gleby i ziemi substancjami powodującymi ryzyko oraz pomiarów zawartości tych substancji w</w:t>
      </w:r>
      <w:r w:rsidR="003225FA">
        <w:rPr>
          <w:rFonts w:eastAsia="Times New Roman" w:cs="Arial"/>
          <w:szCs w:val="24"/>
          <w:lang w:eastAsia="pl-PL"/>
        </w:rPr>
        <w:t> </w:t>
      </w:r>
      <w:r w:rsidRPr="003A440E">
        <w:rPr>
          <w:rFonts w:eastAsia="Times New Roman" w:cs="Arial"/>
          <w:szCs w:val="24"/>
          <w:lang w:eastAsia="pl-PL"/>
        </w:rPr>
        <w:t>wodach gruntowych.</w:t>
      </w:r>
    </w:p>
    <w:p w14:paraId="7AA44B67" w14:textId="77777777" w:rsidR="00797356" w:rsidRDefault="006A239E" w:rsidP="00797356">
      <w:pPr>
        <w:spacing w:after="240" w:line="276" w:lineRule="auto"/>
        <w:rPr>
          <w:rFonts w:eastAsia="Times New Roman" w:cs="Arial"/>
          <w:szCs w:val="24"/>
          <w:lang w:eastAsia="pl-PL"/>
        </w:rPr>
      </w:pPr>
      <w:r w:rsidRPr="003A440E">
        <w:rPr>
          <w:rFonts w:eastAsia="Times New Roman" w:cs="Arial"/>
          <w:szCs w:val="24"/>
          <w:lang w:eastAsia="pl-PL"/>
        </w:rPr>
        <w:t xml:space="preserve">Z zakresu monitorowania wpływu instalacji na wody gruntowe usunięto piezometry E-1, E-2, E-3, E-4, P-2, P-3, ponieważ ich lokalizacja może powodować wykrycie ewentualnych zanieczyszczeń wód gruntowych, związanych z działalnością innego podmiotu. Piezometry E-1, E-2, E-3 wyznaczają tło geochemiczne w rejonie budynków i terenów należących do Pass Polska Sp. z o.o. To samo dotyczy piezometru P-2, który ujmuje strumień wód przepływający przez obszar przemysłowy należący do Pass Polska Sp. z o.o., a na terenie SANOK RUBBER COMPANY S.A. długość filtracji obejmuje jedynie kilkanaście metrów i jest to teren na którym brak jest potencjalnych źródeł zanieczyszczeń. Piezometry P-3 i E-4 leżą na działce należącej do Pass Polska Sp. z o.o., w związku z czym SANOK RUBBER COMPANY S.A. nie powinna ponosić kosztów ich utrzymywania, badania w nich wód podziemnych, jak również kosztów ewentualnych skażeń i </w:t>
      </w:r>
      <w:proofErr w:type="spellStart"/>
      <w:r w:rsidRPr="003A440E">
        <w:rPr>
          <w:rFonts w:eastAsia="Times New Roman" w:cs="Arial"/>
          <w:szCs w:val="24"/>
          <w:lang w:eastAsia="pl-PL"/>
        </w:rPr>
        <w:t>remediacji</w:t>
      </w:r>
      <w:proofErr w:type="spellEnd"/>
      <w:r w:rsidRPr="003A440E">
        <w:rPr>
          <w:rFonts w:eastAsia="Times New Roman" w:cs="Arial"/>
          <w:szCs w:val="24"/>
          <w:lang w:eastAsia="pl-PL"/>
        </w:rPr>
        <w:t>.</w:t>
      </w:r>
    </w:p>
    <w:p w14:paraId="49A97212" w14:textId="272CBEE6" w:rsidR="006A239E" w:rsidRPr="00797356" w:rsidRDefault="006A239E" w:rsidP="00797356">
      <w:pPr>
        <w:spacing w:after="0" w:line="276" w:lineRule="auto"/>
        <w:rPr>
          <w:rFonts w:eastAsia="Times New Roman" w:cs="Arial"/>
          <w:szCs w:val="24"/>
          <w:lang w:eastAsia="pl-PL"/>
        </w:rPr>
      </w:pPr>
      <w:r w:rsidRPr="003A440E">
        <w:rPr>
          <w:rFonts w:eastAsia="Times New Roman" w:cs="Times New Roman"/>
          <w:bCs/>
          <w:iCs/>
          <w:szCs w:val="24"/>
          <w:lang w:eastAsia="pl-PL"/>
        </w:rPr>
        <w:t>Analizę instalacji pod kątem najlepszych dostępnych technik przeprowadzono</w:t>
      </w:r>
      <w:r w:rsidRPr="003A440E">
        <w:rPr>
          <w:rFonts w:eastAsia="Times New Roman" w:cs="Times New Roman"/>
          <w:bCs/>
          <w:iCs/>
          <w:color w:val="E36C0A"/>
          <w:szCs w:val="24"/>
          <w:lang w:eastAsia="pl-PL"/>
        </w:rPr>
        <w:t xml:space="preserve"> </w:t>
      </w:r>
      <w:r w:rsidRPr="003A440E">
        <w:rPr>
          <w:rFonts w:eastAsia="Times New Roman" w:cs="Times New Roman"/>
          <w:bCs/>
          <w:iCs/>
          <w:szCs w:val="24"/>
          <w:lang w:eastAsia="pl-PL"/>
        </w:rPr>
        <w:t>w </w:t>
      </w:r>
      <w:r>
        <w:rPr>
          <w:rFonts w:eastAsia="Times New Roman" w:cs="Times New Roman"/>
          <w:bCs/>
          <w:iCs/>
          <w:szCs w:val="24"/>
          <w:lang w:eastAsia="pl-PL"/>
        </w:rPr>
        <w:t>o</w:t>
      </w:r>
      <w:r w:rsidRPr="003A440E">
        <w:rPr>
          <w:rFonts w:eastAsia="Times New Roman" w:cs="Times New Roman"/>
          <w:bCs/>
          <w:iCs/>
          <w:szCs w:val="24"/>
          <w:lang w:eastAsia="pl-PL"/>
        </w:rPr>
        <w:t>dniesieniu do dokumentów:</w:t>
      </w:r>
    </w:p>
    <w:p w14:paraId="0489F87B" w14:textId="77777777" w:rsidR="006A239E" w:rsidRPr="003A440E" w:rsidRDefault="006A239E" w:rsidP="00797E79">
      <w:pPr>
        <w:widowControl w:val="0"/>
        <w:numPr>
          <w:ilvl w:val="0"/>
          <w:numId w:val="29"/>
        </w:numPr>
        <w:autoSpaceDE w:val="0"/>
        <w:autoSpaceDN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„Obróbka powierzchniowa metali oraz materiałów z tworzyw sztucznych przy zastosowaniu procesu elektrolitycznego lub chemicznego” (objętość wanien procesowych &gt; 30 m</w:t>
      </w:r>
      <w:r w:rsidRPr="003A440E">
        <w:rPr>
          <w:rFonts w:eastAsia="Times New Roman" w:cs="Arial"/>
          <w:szCs w:val="24"/>
          <w:vertAlign w:val="superscript"/>
          <w:lang w:eastAsia="pl-PL"/>
        </w:rPr>
        <w:t>3</w:t>
      </w:r>
      <w:r w:rsidRPr="003A440E">
        <w:rPr>
          <w:rFonts w:eastAsia="Times New Roman" w:cs="Arial"/>
          <w:szCs w:val="24"/>
          <w:lang w:eastAsia="pl-PL"/>
        </w:rPr>
        <w:t xml:space="preserve">) z sierpnia 2006 r. wraz z aktualizacją z 2009 r. </w:t>
      </w:r>
    </w:p>
    <w:p w14:paraId="3C0E354A" w14:textId="77777777" w:rsidR="006A239E" w:rsidRPr="003A440E" w:rsidRDefault="006A239E" w:rsidP="00797E79">
      <w:pPr>
        <w:widowControl w:val="0"/>
        <w:numPr>
          <w:ilvl w:val="0"/>
          <w:numId w:val="29"/>
        </w:numPr>
        <w:autoSpaceDE w:val="0"/>
        <w:autoSpaceDN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xml:space="preserve">Dokument Referencyjny BAT dla ogólnych zasad monitoringu, Lipiec 2003, </w:t>
      </w:r>
    </w:p>
    <w:p w14:paraId="081F30FA" w14:textId="77777777" w:rsidR="006A239E" w:rsidRPr="003A440E" w:rsidRDefault="006A239E" w:rsidP="00797E79">
      <w:pPr>
        <w:widowControl w:val="0"/>
        <w:numPr>
          <w:ilvl w:val="0"/>
          <w:numId w:val="29"/>
        </w:numPr>
        <w:autoSpaceDE w:val="0"/>
        <w:autoSpaceDN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xml:space="preserve">Dokument referencyjny na temat Najlepszych Dostępnych Technik w zakresie Efektywności Energetycznej, Luty 2009 r., </w:t>
      </w:r>
    </w:p>
    <w:p w14:paraId="2FA6992C" w14:textId="77777777" w:rsidR="006A239E" w:rsidRPr="003A440E" w:rsidRDefault="006A239E" w:rsidP="00797E79">
      <w:pPr>
        <w:widowControl w:val="0"/>
        <w:numPr>
          <w:ilvl w:val="0"/>
          <w:numId w:val="29"/>
        </w:numPr>
        <w:autoSpaceDE w:val="0"/>
        <w:autoSpaceDN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xml:space="preserve">Dokument Referencyjny dotyczący Najlepszych Dostępnych Technik dla Emisji z magazynowania, Lipiec 2006 r., </w:t>
      </w:r>
    </w:p>
    <w:p w14:paraId="254F0939" w14:textId="77777777" w:rsidR="006A239E" w:rsidRPr="003A440E" w:rsidRDefault="006A239E" w:rsidP="00797E79">
      <w:pPr>
        <w:widowControl w:val="0"/>
        <w:numPr>
          <w:ilvl w:val="0"/>
          <w:numId w:val="30"/>
        </w:numPr>
        <w:autoSpaceDE w:val="0"/>
        <w:autoSpaceDN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 xml:space="preserve">Dokument referencyjny na temat najlepszych dostępnych technik dla dużych obiektów energetycznego spalania, Maj 2005 r., </w:t>
      </w:r>
    </w:p>
    <w:p w14:paraId="64219A2F" w14:textId="77777777" w:rsidR="006A239E" w:rsidRPr="003A440E" w:rsidRDefault="006A239E" w:rsidP="00797E79">
      <w:pPr>
        <w:widowControl w:val="0"/>
        <w:numPr>
          <w:ilvl w:val="0"/>
          <w:numId w:val="30"/>
        </w:numPr>
        <w:autoSpaceDE w:val="0"/>
        <w:autoSpaceDN w:val="0"/>
        <w:adjustRightInd w:val="0"/>
        <w:spacing w:after="0" w:line="276" w:lineRule="auto"/>
        <w:textAlignment w:val="baseline"/>
        <w:rPr>
          <w:rFonts w:eastAsia="Times New Roman" w:cs="Arial"/>
          <w:szCs w:val="24"/>
          <w:lang w:eastAsia="pl-PL"/>
        </w:rPr>
      </w:pPr>
      <w:r w:rsidRPr="003A440E">
        <w:rPr>
          <w:rFonts w:eastAsia="Times New Roman" w:cs="Arial"/>
          <w:szCs w:val="24"/>
          <w:lang w:eastAsia="pl-PL"/>
        </w:rPr>
        <w:t>Dokument referencyjny na temat aspektów ekonomicznych i skutków przenoszenia zanieczyszczeń pomiędzy komponentami środowiska (podejście kompleksowe), Maj 2008 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ela przedstawia analizę instalacji pod kątem najlepszych dostępnych technik. "/>
      </w:tblPr>
      <w:tblGrid>
        <w:gridCol w:w="4356"/>
        <w:gridCol w:w="4706"/>
      </w:tblGrid>
      <w:tr w:rsidR="006A239E" w:rsidRPr="00797356" w14:paraId="4192B1C5" w14:textId="77777777" w:rsidTr="002D577D">
        <w:trPr>
          <w:tblHeader/>
          <w:jc w:val="center"/>
        </w:trPr>
        <w:tc>
          <w:tcPr>
            <w:tcW w:w="4662" w:type="dxa"/>
            <w:shd w:val="clear" w:color="auto" w:fill="FFFFFF"/>
            <w:vAlign w:val="center"/>
          </w:tcPr>
          <w:p w14:paraId="7824EC0A" w14:textId="77777777" w:rsidR="006A239E" w:rsidRPr="00797356" w:rsidRDefault="006A239E" w:rsidP="00797356">
            <w:pPr>
              <w:spacing w:after="0" w:line="240" w:lineRule="auto"/>
              <w:rPr>
                <w:rFonts w:eastAsia="Times New Roman" w:cs="Arial"/>
                <w:b/>
                <w:sz w:val="20"/>
                <w:szCs w:val="20"/>
                <w:lang w:val="x-none" w:eastAsia="x-none"/>
              </w:rPr>
            </w:pPr>
            <w:r w:rsidRPr="00797356">
              <w:rPr>
                <w:rFonts w:eastAsia="Times New Roman" w:cs="Arial"/>
                <w:b/>
                <w:sz w:val="20"/>
                <w:szCs w:val="20"/>
                <w:lang w:val="x-none" w:eastAsia="x-none"/>
              </w:rPr>
              <w:t>Wymagania BAT określone dokumentami referencyjnymi</w:t>
            </w:r>
          </w:p>
        </w:tc>
        <w:tc>
          <w:tcPr>
            <w:tcW w:w="5040" w:type="dxa"/>
            <w:shd w:val="clear" w:color="auto" w:fill="FFFFFF"/>
            <w:vAlign w:val="center"/>
          </w:tcPr>
          <w:p w14:paraId="3B803C36" w14:textId="77777777" w:rsidR="006A239E" w:rsidRPr="00797356" w:rsidRDefault="006A239E" w:rsidP="00797356">
            <w:pPr>
              <w:spacing w:after="0" w:line="240" w:lineRule="auto"/>
              <w:rPr>
                <w:rFonts w:eastAsia="Times New Roman" w:cs="Arial"/>
                <w:sz w:val="20"/>
                <w:szCs w:val="20"/>
                <w:lang w:val="x-none" w:eastAsia="x-none"/>
              </w:rPr>
            </w:pPr>
            <w:r w:rsidRPr="00797356">
              <w:rPr>
                <w:rFonts w:eastAsia="Times New Roman" w:cs="Arial"/>
                <w:b/>
                <w:sz w:val="20"/>
                <w:szCs w:val="20"/>
                <w:lang w:val="x-none" w:eastAsia="x-none"/>
              </w:rPr>
              <w:t>Spełnienie przez Zakład wymogów BAT</w:t>
            </w:r>
          </w:p>
        </w:tc>
      </w:tr>
      <w:tr w:rsidR="006A239E" w:rsidRPr="00797356" w14:paraId="184D27CC" w14:textId="77777777" w:rsidTr="002D577D">
        <w:trPr>
          <w:jc w:val="center"/>
        </w:trPr>
        <w:tc>
          <w:tcPr>
            <w:tcW w:w="9702" w:type="dxa"/>
            <w:gridSpan w:val="2"/>
            <w:vAlign w:val="center"/>
          </w:tcPr>
          <w:p w14:paraId="33BA975A" w14:textId="77777777" w:rsidR="006A239E" w:rsidRPr="00797356" w:rsidRDefault="006A239E" w:rsidP="00797356">
            <w:pPr>
              <w:autoSpaceDE w:val="0"/>
              <w:autoSpaceDN w:val="0"/>
              <w:adjustRightInd w:val="0"/>
              <w:spacing w:after="0" w:line="240" w:lineRule="auto"/>
              <w:rPr>
                <w:rFonts w:eastAsia="Times New Roman" w:cs="Arial"/>
                <w:b/>
                <w:sz w:val="20"/>
                <w:szCs w:val="20"/>
                <w:lang w:eastAsia="pl-PL"/>
              </w:rPr>
            </w:pPr>
            <w:r w:rsidRPr="00797356">
              <w:rPr>
                <w:rFonts w:eastAsia="Times New Roman" w:cs="Arial"/>
                <w:b/>
                <w:sz w:val="20"/>
                <w:szCs w:val="20"/>
                <w:lang w:eastAsia="pl-PL"/>
              </w:rPr>
              <w:t xml:space="preserve">A) W ZAKRESIE EMS/SZŚ </w:t>
            </w:r>
          </w:p>
        </w:tc>
      </w:tr>
      <w:tr w:rsidR="006A239E" w:rsidRPr="00797356" w14:paraId="3D637300" w14:textId="77777777" w:rsidTr="002D577D">
        <w:trPr>
          <w:jc w:val="center"/>
        </w:trPr>
        <w:tc>
          <w:tcPr>
            <w:tcW w:w="4662" w:type="dxa"/>
          </w:tcPr>
          <w:p w14:paraId="62FC7740"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Implementacje transparentnej hierarchii odpowiedzialności personelu, gdzie osoba odpowiedzialna raportuje bezpośrednio do najwyższego poziomu kierowniczego </w:t>
            </w:r>
          </w:p>
        </w:tc>
        <w:tc>
          <w:tcPr>
            <w:tcW w:w="5040" w:type="dxa"/>
          </w:tcPr>
          <w:p w14:paraId="0A77D0A8"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Zintegrowany System Zarządzania Jakością Środowiskiem i BHP spełnia wymagania standardu IATF 16949 oraz norm ISO 9001, ISO 14001 i OHSAS 18001, PN 18001.</w:t>
            </w:r>
          </w:p>
          <w:p w14:paraId="318C80EB"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Zgodność z powyższymi wymaganiami potwierdzają certyfikaty wydane przez uprawnione jednostki certyfikujące.</w:t>
            </w:r>
          </w:p>
          <w:p w14:paraId="763A8093" w14:textId="0D345544"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W ramach procedur odpowiedzialni pracownicy składają sprawozdania z funkcjonowania systemów zarządzania i realizowania polityki w</w:t>
            </w:r>
            <w:r w:rsidR="00797356">
              <w:rPr>
                <w:rFonts w:eastAsia="Times New Roman" w:cs="Arial"/>
                <w:sz w:val="20"/>
                <w:szCs w:val="20"/>
                <w:lang w:eastAsia="pl-PL"/>
              </w:rPr>
              <w:t> </w:t>
            </w:r>
            <w:r w:rsidRPr="00797356">
              <w:rPr>
                <w:rFonts w:eastAsia="Times New Roman" w:cs="Arial"/>
                <w:sz w:val="20"/>
                <w:szCs w:val="20"/>
                <w:lang w:eastAsia="pl-PL"/>
              </w:rPr>
              <w:t>zakresie środowiska, bezpieczeństwa i jakości minimum raz w roku, w ramach przeglądu systemów wykonywanego przez najwyższe kierownictwo</w:t>
            </w:r>
          </w:p>
        </w:tc>
      </w:tr>
      <w:tr w:rsidR="006A239E" w:rsidRPr="00797356" w14:paraId="48D6D1DE" w14:textId="77777777" w:rsidTr="002D577D">
        <w:trPr>
          <w:jc w:val="center"/>
        </w:trPr>
        <w:tc>
          <w:tcPr>
            <w:tcW w:w="4662" w:type="dxa"/>
          </w:tcPr>
          <w:p w14:paraId="2B3F9A8C"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Przygotowywanie rocznego raportu oddziaływania na środowisko </w:t>
            </w:r>
          </w:p>
        </w:tc>
        <w:tc>
          <w:tcPr>
            <w:tcW w:w="5040" w:type="dxa"/>
          </w:tcPr>
          <w:p w14:paraId="4218B4A4"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Pracownik sprawujący nadzór na działaniami operacyjnymi i spełnianiem przepisów prawnych oraz monitorowaniem środowiskowym składa kierownictwu - Zarządowi Zakładu roczne raporty/informacje z zakresu stanu ochrony środowiska, występujących aspektów środowiskowych i ryzyka, realizacji programów, celów i zadań środowiskowych, występujących niezgodności i wynikach kontroli organów oraz działań korygujących. </w:t>
            </w:r>
          </w:p>
        </w:tc>
      </w:tr>
      <w:tr w:rsidR="006A239E" w:rsidRPr="00797356" w14:paraId="48F5CBFB" w14:textId="77777777" w:rsidTr="002D577D">
        <w:trPr>
          <w:jc w:val="center"/>
        </w:trPr>
        <w:tc>
          <w:tcPr>
            <w:tcW w:w="4662" w:type="dxa"/>
          </w:tcPr>
          <w:p w14:paraId="743E06C4" w14:textId="58AE1AA4"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Ustalenie wewnętrznych (specyficznych dla zakładu) celów środowiskowych, regularne ich sprawdzanie i publikowanie ich </w:t>
            </w:r>
            <w:r w:rsidR="007841B6">
              <w:rPr>
                <w:rFonts w:eastAsia="Times New Roman" w:cs="Arial"/>
                <w:sz w:val="20"/>
                <w:szCs w:val="20"/>
                <w:lang w:eastAsia="pl-PL"/>
              </w:rPr>
              <w:t> </w:t>
            </w:r>
            <w:r w:rsidRPr="00797356">
              <w:rPr>
                <w:rFonts w:eastAsia="Times New Roman" w:cs="Arial"/>
                <w:sz w:val="20"/>
                <w:szCs w:val="20"/>
                <w:lang w:eastAsia="pl-PL"/>
              </w:rPr>
              <w:t xml:space="preserve">w postaci rocznych raportów </w:t>
            </w:r>
          </w:p>
        </w:tc>
        <w:tc>
          <w:tcPr>
            <w:tcW w:w="5040" w:type="dxa"/>
          </w:tcPr>
          <w:p w14:paraId="0A96743C" w14:textId="49F933D2"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Zarząd Zakładu, analizując specyficzne oddziaływanie firmy (i stałe aspekty środowiskowe) podejmuje przedsięwzięcia </w:t>
            </w:r>
            <w:proofErr w:type="spellStart"/>
            <w:r w:rsidRPr="00797356">
              <w:rPr>
                <w:rFonts w:eastAsia="Times New Roman" w:cs="Arial"/>
                <w:sz w:val="20"/>
                <w:szCs w:val="20"/>
                <w:lang w:eastAsia="pl-PL"/>
              </w:rPr>
              <w:t>prośrodowiskowe</w:t>
            </w:r>
            <w:proofErr w:type="spellEnd"/>
            <w:r w:rsidRPr="00797356">
              <w:rPr>
                <w:rFonts w:eastAsia="Times New Roman" w:cs="Arial"/>
                <w:sz w:val="20"/>
                <w:szCs w:val="20"/>
                <w:lang w:eastAsia="pl-PL"/>
              </w:rPr>
              <w:t xml:space="preserve"> na każdy rok w formie programu realizacji celów i zadań środowiskowych. Zarząd śledzi ich realizację i rozlicza wykonanie. Przebieg realizacji przedsięwzięć omawiany jest na posiedzeniach Zarządu i kierownictwa. Składanie okresowych raportów do Zarządu na temat stanu wykonania programów realizacji celów i zadań w</w:t>
            </w:r>
            <w:r w:rsidR="00797356">
              <w:rPr>
                <w:rFonts w:eastAsia="Times New Roman" w:cs="Arial"/>
                <w:sz w:val="20"/>
                <w:szCs w:val="20"/>
                <w:lang w:eastAsia="pl-PL"/>
              </w:rPr>
              <w:t> </w:t>
            </w:r>
            <w:r w:rsidRPr="00797356">
              <w:rPr>
                <w:rFonts w:eastAsia="Times New Roman" w:cs="Arial"/>
                <w:sz w:val="20"/>
                <w:szCs w:val="20"/>
                <w:lang w:eastAsia="pl-PL"/>
              </w:rPr>
              <w:t xml:space="preserve">zakresie środowiska i bezpieczeństwa. </w:t>
            </w:r>
          </w:p>
        </w:tc>
      </w:tr>
      <w:tr w:rsidR="006A239E" w:rsidRPr="00797356" w14:paraId="49543CD3" w14:textId="77777777" w:rsidTr="002D577D">
        <w:trPr>
          <w:jc w:val="center"/>
        </w:trPr>
        <w:tc>
          <w:tcPr>
            <w:tcW w:w="4662" w:type="dxa"/>
          </w:tcPr>
          <w:p w14:paraId="189F4024" w14:textId="1A3FEA13"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Przeprowadzanie regularnych audytów, aby sprawdzić zgodność </w:t>
            </w:r>
            <w:r w:rsidR="007841B6">
              <w:rPr>
                <w:rFonts w:eastAsia="Times New Roman" w:cs="Arial"/>
                <w:sz w:val="20"/>
                <w:szCs w:val="20"/>
                <w:lang w:eastAsia="pl-PL"/>
              </w:rPr>
              <w:t> </w:t>
            </w:r>
            <w:r w:rsidRPr="00797356">
              <w:rPr>
                <w:rFonts w:eastAsia="Times New Roman" w:cs="Arial"/>
                <w:sz w:val="20"/>
                <w:szCs w:val="20"/>
                <w:lang w:eastAsia="pl-PL"/>
              </w:rPr>
              <w:t xml:space="preserve">z założeniami SZŚ. </w:t>
            </w:r>
          </w:p>
        </w:tc>
        <w:tc>
          <w:tcPr>
            <w:tcW w:w="5040" w:type="dxa"/>
          </w:tcPr>
          <w:p w14:paraId="306C6465" w14:textId="02183E3D" w:rsidR="006A239E" w:rsidRPr="00797356" w:rsidRDefault="006A239E" w:rsidP="00797356">
            <w:pPr>
              <w:autoSpaceDE w:val="0"/>
              <w:autoSpaceDN w:val="0"/>
              <w:adjustRightInd w:val="0"/>
              <w:spacing w:after="0" w:line="240" w:lineRule="auto"/>
              <w:rPr>
                <w:rFonts w:eastAsia="Times New Roman" w:cs="Arial"/>
                <w:sz w:val="20"/>
                <w:szCs w:val="20"/>
                <w:lang w:eastAsia="pl-PL"/>
              </w:rPr>
            </w:pPr>
            <w:proofErr w:type="spellStart"/>
            <w:r w:rsidRPr="00797356">
              <w:rPr>
                <w:rFonts w:eastAsia="Times New Roman" w:cs="Arial"/>
                <w:sz w:val="20"/>
                <w:szCs w:val="20"/>
                <w:lang w:eastAsia="pl-PL"/>
              </w:rPr>
              <w:t>Audit</w:t>
            </w:r>
            <w:proofErr w:type="spellEnd"/>
            <w:r w:rsidRPr="00797356">
              <w:rPr>
                <w:rFonts w:eastAsia="Times New Roman" w:cs="Arial"/>
                <w:sz w:val="20"/>
                <w:szCs w:val="20"/>
                <w:lang w:eastAsia="pl-PL"/>
              </w:rPr>
              <w:t xml:space="preserve"> wewnętrzny przeprowadzają kwalifikowani auditorzy z praktyką. </w:t>
            </w:r>
            <w:proofErr w:type="spellStart"/>
            <w:r w:rsidRPr="00797356">
              <w:rPr>
                <w:rFonts w:eastAsia="Times New Roman" w:cs="Arial"/>
                <w:sz w:val="20"/>
                <w:szCs w:val="20"/>
                <w:lang w:eastAsia="pl-PL"/>
              </w:rPr>
              <w:t>Audit</w:t>
            </w:r>
            <w:proofErr w:type="spellEnd"/>
            <w:r w:rsidRPr="00797356">
              <w:rPr>
                <w:rFonts w:eastAsia="Times New Roman" w:cs="Arial"/>
                <w:sz w:val="20"/>
                <w:szCs w:val="20"/>
                <w:lang w:eastAsia="pl-PL"/>
              </w:rPr>
              <w:t xml:space="preserve"> zewnętrzny w zakresie zarządzania środowiskiem prowadzą auditorzy jednostki certyfikującej</w:t>
            </w:r>
            <w:r w:rsidR="00797356">
              <w:rPr>
                <w:rFonts w:eastAsia="Times New Roman" w:cs="Arial"/>
                <w:sz w:val="20"/>
                <w:szCs w:val="20"/>
                <w:lang w:eastAsia="pl-PL"/>
              </w:rPr>
              <w:t>.</w:t>
            </w:r>
          </w:p>
        </w:tc>
      </w:tr>
      <w:tr w:rsidR="006A239E" w:rsidRPr="00797356" w14:paraId="305383AF" w14:textId="77777777" w:rsidTr="002D577D">
        <w:trPr>
          <w:jc w:val="center"/>
        </w:trPr>
        <w:tc>
          <w:tcPr>
            <w:tcW w:w="4662" w:type="dxa"/>
          </w:tcPr>
          <w:p w14:paraId="3FAE4517" w14:textId="21D2E165"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Regularny monitoring działania i postępów w</w:t>
            </w:r>
            <w:r w:rsidR="007841B6">
              <w:rPr>
                <w:rFonts w:eastAsia="Times New Roman" w:cs="Arial"/>
                <w:sz w:val="20"/>
                <w:szCs w:val="20"/>
                <w:lang w:eastAsia="pl-PL"/>
              </w:rPr>
              <w:t> </w:t>
            </w:r>
            <w:r w:rsidRPr="00797356">
              <w:rPr>
                <w:rFonts w:eastAsia="Times New Roman" w:cs="Arial"/>
                <w:sz w:val="20"/>
                <w:szCs w:val="20"/>
                <w:lang w:eastAsia="pl-PL"/>
              </w:rPr>
              <w:t xml:space="preserve">osiąganiu celów i zadań polityki SZŚ. </w:t>
            </w:r>
          </w:p>
        </w:tc>
        <w:tc>
          <w:tcPr>
            <w:tcW w:w="5040" w:type="dxa"/>
          </w:tcPr>
          <w:p w14:paraId="006EA8EF" w14:textId="01C453AA"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Coroczne analizowanie przez Zarząd Spółki wielkości zużycia surowców, opakowań, materiałów, energii i jej nośników, wody (pitnej i</w:t>
            </w:r>
            <w:r w:rsidR="00797356">
              <w:rPr>
                <w:rFonts w:eastAsia="Times New Roman" w:cs="Arial"/>
                <w:sz w:val="20"/>
                <w:szCs w:val="20"/>
                <w:lang w:eastAsia="pl-PL"/>
              </w:rPr>
              <w:t> </w:t>
            </w:r>
            <w:r w:rsidRPr="00797356">
              <w:rPr>
                <w:rFonts w:eastAsia="Times New Roman" w:cs="Arial"/>
                <w:sz w:val="20"/>
                <w:szCs w:val="20"/>
                <w:lang w:eastAsia="pl-PL"/>
              </w:rPr>
              <w:t>przemysłowej) oraz wielkości emisji gazów i</w:t>
            </w:r>
            <w:r w:rsidR="00797356">
              <w:rPr>
                <w:rFonts w:eastAsia="Times New Roman" w:cs="Arial"/>
                <w:sz w:val="20"/>
                <w:szCs w:val="20"/>
                <w:lang w:eastAsia="pl-PL"/>
              </w:rPr>
              <w:t> </w:t>
            </w:r>
            <w:r w:rsidRPr="00797356">
              <w:rPr>
                <w:rFonts w:eastAsia="Times New Roman" w:cs="Arial"/>
                <w:sz w:val="20"/>
                <w:szCs w:val="20"/>
                <w:lang w:eastAsia="pl-PL"/>
              </w:rPr>
              <w:t xml:space="preserve">pyłów, ścieków i odpadów. Bieżąca analiza zużyć przez kierowników instalacji, na podstawie wyników monitoringu (pomiarów). </w:t>
            </w:r>
          </w:p>
        </w:tc>
      </w:tr>
      <w:tr w:rsidR="006A239E" w:rsidRPr="00797356" w14:paraId="535355EF" w14:textId="77777777" w:rsidTr="002D577D">
        <w:trPr>
          <w:jc w:val="center"/>
        </w:trPr>
        <w:tc>
          <w:tcPr>
            <w:tcW w:w="4662" w:type="dxa"/>
          </w:tcPr>
          <w:p w14:paraId="0EEFA685" w14:textId="321D96EA"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Przeprowadzanie testowania na stałych zasadach i weryfikowanie procesów (produkcyjnych i oczyszczania) pod kątem wykorzystywania wody i energii, wytwarzania odpadów i</w:t>
            </w:r>
            <w:r w:rsidR="007841B6">
              <w:rPr>
                <w:rFonts w:eastAsia="Times New Roman" w:cs="Arial"/>
                <w:sz w:val="20"/>
                <w:szCs w:val="20"/>
                <w:lang w:eastAsia="pl-PL"/>
              </w:rPr>
              <w:t> </w:t>
            </w:r>
            <w:r w:rsidRPr="00797356">
              <w:rPr>
                <w:rFonts w:eastAsia="Times New Roman" w:cs="Arial"/>
                <w:sz w:val="20"/>
                <w:szCs w:val="20"/>
                <w:lang w:eastAsia="pl-PL"/>
              </w:rPr>
              <w:t xml:space="preserve">oddziaływania na środowisko </w:t>
            </w:r>
          </w:p>
        </w:tc>
        <w:tc>
          <w:tcPr>
            <w:tcW w:w="5040" w:type="dxa"/>
          </w:tcPr>
          <w:p w14:paraId="1AD40869"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Dokonywane są analizy przed procesem decyzyjnym dotyczącym instalacji. Wprowadzenie rozwiązań poprzedzają próby. </w:t>
            </w:r>
          </w:p>
        </w:tc>
      </w:tr>
      <w:tr w:rsidR="006A239E" w:rsidRPr="00797356" w14:paraId="3518AD36" w14:textId="77777777" w:rsidTr="002D577D">
        <w:trPr>
          <w:jc w:val="center"/>
        </w:trPr>
        <w:tc>
          <w:tcPr>
            <w:tcW w:w="4662" w:type="dxa"/>
          </w:tcPr>
          <w:p w14:paraId="3F149358"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Implementacja adekwatnego programu szkoleniowego dla personelu i instrukcji dla pracowników kontraktowych w zakresie Zdrowia, Bezpieczeństwa i Ochrony Środowiska (HSE) oraz kwestii alarmowych </w:t>
            </w:r>
          </w:p>
        </w:tc>
        <w:tc>
          <w:tcPr>
            <w:tcW w:w="5040" w:type="dxa"/>
          </w:tcPr>
          <w:p w14:paraId="13656D24" w14:textId="0216CE91"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Szkolenia okresowe bhp są rozszerzone o</w:t>
            </w:r>
            <w:r w:rsidR="00797356">
              <w:rPr>
                <w:rFonts w:eastAsia="Times New Roman" w:cs="Arial"/>
                <w:sz w:val="20"/>
                <w:szCs w:val="20"/>
                <w:lang w:eastAsia="pl-PL"/>
              </w:rPr>
              <w:t> </w:t>
            </w:r>
            <w:r w:rsidRPr="00797356">
              <w:rPr>
                <w:rFonts w:eastAsia="Times New Roman" w:cs="Arial"/>
                <w:sz w:val="20"/>
                <w:szCs w:val="20"/>
                <w:lang w:eastAsia="pl-PL"/>
              </w:rPr>
              <w:t>zagadnienia ochrony środowiska. Jest to realizacja procedury ćwiczeń czyli przygotowania i</w:t>
            </w:r>
            <w:r w:rsidR="00797356">
              <w:rPr>
                <w:rFonts w:eastAsia="Times New Roman" w:cs="Arial"/>
                <w:sz w:val="20"/>
                <w:szCs w:val="20"/>
                <w:lang w:eastAsia="pl-PL"/>
              </w:rPr>
              <w:t> </w:t>
            </w:r>
            <w:r w:rsidRPr="00797356">
              <w:rPr>
                <w:rFonts w:eastAsia="Times New Roman" w:cs="Arial"/>
                <w:sz w:val="20"/>
                <w:szCs w:val="20"/>
                <w:lang w:eastAsia="pl-PL"/>
              </w:rPr>
              <w:t xml:space="preserve">reakcji na niebezpieczeństwo. </w:t>
            </w:r>
          </w:p>
        </w:tc>
      </w:tr>
      <w:tr w:rsidR="006A239E" w:rsidRPr="00797356" w14:paraId="6B1F779C" w14:textId="77777777" w:rsidTr="002D577D">
        <w:trPr>
          <w:jc w:val="center"/>
        </w:trPr>
        <w:tc>
          <w:tcPr>
            <w:tcW w:w="4662" w:type="dxa"/>
          </w:tcPr>
          <w:p w14:paraId="0EB9ADC3"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Wprowadzenie dobrych praktyk eksploatacji. </w:t>
            </w:r>
          </w:p>
        </w:tc>
        <w:tc>
          <w:tcPr>
            <w:tcW w:w="5040" w:type="dxa"/>
          </w:tcPr>
          <w:p w14:paraId="044BCDB6" w14:textId="3A3D5D7C"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Każda czynność eksploatacyjna regulowana jest w odpowiednich instrukcjach i opisana w</w:t>
            </w:r>
            <w:r w:rsidR="00797356">
              <w:rPr>
                <w:rFonts w:eastAsia="Times New Roman" w:cs="Arial"/>
                <w:sz w:val="20"/>
                <w:szCs w:val="20"/>
                <w:lang w:eastAsia="pl-PL"/>
              </w:rPr>
              <w:t> </w:t>
            </w:r>
            <w:r w:rsidRPr="00797356">
              <w:rPr>
                <w:rFonts w:eastAsia="Times New Roman" w:cs="Arial"/>
                <w:sz w:val="20"/>
                <w:szCs w:val="20"/>
                <w:lang w:eastAsia="pl-PL"/>
              </w:rPr>
              <w:t xml:space="preserve">procedurach Zintegrowanego Systemu Zarządzania. Spostrzeżenia dotyczące przebiegu procesów produkcyjnych i eksploatacji urządzeń obsługa notuje w raportach przeglądanych po każdej zmianie roboczej. Przestrzegane są instrukcje obsługi i eksploatacji, a okresowo wykonywane przeglądy stanu technicznego urządzeń instalacji. </w:t>
            </w:r>
          </w:p>
        </w:tc>
      </w:tr>
      <w:tr w:rsidR="006A239E" w:rsidRPr="00797356" w14:paraId="7CF574F7" w14:textId="77777777" w:rsidTr="002D577D">
        <w:trPr>
          <w:jc w:val="center"/>
        </w:trPr>
        <w:tc>
          <w:tcPr>
            <w:tcW w:w="9702" w:type="dxa"/>
            <w:gridSpan w:val="2"/>
            <w:vAlign w:val="center"/>
          </w:tcPr>
          <w:p w14:paraId="313C9A3A" w14:textId="77777777" w:rsidR="006A239E" w:rsidRPr="00797356" w:rsidRDefault="006A239E" w:rsidP="00797356">
            <w:pPr>
              <w:autoSpaceDE w:val="0"/>
              <w:autoSpaceDN w:val="0"/>
              <w:adjustRightInd w:val="0"/>
              <w:spacing w:after="0" w:line="240" w:lineRule="auto"/>
              <w:rPr>
                <w:rFonts w:eastAsia="Times New Roman" w:cs="Arial"/>
                <w:b/>
                <w:sz w:val="20"/>
                <w:szCs w:val="20"/>
                <w:lang w:eastAsia="pl-PL"/>
              </w:rPr>
            </w:pPr>
            <w:r w:rsidRPr="00797356">
              <w:rPr>
                <w:rFonts w:eastAsia="Times New Roman" w:cs="Arial"/>
                <w:b/>
                <w:sz w:val="20"/>
                <w:szCs w:val="20"/>
                <w:lang w:eastAsia="pl-PL"/>
              </w:rPr>
              <w:t xml:space="preserve">B) W ZAKRESIE EMISJI ŚRODOWISKOWYCH </w:t>
            </w:r>
          </w:p>
        </w:tc>
      </w:tr>
      <w:tr w:rsidR="006A239E" w:rsidRPr="00797356" w14:paraId="13007EBC" w14:textId="77777777" w:rsidTr="002D577D">
        <w:trPr>
          <w:jc w:val="center"/>
        </w:trPr>
        <w:tc>
          <w:tcPr>
            <w:tcW w:w="4662" w:type="dxa"/>
          </w:tcPr>
          <w:p w14:paraId="6F951606"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Inwentaryzacja zakładu oraz inwentaryzacja strumieniowa </w:t>
            </w:r>
          </w:p>
        </w:tc>
        <w:tc>
          <w:tcPr>
            <w:tcW w:w="5040" w:type="dxa"/>
          </w:tcPr>
          <w:p w14:paraId="457ACC68" w14:textId="3FC97449"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Istnieją szczegółowe informacje dla instalacji (mapy, plany, rzuty kondygnacji, schematy technologiczne, dokumentacja techniczna). Strumienie emisji są zidentyfikowane, oznaczone i</w:t>
            </w:r>
            <w:r w:rsidR="00797356">
              <w:rPr>
                <w:rFonts w:eastAsia="Times New Roman" w:cs="Arial"/>
                <w:sz w:val="20"/>
                <w:szCs w:val="20"/>
                <w:lang w:eastAsia="pl-PL"/>
              </w:rPr>
              <w:t> </w:t>
            </w:r>
            <w:r w:rsidRPr="00797356">
              <w:rPr>
                <w:rFonts w:eastAsia="Times New Roman" w:cs="Arial"/>
                <w:sz w:val="20"/>
                <w:szCs w:val="20"/>
                <w:lang w:eastAsia="pl-PL"/>
              </w:rPr>
              <w:t xml:space="preserve">monitorowane. </w:t>
            </w:r>
          </w:p>
        </w:tc>
      </w:tr>
      <w:tr w:rsidR="006A239E" w:rsidRPr="00797356" w14:paraId="730B4AD4" w14:textId="77777777" w:rsidTr="002D577D">
        <w:trPr>
          <w:jc w:val="center"/>
        </w:trPr>
        <w:tc>
          <w:tcPr>
            <w:tcW w:w="4662" w:type="dxa"/>
          </w:tcPr>
          <w:p w14:paraId="150ABAAE" w14:textId="3289872B"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Sprawdzanie i identyfikacja większości istotnych źródeł emisji dla każdego medium i</w:t>
            </w:r>
            <w:r w:rsidR="007841B6">
              <w:rPr>
                <w:rFonts w:eastAsia="Times New Roman" w:cs="Arial"/>
                <w:sz w:val="20"/>
                <w:szCs w:val="20"/>
                <w:lang w:eastAsia="pl-PL"/>
              </w:rPr>
              <w:t> </w:t>
            </w:r>
            <w:r w:rsidRPr="00797356">
              <w:rPr>
                <w:rFonts w:eastAsia="Times New Roman" w:cs="Arial"/>
                <w:sz w:val="20"/>
                <w:szCs w:val="20"/>
                <w:lang w:eastAsia="pl-PL"/>
              </w:rPr>
              <w:t xml:space="preserve">wypunktowanie ich w kolejności ładunku zanieczyszczeń. </w:t>
            </w:r>
          </w:p>
        </w:tc>
        <w:tc>
          <w:tcPr>
            <w:tcW w:w="5040" w:type="dxa"/>
          </w:tcPr>
          <w:p w14:paraId="57A86A85"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Identyfikacja i ocena emisji czyli aspektów środowiskowych jest podstawą wyznaczania celów i zadań realizowanych w ramach Programów rocznych. </w:t>
            </w:r>
          </w:p>
        </w:tc>
      </w:tr>
      <w:tr w:rsidR="006A239E" w:rsidRPr="00797356" w14:paraId="03FEA015" w14:textId="77777777" w:rsidTr="002D577D">
        <w:trPr>
          <w:jc w:val="center"/>
        </w:trPr>
        <w:tc>
          <w:tcPr>
            <w:tcW w:w="4662" w:type="dxa"/>
          </w:tcPr>
          <w:p w14:paraId="1342910B" w14:textId="3EF9D241"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Sprawdzanie i identyfikacja istotnych procesów zużywających wodę </w:t>
            </w:r>
            <w:r w:rsidR="007841B6">
              <w:rPr>
                <w:rFonts w:eastAsia="Times New Roman" w:cs="Arial"/>
                <w:sz w:val="20"/>
                <w:szCs w:val="20"/>
                <w:lang w:eastAsia="pl-PL"/>
              </w:rPr>
              <w:t> </w:t>
            </w:r>
            <w:r w:rsidRPr="00797356">
              <w:rPr>
                <w:rFonts w:eastAsia="Times New Roman" w:cs="Arial"/>
                <w:sz w:val="20"/>
                <w:szCs w:val="20"/>
                <w:lang w:eastAsia="pl-PL"/>
              </w:rPr>
              <w:t xml:space="preserve">i wypunktowanie ich w kolejności jej zużycia </w:t>
            </w:r>
          </w:p>
        </w:tc>
        <w:tc>
          <w:tcPr>
            <w:tcW w:w="5040" w:type="dxa"/>
          </w:tcPr>
          <w:p w14:paraId="7BC3075E" w14:textId="4DB3519C"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W linii produkcyjnej do fosforanowania woda w</w:t>
            </w:r>
            <w:r w:rsidR="00797356">
              <w:rPr>
                <w:rFonts w:eastAsia="Times New Roman" w:cs="Arial"/>
                <w:sz w:val="20"/>
                <w:szCs w:val="20"/>
                <w:lang w:eastAsia="pl-PL"/>
              </w:rPr>
              <w:t> </w:t>
            </w:r>
            <w:r w:rsidRPr="00797356">
              <w:rPr>
                <w:rFonts w:eastAsia="Times New Roman" w:cs="Arial"/>
                <w:sz w:val="20"/>
                <w:szCs w:val="20"/>
                <w:lang w:eastAsia="pl-PL"/>
              </w:rPr>
              <w:t xml:space="preserve">procesach technologicznych zużywana będzie zasadniczo do sporządzania kąpieli </w:t>
            </w:r>
            <w:r w:rsidR="00797356">
              <w:rPr>
                <w:rFonts w:eastAsia="Times New Roman" w:cs="Arial"/>
                <w:sz w:val="20"/>
                <w:szCs w:val="20"/>
                <w:lang w:eastAsia="pl-PL"/>
              </w:rPr>
              <w:t> </w:t>
            </w:r>
            <w:r w:rsidRPr="00797356">
              <w:rPr>
                <w:rFonts w:eastAsia="Times New Roman" w:cs="Arial"/>
                <w:sz w:val="20"/>
                <w:szCs w:val="20"/>
                <w:lang w:eastAsia="pl-PL"/>
              </w:rPr>
              <w:t>i płukania. Zużycie wody będzie identyfikowane i monitorowane zgodnie z procedurami i</w:t>
            </w:r>
            <w:r w:rsidR="00797356">
              <w:rPr>
                <w:rFonts w:eastAsia="Times New Roman" w:cs="Arial"/>
                <w:sz w:val="20"/>
                <w:szCs w:val="20"/>
                <w:lang w:eastAsia="pl-PL"/>
              </w:rPr>
              <w:t> </w:t>
            </w:r>
            <w:r w:rsidRPr="00797356">
              <w:rPr>
                <w:rFonts w:eastAsia="Times New Roman" w:cs="Arial"/>
                <w:sz w:val="20"/>
                <w:szCs w:val="20"/>
                <w:lang w:eastAsia="pl-PL"/>
              </w:rPr>
              <w:t xml:space="preserve">harmonogramami. </w:t>
            </w:r>
          </w:p>
        </w:tc>
      </w:tr>
      <w:tr w:rsidR="006A239E" w:rsidRPr="00797356" w14:paraId="31DE32B2" w14:textId="77777777" w:rsidTr="002D577D">
        <w:trPr>
          <w:jc w:val="center"/>
        </w:trPr>
        <w:tc>
          <w:tcPr>
            <w:tcW w:w="4662" w:type="dxa"/>
          </w:tcPr>
          <w:p w14:paraId="5A4FEDB7"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Połączenia danych dotyczących produkcji z danymi o ładunku zanieczyszczeń, aby porównać obecne i przewidywane emisje </w:t>
            </w:r>
          </w:p>
        </w:tc>
        <w:tc>
          <w:tcPr>
            <w:tcW w:w="5040" w:type="dxa"/>
          </w:tcPr>
          <w:p w14:paraId="475F6623" w14:textId="5BEAD9DF"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Funkcjonowanie harmonogramów badań emisji oraz zestawienia emisji, zużycia wody i mediów energetycznych, będą porównywane przez nadzór technologiczny z wielkością produkcji, i pozwolą oceniać prawidłowość prowadzenia procesu i</w:t>
            </w:r>
            <w:r w:rsidR="00797356">
              <w:rPr>
                <w:rFonts w:eastAsia="Times New Roman" w:cs="Arial"/>
                <w:sz w:val="20"/>
                <w:szCs w:val="20"/>
                <w:lang w:eastAsia="pl-PL"/>
              </w:rPr>
              <w:t> </w:t>
            </w:r>
            <w:r w:rsidRPr="00797356">
              <w:rPr>
                <w:rFonts w:eastAsia="Times New Roman" w:cs="Arial"/>
                <w:sz w:val="20"/>
                <w:szCs w:val="20"/>
                <w:lang w:eastAsia="pl-PL"/>
              </w:rPr>
              <w:t xml:space="preserve">prognozować emisje w odniesieniu do planów produkcyjnych. </w:t>
            </w:r>
          </w:p>
        </w:tc>
      </w:tr>
      <w:tr w:rsidR="006A239E" w:rsidRPr="00797356" w14:paraId="62F7AD38" w14:textId="77777777" w:rsidTr="002D577D">
        <w:trPr>
          <w:jc w:val="center"/>
        </w:trPr>
        <w:tc>
          <w:tcPr>
            <w:tcW w:w="4662" w:type="dxa"/>
          </w:tcPr>
          <w:p w14:paraId="344B924F"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Używanie metod jakościowych aby oceniać proces oczyszczania i produkcji oraz aby uniknąć wymknięcia się ich spod kontroli. </w:t>
            </w:r>
          </w:p>
        </w:tc>
        <w:tc>
          <w:tcPr>
            <w:tcW w:w="5040" w:type="dxa"/>
          </w:tcPr>
          <w:p w14:paraId="5238AAA7"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System zarządzania zgodny z normami ISO 9001 wdrożony i stosowany przez operatora instalacji pozwala monitorować wszystkie procesy pod kątem prawidłowego ich przebiegu, w tym otrzymywanej wydajności i jakości produktów, a tym samym minimalizacji zużycia surowców i materiałów. Przestrzeganie sprawdzonych procedur operacyjnych będzie na bieżąco kontrolowane (</w:t>
            </w:r>
            <w:proofErr w:type="spellStart"/>
            <w:r w:rsidRPr="00797356">
              <w:rPr>
                <w:rFonts w:eastAsia="Times New Roman" w:cs="Arial"/>
                <w:sz w:val="20"/>
                <w:szCs w:val="20"/>
                <w:lang w:eastAsia="pl-PL"/>
              </w:rPr>
              <w:t>audity</w:t>
            </w:r>
            <w:proofErr w:type="spellEnd"/>
            <w:r w:rsidRPr="00797356">
              <w:rPr>
                <w:rFonts w:eastAsia="Times New Roman" w:cs="Arial"/>
                <w:sz w:val="20"/>
                <w:szCs w:val="20"/>
                <w:lang w:eastAsia="pl-PL"/>
              </w:rPr>
              <w:t xml:space="preserve">). Metody jakościowe wynikają również z polityki środowiskowej Spółki. </w:t>
            </w:r>
          </w:p>
        </w:tc>
      </w:tr>
      <w:tr w:rsidR="006A239E" w:rsidRPr="00797356" w14:paraId="6496810B" w14:textId="77777777" w:rsidTr="002D577D">
        <w:trPr>
          <w:jc w:val="center"/>
        </w:trPr>
        <w:tc>
          <w:tcPr>
            <w:tcW w:w="4662" w:type="dxa"/>
          </w:tcPr>
          <w:p w14:paraId="52BD3467"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Stosowanie urządzeń do redukcji emisji tam gdzie niemożliwe jest jej zapobieganie </w:t>
            </w:r>
          </w:p>
        </w:tc>
        <w:tc>
          <w:tcPr>
            <w:tcW w:w="5040" w:type="dxa"/>
          </w:tcPr>
          <w:p w14:paraId="3F90454F"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W projektowanej linii produkcyjnej do fosforanowania tam, gdzie ze względu na przebieg procesu produkcyjnego nie można wyeliminować emisji, zaprojektowano stosowanie różnorodnych metod jej redukcji przed odprowadzeniem do środowiska.</w:t>
            </w:r>
          </w:p>
          <w:p w14:paraId="1CBFC523"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W emisji gazów: </w:t>
            </w:r>
          </w:p>
          <w:p w14:paraId="03FA969A"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wysokowydajny skruber – o skuteczności 90-95%</w:t>
            </w:r>
          </w:p>
          <w:p w14:paraId="3F703EFA"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urządzenia do redukcji LZO.</w:t>
            </w:r>
          </w:p>
          <w:p w14:paraId="502CDD07"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W emisji ścieków: </w:t>
            </w:r>
          </w:p>
          <w:p w14:paraId="64283812"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zastosowanie separatora olejów i neutralizatora ścieków przed ich wprowadzeniem do miejskiej sieci kanalizacyjnej </w:t>
            </w:r>
          </w:p>
          <w:p w14:paraId="75FC0545"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W emisji odpadów: </w:t>
            </w:r>
          </w:p>
          <w:p w14:paraId="60631622"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realizacja zbiórki i recyklingu opakowań, </w:t>
            </w:r>
          </w:p>
          <w:p w14:paraId="5455101C"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rozszerzanie stosowania opakowań wielokrotnego użytku (bębny, kontenery, palety drewniane). </w:t>
            </w:r>
          </w:p>
          <w:p w14:paraId="5E57E261"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W emisji hałasu: </w:t>
            </w:r>
          </w:p>
          <w:p w14:paraId="6C9485C4" w14:textId="207B17C9"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wykonanie ścian i stropu hali oraz zainstalowanie okien i drzwi z materiałów o wysokiej izolacyjności akustycznej, obniżających hałas docierający poza halę,</w:t>
            </w:r>
          </w:p>
          <w:p w14:paraId="18DCAAF0" w14:textId="080770B2"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ograniczenie do niezbędnego minimum rozmieszczenia urządzeń powodujących emisję hałasu poza halą produkcyjną.</w:t>
            </w:r>
          </w:p>
        </w:tc>
      </w:tr>
      <w:tr w:rsidR="006A239E" w:rsidRPr="00797356" w14:paraId="5B356226" w14:textId="77777777" w:rsidTr="00797356">
        <w:trPr>
          <w:trHeight w:val="2864"/>
          <w:jc w:val="center"/>
        </w:trPr>
        <w:tc>
          <w:tcPr>
            <w:tcW w:w="4662" w:type="dxa"/>
          </w:tcPr>
          <w:p w14:paraId="7CE16440"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Wdrożenie programu monitoringu we wszystkich instalacjach aby sprawdzać ich działania </w:t>
            </w:r>
          </w:p>
        </w:tc>
        <w:tc>
          <w:tcPr>
            <w:tcW w:w="5040" w:type="dxa"/>
          </w:tcPr>
          <w:p w14:paraId="6DCFE29C" w14:textId="25F1390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Procesy produkcyjne monitorowane są w</w:t>
            </w:r>
            <w:r w:rsidR="00797356">
              <w:rPr>
                <w:rFonts w:eastAsia="Times New Roman" w:cs="Arial"/>
                <w:sz w:val="20"/>
                <w:szCs w:val="20"/>
                <w:lang w:eastAsia="pl-PL"/>
              </w:rPr>
              <w:t> </w:t>
            </w:r>
            <w:r w:rsidRPr="00797356">
              <w:rPr>
                <w:rFonts w:eastAsia="Times New Roman" w:cs="Arial"/>
                <w:sz w:val="20"/>
                <w:szCs w:val="20"/>
                <w:lang w:eastAsia="pl-PL"/>
              </w:rPr>
              <w:t>systemach aparatury kontrolno-pomiarowej i</w:t>
            </w:r>
            <w:r w:rsidR="00797356">
              <w:rPr>
                <w:rFonts w:eastAsia="Times New Roman" w:cs="Arial"/>
                <w:sz w:val="20"/>
                <w:szCs w:val="20"/>
                <w:lang w:eastAsia="pl-PL"/>
              </w:rPr>
              <w:t> </w:t>
            </w:r>
            <w:r w:rsidRPr="00797356">
              <w:rPr>
                <w:rFonts w:eastAsia="Times New Roman" w:cs="Arial"/>
                <w:sz w:val="20"/>
                <w:szCs w:val="20"/>
                <w:lang w:eastAsia="pl-PL"/>
              </w:rPr>
              <w:t xml:space="preserve">komputerowych, w tym także praca urządzeń oczyszczających. Wizualizacja podstawowych parametrów pracy, jak też sygnalizacja stanów </w:t>
            </w:r>
            <w:proofErr w:type="spellStart"/>
            <w:r w:rsidRPr="00797356">
              <w:rPr>
                <w:rFonts w:eastAsia="Times New Roman" w:cs="Arial"/>
                <w:sz w:val="20"/>
                <w:szCs w:val="20"/>
                <w:lang w:eastAsia="pl-PL"/>
              </w:rPr>
              <w:t>przedawaryjnych</w:t>
            </w:r>
            <w:proofErr w:type="spellEnd"/>
            <w:r w:rsidRPr="00797356">
              <w:rPr>
                <w:rFonts w:eastAsia="Times New Roman" w:cs="Arial"/>
                <w:sz w:val="20"/>
                <w:szCs w:val="20"/>
                <w:lang w:eastAsia="pl-PL"/>
              </w:rPr>
              <w:t>, pozwala w porę reagować na ewentualne zakłócenia. Tam gdzie nie ma pełnego sterowania mikroprocesorowego, monitoring prowadzony jest przy pomocy różnych czujników oraz pobieranie prób z uzasadnioną doświadczeniami częstotliwością i określonych w</w:t>
            </w:r>
            <w:r w:rsidR="00797356">
              <w:rPr>
                <w:rFonts w:eastAsia="Times New Roman" w:cs="Arial"/>
                <w:sz w:val="20"/>
                <w:szCs w:val="20"/>
                <w:lang w:eastAsia="pl-PL"/>
              </w:rPr>
              <w:t> </w:t>
            </w:r>
            <w:r w:rsidRPr="00797356">
              <w:rPr>
                <w:rFonts w:eastAsia="Times New Roman" w:cs="Arial"/>
                <w:sz w:val="20"/>
                <w:szCs w:val="20"/>
                <w:lang w:eastAsia="pl-PL"/>
              </w:rPr>
              <w:t xml:space="preserve">instrukcjach technologicznych. </w:t>
            </w:r>
          </w:p>
        </w:tc>
      </w:tr>
      <w:tr w:rsidR="006A239E" w:rsidRPr="00797356" w14:paraId="54E7C6B3" w14:textId="77777777" w:rsidTr="002D577D">
        <w:trPr>
          <w:jc w:val="center"/>
        </w:trPr>
        <w:tc>
          <w:tcPr>
            <w:tcW w:w="9702" w:type="dxa"/>
            <w:gridSpan w:val="2"/>
            <w:vAlign w:val="center"/>
          </w:tcPr>
          <w:p w14:paraId="2A031FCD" w14:textId="77777777" w:rsidR="006A239E" w:rsidRPr="00797356" w:rsidRDefault="006A239E" w:rsidP="00797356">
            <w:pPr>
              <w:autoSpaceDE w:val="0"/>
              <w:autoSpaceDN w:val="0"/>
              <w:adjustRightInd w:val="0"/>
              <w:spacing w:after="0" w:line="240" w:lineRule="auto"/>
              <w:rPr>
                <w:rFonts w:eastAsia="Times New Roman" w:cs="Arial"/>
                <w:b/>
                <w:sz w:val="20"/>
                <w:szCs w:val="20"/>
                <w:lang w:eastAsia="pl-PL"/>
              </w:rPr>
            </w:pPr>
            <w:r w:rsidRPr="00797356">
              <w:rPr>
                <w:rFonts w:eastAsia="Times New Roman" w:cs="Arial"/>
                <w:b/>
                <w:sz w:val="20"/>
                <w:szCs w:val="20"/>
                <w:lang w:eastAsia="pl-PL"/>
              </w:rPr>
              <w:t xml:space="preserve">C) W ZAKRESIE GOSPODARKI ŚCIEKOWEJ </w:t>
            </w:r>
          </w:p>
        </w:tc>
      </w:tr>
      <w:tr w:rsidR="006A239E" w:rsidRPr="00797356" w14:paraId="7DE8980D" w14:textId="77777777" w:rsidTr="002D577D">
        <w:trPr>
          <w:jc w:val="center"/>
        </w:trPr>
        <w:tc>
          <w:tcPr>
            <w:tcW w:w="4662" w:type="dxa"/>
          </w:tcPr>
          <w:p w14:paraId="5ABEA8F4"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Segregacja wód </w:t>
            </w:r>
            <w:proofErr w:type="spellStart"/>
            <w:r w:rsidRPr="00797356">
              <w:rPr>
                <w:rFonts w:eastAsia="Times New Roman" w:cs="Arial"/>
                <w:sz w:val="20"/>
                <w:szCs w:val="20"/>
                <w:lang w:eastAsia="pl-PL"/>
              </w:rPr>
              <w:t>poprocesowych</w:t>
            </w:r>
            <w:proofErr w:type="spellEnd"/>
            <w:r w:rsidRPr="00797356">
              <w:rPr>
                <w:rFonts w:eastAsia="Times New Roman" w:cs="Arial"/>
                <w:sz w:val="20"/>
                <w:szCs w:val="20"/>
                <w:lang w:eastAsia="pl-PL"/>
              </w:rPr>
              <w:t xml:space="preserve"> na nieskażoną wodę i inne niezanieczyszczone wody odpadowe. </w:t>
            </w:r>
          </w:p>
        </w:tc>
        <w:tc>
          <w:tcPr>
            <w:tcW w:w="5040" w:type="dxa"/>
          </w:tcPr>
          <w:p w14:paraId="5F647001"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W Zakładzie istnieją odrębne systemy kanalizacyjne wód opadowo-roztopowych, ścieków przemysłowych i ścieków bytowych. </w:t>
            </w:r>
          </w:p>
          <w:p w14:paraId="2B29CEA0" w14:textId="18311CCA"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Wody opadowo-roztopowe są odprowadzane do kanalizacji ścieków deszczowych, część ścieków przemysłowych jest kierowana do osadników, a po oczyszczeniu do rzeki San, pozostała część ścieków przemysłowych (z</w:t>
            </w:r>
            <w:r w:rsidR="00797356">
              <w:rPr>
                <w:rFonts w:eastAsia="Times New Roman" w:cs="Arial"/>
                <w:sz w:val="20"/>
                <w:szCs w:val="20"/>
                <w:lang w:eastAsia="pl-PL"/>
              </w:rPr>
              <w:t> </w:t>
            </w:r>
            <w:r w:rsidRPr="00797356">
              <w:rPr>
                <w:rFonts w:eastAsia="Times New Roman" w:cs="Arial"/>
                <w:sz w:val="20"/>
                <w:szCs w:val="20"/>
                <w:lang w:eastAsia="pl-PL"/>
              </w:rPr>
              <w:t xml:space="preserve">instalacji fosforanowania) wraz ze ściekami bytowymi kierowana jest do kanalizacji zewnętrznej, a następnie przez miejską komunalną oczyszczalnię ścieków jest odprowadzana do rzeki San. </w:t>
            </w:r>
          </w:p>
        </w:tc>
      </w:tr>
      <w:tr w:rsidR="006A239E" w:rsidRPr="00797356" w14:paraId="73488C3C" w14:textId="77777777" w:rsidTr="002D577D">
        <w:trPr>
          <w:jc w:val="center"/>
        </w:trPr>
        <w:tc>
          <w:tcPr>
            <w:tcW w:w="4662" w:type="dxa"/>
          </w:tcPr>
          <w:p w14:paraId="5F1E394F"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Segregacja wód </w:t>
            </w:r>
            <w:proofErr w:type="spellStart"/>
            <w:r w:rsidRPr="00797356">
              <w:rPr>
                <w:rFonts w:eastAsia="Times New Roman" w:cs="Arial"/>
                <w:sz w:val="20"/>
                <w:szCs w:val="20"/>
                <w:lang w:eastAsia="pl-PL"/>
              </w:rPr>
              <w:t>poprocesowych</w:t>
            </w:r>
            <w:proofErr w:type="spellEnd"/>
            <w:r w:rsidRPr="00797356">
              <w:rPr>
                <w:rFonts w:eastAsia="Times New Roman" w:cs="Arial"/>
                <w:sz w:val="20"/>
                <w:szCs w:val="20"/>
                <w:lang w:eastAsia="pl-PL"/>
              </w:rPr>
              <w:t xml:space="preserve"> pod kątem niesionego ładunku zanieczyszczeń </w:t>
            </w:r>
          </w:p>
        </w:tc>
        <w:tc>
          <w:tcPr>
            <w:tcW w:w="5040" w:type="dxa"/>
          </w:tcPr>
          <w:p w14:paraId="25897F04"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W ramach projektowanej linii fosforanowania ścieki odprowadzane będą selektywnie do zbiorników: </w:t>
            </w:r>
          </w:p>
          <w:p w14:paraId="26DA84D6"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na ścieki stężone (zużyte kąpiele), </w:t>
            </w:r>
          </w:p>
          <w:p w14:paraId="2826CB0D" w14:textId="2F2A3EDC"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na ścieki rozcieńczone (ścieki </w:t>
            </w:r>
            <w:proofErr w:type="spellStart"/>
            <w:r w:rsidRPr="00797356">
              <w:rPr>
                <w:rFonts w:eastAsia="Times New Roman" w:cs="Arial"/>
                <w:sz w:val="20"/>
                <w:szCs w:val="20"/>
                <w:lang w:eastAsia="pl-PL"/>
              </w:rPr>
              <w:t>popłuczne</w:t>
            </w:r>
            <w:proofErr w:type="spellEnd"/>
            <w:r w:rsidRPr="00797356">
              <w:rPr>
                <w:rFonts w:eastAsia="Times New Roman" w:cs="Arial"/>
                <w:sz w:val="20"/>
                <w:szCs w:val="20"/>
                <w:lang w:eastAsia="pl-PL"/>
              </w:rPr>
              <w:t>).</w:t>
            </w:r>
          </w:p>
        </w:tc>
      </w:tr>
      <w:tr w:rsidR="006A239E" w:rsidRPr="00797356" w14:paraId="52A32B79" w14:textId="77777777" w:rsidTr="002D577D">
        <w:trPr>
          <w:jc w:val="center"/>
        </w:trPr>
        <w:tc>
          <w:tcPr>
            <w:tcW w:w="4662" w:type="dxa"/>
          </w:tcPr>
          <w:p w14:paraId="4138C3D2"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Instalacja odrębnych drenaży obszarów zagrożonych skażeniem, wraz z odstojnikami zbierającymi odcieki </w:t>
            </w:r>
          </w:p>
        </w:tc>
        <w:tc>
          <w:tcPr>
            <w:tcW w:w="5040" w:type="dxa"/>
          </w:tcPr>
          <w:p w14:paraId="39BD2A07"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Teren wokół instalacji jest utwardzony. </w:t>
            </w:r>
          </w:p>
          <w:p w14:paraId="2902271C" w14:textId="2266E3E4"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Wyprofilowana posadzka w hali wykonana będzie w wersji chemoodpornej i bez odpływu do zewnętrznej kanalizacji.</w:t>
            </w:r>
          </w:p>
        </w:tc>
      </w:tr>
      <w:tr w:rsidR="006A239E" w:rsidRPr="00797356" w14:paraId="54679701" w14:textId="77777777" w:rsidTr="002D577D">
        <w:trPr>
          <w:jc w:val="center"/>
        </w:trPr>
        <w:tc>
          <w:tcPr>
            <w:tcW w:w="4662" w:type="dxa"/>
          </w:tcPr>
          <w:p w14:paraId="58C793AD"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Użycie naziemnych systemów kanalizacji ściekowej dla wód </w:t>
            </w:r>
            <w:proofErr w:type="spellStart"/>
            <w:r w:rsidRPr="00797356">
              <w:rPr>
                <w:rFonts w:eastAsia="Times New Roman" w:cs="Arial"/>
                <w:sz w:val="20"/>
                <w:szCs w:val="20"/>
                <w:lang w:eastAsia="pl-PL"/>
              </w:rPr>
              <w:t>poprocesowych</w:t>
            </w:r>
            <w:proofErr w:type="spellEnd"/>
            <w:r w:rsidRPr="00797356">
              <w:rPr>
                <w:rFonts w:eastAsia="Times New Roman" w:cs="Arial"/>
                <w:sz w:val="20"/>
                <w:szCs w:val="20"/>
                <w:lang w:eastAsia="pl-PL"/>
              </w:rPr>
              <w:t xml:space="preserve"> wewnątrz zakładu, pomiędzy punktami wytworzenia ścieków i urządzeniami końcowymi procesu oczyszczania. </w:t>
            </w:r>
          </w:p>
        </w:tc>
        <w:tc>
          <w:tcPr>
            <w:tcW w:w="5040" w:type="dxa"/>
          </w:tcPr>
          <w:p w14:paraId="7B794210" w14:textId="77C90879"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Ścieki technologiczne będą przesyłane w</w:t>
            </w:r>
            <w:r w:rsidR="00797356">
              <w:rPr>
                <w:rFonts w:eastAsia="Times New Roman" w:cs="Arial"/>
                <w:sz w:val="20"/>
                <w:szCs w:val="20"/>
                <w:lang w:eastAsia="pl-PL"/>
              </w:rPr>
              <w:t> </w:t>
            </w:r>
            <w:r w:rsidRPr="00797356">
              <w:rPr>
                <w:rFonts w:eastAsia="Times New Roman" w:cs="Arial"/>
                <w:sz w:val="20"/>
                <w:szCs w:val="20"/>
                <w:lang w:eastAsia="pl-PL"/>
              </w:rPr>
              <w:t xml:space="preserve">systemie naziemnym. </w:t>
            </w:r>
          </w:p>
          <w:p w14:paraId="75E8676E"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W systemach podziemnych przesyłane będą wyłącznie ścieki oczyszczone. </w:t>
            </w:r>
          </w:p>
          <w:p w14:paraId="6FD4DE78" w14:textId="5A66520F"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Nie występują podziemne zbiorniki i rurociągi z</w:t>
            </w:r>
            <w:r w:rsidR="00797356">
              <w:rPr>
                <w:rFonts w:eastAsia="Times New Roman" w:cs="Arial"/>
                <w:sz w:val="20"/>
                <w:szCs w:val="20"/>
                <w:lang w:eastAsia="pl-PL"/>
              </w:rPr>
              <w:t> </w:t>
            </w:r>
            <w:r w:rsidRPr="00797356">
              <w:rPr>
                <w:rFonts w:eastAsia="Times New Roman" w:cs="Arial"/>
                <w:sz w:val="20"/>
                <w:szCs w:val="20"/>
                <w:lang w:eastAsia="pl-PL"/>
              </w:rPr>
              <w:t>niebezpiecznymi substancjami chemicznymi, tj. surowcami i produktami.</w:t>
            </w:r>
          </w:p>
        </w:tc>
      </w:tr>
      <w:tr w:rsidR="006A239E" w:rsidRPr="00797356" w14:paraId="71181146" w14:textId="77777777" w:rsidTr="002D577D">
        <w:trPr>
          <w:jc w:val="center"/>
        </w:trPr>
        <w:tc>
          <w:tcPr>
            <w:tcW w:w="4662" w:type="dxa"/>
          </w:tcPr>
          <w:p w14:paraId="2518F37B"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Instalacja zbiorników retencyjnych na sytuacje awaryjne i wodę przeciwpożarową w świetle szacowania ryzyka. </w:t>
            </w:r>
          </w:p>
        </w:tc>
        <w:tc>
          <w:tcPr>
            <w:tcW w:w="5040" w:type="dxa"/>
          </w:tcPr>
          <w:p w14:paraId="494181A9" w14:textId="40CB82D1"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Wykonany będzie szczelny zbiornik na awaryjne wycieki z wanien galwanicznych tworzący „wannę bezpieczeństwa”</w:t>
            </w:r>
            <w:r w:rsidR="00797356">
              <w:rPr>
                <w:rFonts w:eastAsia="Times New Roman" w:cs="Arial"/>
                <w:sz w:val="20"/>
                <w:szCs w:val="20"/>
                <w:lang w:eastAsia="pl-PL"/>
              </w:rPr>
              <w:t>.</w:t>
            </w:r>
          </w:p>
        </w:tc>
      </w:tr>
      <w:tr w:rsidR="006A239E" w:rsidRPr="00797356" w14:paraId="1BC71507" w14:textId="77777777" w:rsidTr="002D577D">
        <w:trPr>
          <w:jc w:val="center"/>
        </w:trPr>
        <w:tc>
          <w:tcPr>
            <w:tcW w:w="4662" w:type="dxa"/>
          </w:tcPr>
          <w:p w14:paraId="435BA550"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Oczyszczanie ścieków, w sektorze chemicznym, określone w BREF może być realizowane na 4 sposoby: </w:t>
            </w:r>
          </w:p>
          <w:p w14:paraId="2DE1C3B5" w14:textId="7CF7A870"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centralne, końcowe oczyszczanie w</w:t>
            </w:r>
            <w:r w:rsidR="007841B6">
              <w:rPr>
                <w:rFonts w:eastAsia="Times New Roman" w:cs="Arial"/>
                <w:sz w:val="20"/>
                <w:szCs w:val="20"/>
                <w:lang w:eastAsia="pl-PL"/>
              </w:rPr>
              <w:t> </w:t>
            </w:r>
            <w:r w:rsidRPr="00797356">
              <w:rPr>
                <w:rFonts w:eastAsia="Times New Roman" w:cs="Arial"/>
                <w:sz w:val="20"/>
                <w:szCs w:val="20"/>
                <w:lang w:eastAsia="pl-PL"/>
              </w:rPr>
              <w:t xml:space="preserve">biologicznej oczyszczalni ścieków (OŚ) na terenie zakładu, </w:t>
            </w:r>
          </w:p>
          <w:p w14:paraId="491DC1D5" w14:textId="4F04CFC3"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centralne, końcowe oczyszczanie w</w:t>
            </w:r>
            <w:r w:rsidR="00797356">
              <w:rPr>
                <w:rFonts w:eastAsia="Times New Roman" w:cs="Arial"/>
                <w:sz w:val="20"/>
                <w:szCs w:val="20"/>
                <w:lang w:eastAsia="pl-PL"/>
              </w:rPr>
              <w:t> </w:t>
            </w:r>
            <w:r w:rsidRPr="00797356">
              <w:rPr>
                <w:rFonts w:eastAsia="Times New Roman" w:cs="Arial"/>
                <w:sz w:val="20"/>
                <w:szCs w:val="20"/>
                <w:lang w:eastAsia="pl-PL"/>
              </w:rPr>
              <w:t xml:space="preserve">miejskiej OŚ, </w:t>
            </w:r>
          </w:p>
          <w:p w14:paraId="15A1E25F"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centralne, końcowe oczyszczanie nieorganicznych ścieków w mechaniczno-chemicznej OŚ </w:t>
            </w:r>
          </w:p>
          <w:p w14:paraId="7E760FC1"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oczyszczanie zdecentralizowane </w:t>
            </w:r>
          </w:p>
        </w:tc>
        <w:tc>
          <w:tcPr>
            <w:tcW w:w="5040" w:type="dxa"/>
          </w:tcPr>
          <w:p w14:paraId="124756A1"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Żaden z tych czterech sposobów nie jest lepszy od innego, tak długo jak podobna wielkość emisji jest gwarantowana dla ochrony środowiska jako całości i zapewnione jest, że nie prowadzi on do wyższego zanieczyszczenia środowiska [artykuł 2(6) Dyrektywy]. </w:t>
            </w:r>
          </w:p>
          <w:p w14:paraId="55D3072C" w14:textId="46D3F31A"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W instalacji przewidziano system oczyszczania w neutralizatorze ścieków na terenie zakładu – do kanalizacji odprowadzane są ścieki oczyszczone o</w:t>
            </w:r>
            <w:r w:rsidR="00797356">
              <w:rPr>
                <w:rFonts w:eastAsia="Times New Roman" w:cs="Arial"/>
                <w:sz w:val="20"/>
                <w:szCs w:val="20"/>
                <w:lang w:eastAsia="pl-PL"/>
              </w:rPr>
              <w:t> </w:t>
            </w:r>
            <w:r w:rsidRPr="00797356">
              <w:rPr>
                <w:rFonts w:eastAsia="Times New Roman" w:cs="Arial"/>
                <w:sz w:val="20"/>
                <w:szCs w:val="20"/>
                <w:lang w:eastAsia="pl-PL"/>
              </w:rPr>
              <w:t xml:space="preserve">parametrach odpowiadających wymogom przepisów w tym zakresie. </w:t>
            </w:r>
          </w:p>
        </w:tc>
      </w:tr>
      <w:tr w:rsidR="006A239E" w:rsidRPr="00797356" w14:paraId="3228CB9F" w14:textId="77777777" w:rsidTr="002D577D">
        <w:trPr>
          <w:jc w:val="center"/>
        </w:trPr>
        <w:tc>
          <w:tcPr>
            <w:tcW w:w="4662" w:type="dxa"/>
          </w:tcPr>
          <w:p w14:paraId="3F7E728D" w14:textId="57074102"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Wartości stężeń zanieczyszczeń w ściekach odprowadzanych do kanalizacji zewnętrznej powinny mieścić się w zakresie: </w:t>
            </w:r>
          </w:p>
          <w:p w14:paraId="70FD7039" w14:textId="77777777" w:rsidR="006A239E" w:rsidRPr="00797356" w:rsidRDefault="006A239E" w:rsidP="00797356">
            <w:pPr>
              <w:autoSpaceDE w:val="0"/>
              <w:autoSpaceDN w:val="0"/>
              <w:adjustRightInd w:val="0"/>
              <w:spacing w:after="0" w:line="240" w:lineRule="auto"/>
              <w:rPr>
                <w:rFonts w:eastAsia="Times New Roman" w:cs="Arial"/>
                <w:sz w:val="20"/>
                <w:szCs w:val="20"/>
                <w:lang w:val="en-US" w:eastAsia="pl-PL"/>
              </w:rPr>
            </w:pPr>
            <w:proofErr w:type="spellStart"/>
            <w:r w:rsidRPr="00797356">
              <w:rPr>
                <w:rFonts w:eastAsia="Times New Roman" w:cs="Arial"/>
                <w:sz w:val="20"/>
                <w:szCs w:val="20"/>
                <w:lang w:val="en-US" w:eastAsia="pl-PL"/>
              </w:rPr>
              <w:t>cynk</w:t>
            </w:r>
            <w:proofErr w:type="spellEnd"/>
            <w:r w:rsidRPr="00797356">
              <w:rPr>
                <w:rFonts w:eastAsia="Times New Roman" w:cs="Arial"/>
                <w:sz w:val="20"/>
                <w:szCs w:val="20"/>
                <w:lang w:val="en-US" w:eastAsia="pl-PL"/>
              </w:rPr>
              <w:t xml:space="preserve"> – 0,2 – 2,0 mg/l, </w:t>
            </w:r>
          </w:p>
          <w:p w14:paraId="45C73537" w14:textId="77777777" w:rsidR="006A239E" w:rsidRPr="00797356" w:rsidRDefault="006A239E" w:rsidP="00797356">
            <w:pPr>
              <w:autoSpaceDE w:val="0"/>
              <w:autoSpaceDN w:val="0"/>
              <w:adjustRightInd w:val="0"/>
              <w:spacing w:after="0" w:line="240" w:lineRule="auto"/>
              <w:rPr>
                <w:rFonts w:eastAsia="Times New Roman" w:cs="Arial"/>
                <w:sz w:val="20"/>
                <w:szCs w:val="20"/>
                <w:lang w:val="en-US" w:eastAsia="pl-PL"/>
              </w:rPr>
            </w:pPr>
            <w:proofErr w:type="spellStart"/>
            <w:r w:rsidRPr="00797356">
              <w:rPr>
                <w:rFonts w:eastAsia="Times New Roman" w:cs="Arial"/>
                <w:sz w:val="20"/>
                <w:szCs w:val="20"/>
                <w:lang w:val="en-US" w:eastAsia="pl-PL"/>
              </w:rPr>
              <w:t>chrom</w:t>
            </w:r>
            <w:proofErr w:type="spellEnd"/>
            <w:r w:rsidRPr="00797356">
              <w:rPr>
                <w:rFonts w:eastAsia="Times New Roman" w:cs="Arial"/>
                <w:sz w:val="20"/>
                <w:szCs w:val="20"/>
                <w:lang w:val="en-US" w:eastAsia="pl-PL"/>
              </w:rPr>
              <w:t xml:space="preserve"> – 0,1 – 2,0 mg/l, </w:t>
            </w:r>
          </w:p>
          <w:p w14:paraId="06515839"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nikiel – 0,2 - 2,0 mg/l, </w:t>
            </w:r>
          </w:p>
          <w:p w14:paraId="79B242FE"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miedź – 0,2 – 2,0 mg/l. </w:t>
            </w:r>
          </w:p>
        </w:tc>
        <w:tc>
          <w:tcPr>
            <w:tcW w:w="5040" w:type="dxa"/>
          </w:tcPr>
          <w:p w14:paraId="46C104A2"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Oczyszczane ścieki kierowane do kanalizacji zewnętrznej będą odpowiadały zalecanym wymaganiom jakościowym: </w:t>
            </w:r>
          </w:p>
          <w:p w14:paraId="75DB8627"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cynk – 1,0 mg/l, </w:t>
            </w:r>
          </w:p>
          <w:p w14:paraId="01B67511"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chrom – nie jest wprowadzany, </w:t>
            </w:r>
          </w:p>
          <w:p w14:paraId="4FB5BA0F"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nikiel – 1,0 mg/l, </w:t>
            </w:r>
          </w:p>
          <w:p w14:paraId="09AFA3BA"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miedź – 1,0 mg/l. </w:t>
            </w:r>
          </w:p>
        </w:tc>
      </w:tr>
      <w:tr w:rsidR="006A239E" w:rsidRPr="00797356" w14:paraId="5BC0BC00" w14:textId="77777777" w:rsidTr="002D577D">
        <w:trPr>
          <w:jc w:val="center"/>
        </w:trPr>
        <w:tc>
          <w:tcPr>
            <w:tcW w:w="9702" w:type="dxa"/>
            <w:gridSpan w:val="2"/>
            <w:vAlign w:val="center"/>
          </w:tcPr>
          <w:p w14:paraId="62185D50" w14:textId="77777777" w:rsidR="006A239E" w:rsidRPr="00797356" w:rsidRDefault="006A239E" w:rsidP="00797356">
            <w:pPr>
              <w:autoSpaceDE w:val="0"/>
              <w:autoSpaceDN w:val="0"/>
              <w:adjustRightInd w:val="0"/>
              <w:spacing w:after="0" w:line="240" w:lineRule="auto"/>
              <w:rPr>
                <w:rFonts w:eastAsia="Times New Roman" w:cs="Arial"/>
                <w:b/>
                <w:sz w:val="20"/>
                <w:szCs w:val="20"/>
                <w:lang w:eastAsia="pl-PL"/>
              </w:rPr>
            </w:pPr>
            <w:r w:rsidRPr="00797356">
              <w:rPr>
                <w:rFonts w:eastAsia="Times New Roman" w:cs="Arial"/>
                <w:b/>
                <w:sz w:val="20"/>
                <w:szCs w:val="20"/>
                <w:lang w:eastAsia="pl-PL"/>
              </w:rPr>
              <w:t xml:space="preserve">E) SYSTEMY CHŁODZENIA </w:t>
            </w:r>
          </w:p>
        </w:tc>
      </w:tr>
      <w:tr w:rsidR="006A239E" w:rsidRPr="00797356" w14:paraId="120B4F27" w14:textId="77777777" w:rsidTr="002D577D">
        <w:trPr>
          <w:jc w:val="center"/>
        </w:trPr>
        <w:tc>
          <w:tcPr>
            <w:tcW w:w="4662" w:type="dxa"/>
          </w:tcPr>
          <w:p w14:paraId="0BF92219" w14:textId="4C55D2C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W BREF opisano różnorodne systemy wykorzystujące wodę jako medium chłodzące. Jednym z możliwych do zastosowania rozwiązań uznano system wykorzystujący otwarte chłodnie wentylatorowe z recyrkulacją wody, przy zastosowaniu chłodzenia bezpośredniego. W takim systemie woda chłodząca przepływa w rurach, a medium produkcyjne w płaszczu wymiennika. Woda ogrzana wraca do chłodni, gdzie oddaje ciepło. </w:t>
            </w:r>
          </w:p>
        </w:tc>
        <w:tc>
          <w:tcPr>
            <w:tcW w:w="5040" w:type="dxa"/>
          </w:tcPr>
          <w:p w14:paraId="6F9DC13E"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Instalacje, w których wymagane jest stosowanie czynnika chłodzącego o niższych temperaturach, wyposażone są w agregaty chłodnicze z wewnętrznymi obiegami czynnika chłodzącego do zbiorników magazynowych i urządzeń produkcyjnych. </w:t>
            </w:r>
          </w:p>
        </w:tc>
      </w:tr>
      <w:tr w:rsidR="006A239E" w:rsidRPr="00797356" w14:paraId="043D399F" w14:textId="77777777" w:rsidTr="002D577D">
        <w:trPr>
          <w:jc w:val="center"/>
        </w:trPr>
        <w:tc>
          <w:tcPr>
            <w:tcW w:w="4662" w:type="dxa"/>
          </w:tcPr>
          <w:p w14:paraId="56E846BC"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Oszczędności wody chłodzącej dzięki jej ponownemu wykorzystaniu </w:t>
            </w:r>
          </w:p>
        </w:tc>
        <w:tc>
          <w:tcPr>
            <w:tcW w:w="5040" w:type="dxa"/>
          </w:tcPr>
          <w:p w14:paraId="27EE83A6"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Zastosowanie agregatów chłodniczych przy instalacji przyczyniło się do zmniejszenia zużycia wody chłodzącej. </w:t>
            </w:r>
          </w:p>
        </w:tc>
      </w:tr>
      <w:tr w:rsidR="006A239E" w:rsidRPr="00797356" w14:paraId="64A959A7" w14:textId="77777777" w:rsidTr="002D577D">
        <w:trPr>
          <w:jc w:val="center"/>
        </w:trPr>
        <w:tc>
          <w:tcPr>
            <w:tcW w:w="4662" w:type="dxa"/>
          </w:tcPr>
          <w:p w14:paraId="3BD832B9"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Obniżenie zużycia energii elektrycznej </w:t>
            </w:r>
          </w:p>
        </w:tc>
        <w:tc>
          <w:tcPr>
            <w:tcW w:w="5040" w:type="dxa"/>
          </w:tcPr>
          <w:p w14:paraId="701EB241" w14:textId="031B0E39"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Silniki pomp i napędów wyposażone są w</w:t>
            </w:r>
            <w:r w:rsidR="00B20A9D">
              <w:rPr>
                <w:rFonts w:eastAsia="Times New Roman" w:cs="Arial"/>
                <w:sz w:val="20"/>
                <w:szCs w:val="20"/>
                <w:lang w:eastAsia="pl-PL"/>
              </w:rPr>
              <w:t> </w:t>
            </w:r>
            <w:r w:rsidRPr="00797356">
              <w:rPr>
                <w:rFonts w:eastAsia="Times New Roman" w:cs="Arial"/>
                <w:sz w:val="20"/>
                <w:szCs w:val="20"/>
                <w:lang w:eastAsia="pl-PL"/>
              </w:rPr>
              <w:t>falowniki (VSD), co pozwala dostosować ich wydajności do temperatury powietrza (pory roku) i</w:t>
            </w:r>
            <w:r w:rsidR="00B20A9D">
              <w:rPr>
                <w:rFonts w:eastAsia="Times New Roman" w:cs="Arial"/>
                <w:sz w:val="20"/>
                <w:szCs w:val="20"/>
                <w:lang w:eastAsia="pl-PL"/>
              </w:rPr>
              <w:t> </w:t>
            </w:r>
            <w:r w:rsidRPr="00797356">
              <w:rPr>
                <w:rFonts w:eastAsia="Times New Roman" w:cs="Arial"/>
                <w:sz w:val="20"/>
                <w:szCs w:val="20"/>
                <w:lang w:eastAsia="pl-PL"/>
              </w:rPr>
              <w:t>uzyskać wymagane temperatury przy zmniejszonym zużyciu energii elektrycznej. Dodatkowym efektem jest zmniejszenie hałasu.</w:t>
            </w:r>
          </w:p>
        </w:tc>
      </w:tr>
      <w:tr w:rsidR="006A239E" w:rsidRPr="00797356" w14:paraId="1074EF61" w14:textId="77777777" w:rsidTr="002D577D">
        <w:trPr>
          <w:jc w:val="center"/>
        </w:trPr>
        <w:tc>
          <w:tcPr>
            <w:tcW w:w="9702" w:type="dxa"/>
            <w:gridSpan w:val="2"/>
            <w:vAlign w:val="center"/>
          </w:tcPr>
          <w:p w14:paraId="4FE14730" w14:textId="77777777" w:rsidR="006A239E" w:rsidRPr="00797356" w:rsidRDefault="006A239E" w:rsidP="00797356">
            <w:pPr>
              <w:autoSpaceDE w:val="0"/>
              <w:autoSpaceDN w:val="0"/>
              <w:adjustRightInd w:val="0"/>
              <w:spacing w:after="0" w:line="240" w:lineRule="auto"/>
              <w:rPr>
                <w:rFonts w:eastAsia="Times New Roman" w:cs="Arial"/>
                <w:b/>
                <w:sz w:val="20"/>
                <w:szCs w:val="20"/>
                <w:lang w:eastAsia="pl-PL"/>
              </w:rPr>
            </w:pPr>
            <w:r w:rsidRPr="00797356">
              <w:rPr>
                <w:rFonts w:eastAsia="Times New Roman" w:cs="Arial"/>
                <w:b/>
                <w:sz w:val="20"/>
                <w:szCs w:val="20"/>
                <w:lang w:eastAsia="pl-PL"/>
              </w:rPr>
              <w:t xml:space="preserve">F) ZBIORNIKI MAGAZYNOWE </w:t>
            </w:r>
          </w:p>
        </w:tc>
      </w:tr>
      <w:tr w:rsidR="006A239E" w:rsidRPr="00797356" w14:paraId="4FF60664" w14:textId="77777777" w:rsidTr="002D577D">
        <w:trPr>
          <w:jc w:val="center"/>
        </w:trPr>
        <w:tc>
          <w:tcPr>
            <w:tcW w:w="4662" w:type="dxa"/>
          </w:tcPr>
          <w:p w14:paraId="71102823"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System Zarządzania Środowiskiem (EMS/SZŚ). </w:t>
            </w:r>
          </w:p>
          <w:p w14:paraId="13E0C6FF"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Zarządzanie bezpieczeństwem i ryzykiem. </w:t>
            </w:r>
          </w:p>
        </w:tc>
        <w:tc>
          <w:tcPr>
            <w:tcW w:w="5040" w:type="dxa"/>
          </w:tcPr>
          <w:p w14:paraId="6A7ACE04" w14:textId="77777777" w:rsidR="00B20A9D"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Eksploatacja projektowanych zbiorników magazynowych w instalacji objęta jest systemem zarządzania środowiskiem i bezpieczeństwem. </w:t>
            </w:r>
          </w:p>
          <w:p w14:paraId="313ED6EA" w14:textId="043E4F4A"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W ramach systemu następuje identyfikacja i ocena aspektów środowiskowych oraz ryzyka zgodnie z procedurami. </w:t>
            </w:r>
          </w:p>
          <w:p w14:paraId="52C7A446" w14:textId="0951524A"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Zbiorniki wraz z instalacją objęte są systemem zapobiegania poważnym awariom przemysłowym oraz ograniczenia ich skutków dla ludzi i</w:t>
            </w:r>
            <w:r w:rsidR="00B20A9D">
              <w:rPr>
                <w:rFonts w:eastAsia="Times New Roman" w:cs="Arial"/>
                <w:sz w:val="20"/>
                <w:szCs w:val="20"/>
                <w:lang w:eastAsia="pl-PL"/>
              </w:rPr>
              <w:t> </w:t>
            </w:r>
            <w:r w:rsidRPr="00797356">
              <w:rPr>
                <w:rFonts w:eastAsia="Times New Roman" w:cs="Arial"/>
                <w:sz w:val="20"/>
                <w:szCs w:val="20"/>
                <w:lang w:eastAsia="pl-PL"/>
              </w:rPr>
              <w:t xml:space="preserve">środowiska zgodnie z Dyrektywą SEVESO II oraz art.243-264 ustawy - Prawo ochrony środowiska. </w:t>
            </w:r>
          </w:p>
        </w:tc>
      </w:tr>
      <w:tr w:rsidR="006A239E" w:rsidRPr="00797356" w14:paraId="55912559" w14:textId="77777777" w:rsidTr="002D577D">
        <w:trPr>
          <w:jc w:val="center"/>
        </w:trPr>
        <w:tc>
          <w:tcPr>
            <w:tcW w:w="4662" w:type="dxa"/>
          </w:tcPr>
          <w:p w14:paraId="2C6018EC"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Procedury operacyjne i szkolenie </w:t>
            </w:r>
          </w:p>
        </w:tc>
        <w:tc>
          <w:tcPr>
            <w:tcW w:w="5040" w:type="dxa"/>
          </w:tcPr>
          <w:p w14:paraId="7DA8F377" w14:textId="7FE82CEC"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W ramach systemu zarządzania w Zakładzie funkcjonują wdrożone procedury operacyjne oraz procedura w zakresie szkolenia pracowników i</w:t>
            </w:r>
            <w:r w:rsidR="00B20A9D">
              <w:rPr>
                <w:rFonts w:eastAsia="Times New Roman" w:cs="Arial"/>
                <w:sz w:val="20"/>
                <w:szCs w:val="20"/>
                <w:lang w:eastAsia="pl-PL"/>
              </w:rPr>
              <w:t> </w:t>
            </w:r>
            <w:r w:rsidRPr="00797356">
              <w:rPr>
                <w:rFonts w:eastAsia="Times New Roman" w:cs="Arial"/>
                <w:sz w:val="20"/>
                <w:szCs w:val="20"/>
                <w:lang w:eastAsia="pl-PL"/>
              </w:rPr>
              <w:t xml:space="preserve">nadzoru. W obszarze tym prowadzone są zapisy. </w:t>
            </w:r>
          </w:p>
        </w:tc>
      </w:tr>
      <w:tr w:rsidR="006A239E" w:rsidRPr="00797356" w14:paraId="5CD1945F" w14:textId="77777777" w:rsidTr="002D577D">
        <w:trPr>
          <w:jc w:val="center"/>
        </w:trPr>
        <w:tc>
          <w:tcPr>
            <w:tcW w:w="4662" w:type="dxa"/>
          </w:tcPr>
          <w:p w14:paraId="3C52B0C2"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Przecieki i przepełnienia </w:t>
            </w:r>
          </w:p>
        </w:tc>
        <w:tc>
          <w:tcPr>
            <w:tcW w:w="5040" w:type="dxa"/>
          </w:tcPr>
          <w:p w14:paraId="68BC9DAD" w14:textId="79D48C5C"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Zbiorniki są wykonane z odpowiednich materiałów (np. stal specjalna, tworzywa sztuczne). Zapobieganie korozji i erozji</w:t>
            </w:r>
            <w:r w:rsidR="00B20A9D">
              <w:rPr>
                <w:rFonts w:eastAsia="Times New Roman" w:cs="Arial"/>
                <w:sz w:val="20"/>
                <w:szCs w:val="20"/>
                <w:lang w:eastAsia="pl-PL"/>
              </w:rPr>
              <w:t xml:space="preserve"> </w:t>
            </w:r>
            <w:r w:rsidRPr="00797356">
              <w:rPr>
                <w:rFonts w:eastAsia="Times New Roman" w:cs="Arial"/>
                <w:sz w:val="20"/>
                <w:szCs w:val="20"/>
                <w:lang w:eastAsia="pl-PL"/>
              </w:rPr>
              <w:t xml:space="preserve">następuje poprzez zabezpieczenia antykorozyjne (malowanie). </w:t>
            </w:r>
          </w:p>
          <w:p w14:paraId="26F9EBA3"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Zbiorniki wyposażone są w urządzenia do pomiaru poziomu napełniania i sygnalizacyjne zapobiegające ich przepełnieniu. Zbiorniki zlokalizowane są w zamkniętych pomieszczeniach, wyposażonych w szczelną, wyprofilowaną, chemoodporną posadzkę - ewentualne przecieki magazynowanych substancji zostaną automatycznie skierowane do zbiornika neutralizatora ścieków. </w:t>
            </w:r>
          </w:p>
        </w:tc>
      </w:tr>
      <w:tr w:rsidR="006A239E" w:rsidRPr="00797356" w14:paraId="3DC8D6FE" w14:textId="77777777" w:rsidTr="002D577D">
        <w:trPr>
          <w:jc w:val="center"/>
        </w:trPr>
        <w:tc>
          <w:tcPr>
            <w:tcW w:w="4662" w:type="dxa"/>
          </w:tcPr>
          <w:p w14:paraId="6F35D747"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Ochrona przeciwpożarowa </w:t>
            </w:r>
          </w:p>
        </w:tc>
        <w:tc>
          <w:tcPr>
            <w:tcW w:w="5040" w:type="dxa"/>
          </w:tcPr>
          <w:p w14:paraId="7F90A5AA"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Instalacja wyposażona będzie w instalację do gaszenia pożaru pianą oraz podręczny sprzęt gaśniczy (gaśnice). </w:t>
            </w:r>
          </w:p>
          <w:p w14:paraId="6B307A18"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Do wyłapywania przecieków i wód </w:t>
            </w:r>
            <w:proofErr w:type="spellStart"/>
            <w:r w:rsidRPr="00797356">
              <w:rPr>
                <w:rFonts w:eastAsia="Times New Roman" w:cs="Arial"/>
                <w:sz w:val="20"/>
                <w:szCs w:val="20"/>
                <w:lang w:eastAsia="pl-PL"/>
              </w:rPr>
              <w:t>pogaśniczych</w:t>
            </w:r>
            <w:proofErr w:type="spellEnd"/>
            <w:r w:rsidRPr="00797356">
              <w:rPr>
                <w:rFonts w:eastAsia="Times New Roman" w:cs="Arial"/>
                <w:sz w:val="20"/>
                <w:szCs w:val="20"/>
                <w:lang w:eastAsia="pl-PL"/>
              </w:rPr>
              <w:t xml:space="preserve"> na wypadek pożaru służyć będą misy i tace. Cały powierzchnia hali galwanizerni została wyposażona w szczelną, wyprofilowaną, chemoodporną posadzkę, bez możliwości odpływu ścieków poza halę. </w:t>
            </w:r>
          </w:p>
        </w:tc>
      </w:tr>
      <w:tr w:rsidR="006A239E" w:rsidRPr="00797356" w14:paraId="7AF2151F" w14:textId="77777777" w:rsidTr="002D577D">
        <w:trPr>
          <w:jc w:val="center"/>
        </w:trPr>
        <w:tc>
          <w:tcPr>
            <w:tcW w:w="9702" w:type="dxa"/>
            <w:gridSpan w:val="2"/>
            <w:vAlign w:val="center"/>
          </w:tcPr>
          <w:p w14:paraId="5CEC93E1" w14:textId="77777777" w:rsidR="006A239E" w:rsidRPr="00797356" w:rsidRDefault="006A239E" w:rsidP="00797356">
            <w:pPr>
              <w:autoSpaceDE w:val="0"/>
              <w:autoSpaceDN w:val="0"/>
              <w:adjustRightInd w:val="0"/>
              <w:spacing w:after="0" w:line="240" w:lineRule="auto"/>
              <w:rPr>
                <w:rFonts w:eastAsia="Times New Roman" w:cs="Arial"/>
                <w:b/>
                <w:sz w:val="20"/>
                <w:szCs w:val="20"/>
                <w:lang w:eastAsia="pl-PL"/>
              </w:rPr>
            </w:pPr>
            <w:r w:rsidRPr="00797356">
              <w:rPr>
                <w:rFonts w:eastAsia="Times New Roman" w:cs="Arial"/>
                <w:b/>
                <w:sz w:val="20"/>
                <w:szCs w:val="20"/>
                <w:lang w:eastAsia="pl-PL"/>
              </w:rPr>
              <w:t xml:space="preserve">G) EFEKTYWNOŚĆ ENERGETYCZNA </w:t>
            </w:r>
          </w:p>
        </w:tc>
      </w:tr>
      <w:tr w:rsidR="006A239E" w:rsidRPr="00797356" w14:paraId="15CED78C" w14:textId="77777777" w:rsidTr="002D577D">
        <w:trPr>
          <w:jc w:val="center"/>
        </w:trPr>
        <w:tc>
          <w:tcPr>
            <w:tcW w:w="4662" w:type="dxa"/>
          </w:tcPr>
          <w:p w14:paraId="3421462A"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Zarządzanie efektywnością energetyczną (ENEMS) </w:t>
            </w:r>
          </w:p>
        </w:tc>
        <w:tc>
          <w:tcPr>
            <w:tcW w:w="5040" w:type="dxa"/>
          </w:tcPr>
          <w:p w14:paraId="7B8D957E"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Mając na względzie efektywność energetyczną, Zarząd Zakładu wdrożył i udoskonala system zarządzania, w tym zakresie. </w:t>
            </w:r>
          </w:p>
          <w:p w14:paraId="01ACF39F"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Spełniane są następujące funkcje: </w:t>
            </w:r>
          </w:p>
          <w:p w14:paraId="630ABD27" w14:textId="34291B58"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Kierownictwo Zakładu - Zarząd poprzez realizację polityki ZSZ angażuje się w utrzymanie i</w:t>
            </w:r>
            <w:r w:rsidR="00B20A9D">
              <w:rPr>
                <w:rFonts w:eastAsia="Times New Roman" w:cs="Arial"/>
                <w:sz w:val="20"/>
                <w:szCs w:val="20"/>
                <w:lang w:eastAsia="pl-PL"/>
              </w:rPr>
              <w:t> </w:t>
            </w:r>
            <w:r w:rsidRPr="00797356">
              <w:rPr>
                <w:rFonts w:eastAsia="Times New Roman" w:cs="Arial"/>
                <w:sz w:val="20"/>
                <w:szCs w:val="20"/>
                <w:lang w:eastAsia="pl-PL"/>
              </w:rPr>
              <w:t xml:space="preserve">rozwój ENEMS. </w:t>
            </w:r>
          </w:p>
          <w:p w14:paraId="2E076952" w14:textId="0DC295B9"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W ramach systemu wyznaczane są cele i</w:t>
            </w:r>
            <w:r w:rsidR="00B20A9D">
              <w:rPr>
                <w:rFonts w:eastAsia="Times New Roman" w:cs="Arial"/>
                <w:sz w:val="20"/>
                <w:szCs w:val="20"/>
                <w:lang w:eastAsia="pl-PL"/>
              </w:rPr>
              <w:t> </w:t>
            </w:r>
            <w:r w:rsidRPr="00797356">
              <w:rPr>
                <w:rFonts w:eastAsia="Times New Roman" w:cs="Arial"/>
                <w:sz w:val="20"/>
                <w:szCs w:val="20"/>
                <w:lang w:eastAsia="pl-PL"/>
              </w:rPr>
              <w:t xml:space="preserve">odbywa się planowanie w okresach rocznych (program realizacji celów i zadań). </w:t>
            </w:r>
          </w:p>
          <w:p w14:paraId="6D604BB3" w14:textId="18AC2F80"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System posiada regulacje w formie wdrożonych i</w:t>
            </w:r>
            <w:r w:rsidR="00B20A9D">
              <w:rPr>
                <w:rFonts w:eastAsia="Times New Roman" w:cs="Arial"/>
                <w:sz w:val="20"/>
                <w:szCs w:val="20"/>
                <w:lang w:eastAsia="pl-PL"/>
              </w:rPr>
              <w:t> </w:t>
            </w:r>
            <w:r w:rsidRPr="00797356">
              <w:rPr>
                <w:rFonts w:eastAsia="Times New Roman" w:cs="Arial"/>
                <w:sz w:val="20"/>
                <w:szCs w:val="20"/>
                <w:lang w:eastAsia="pl-PL"/>
              </w:rPr>
              <w:t xml:space="preserve">funkcjonujących procedur ZSZ, w tym: </w:t>
            </w:r>
          </w:p>
          <w:p w14:paraId="2244F4DC"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procedury systemowe i operacyjne, </w:t>
            </w:r>
          </w:p>
          <w:p w14:paraId="4A7265E0"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monitorowanie i nadzorowanie zużycia ciepła, </w:t>
            </w:r>
          </w:p>
          <w:p w14:paraId="21BB26EE"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identyfikacja, monitorowanie i nadzorowanie zużycia gazu, </w:t>
            </w:r>
          </w:p>
          <w:p w14:paraId="23D14929"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identyfikacja, monitorowanie i nadzorowanie sieci, instalacji i urządzeń elektro-energetycznych oraz zużycia energii elektrycznej, </w:t>
            </w:r>
          </w:p>
          <w:p w14:paraId="2EF0756C"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przegląd i nadzorowanie umów z firmami. </w:t>
            </w:r>
          </w:p>
          <w:p w14:paraId="59D58DAB"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Sprawdzanie funkcjonowania systemu poprzez wewnętrzne i zewnętrzne </w:t>
            </w:r>
            <w:proofErr w:type="spellStart"/>
            <w:r w:rsidRPr="00797356">
              <w:rPr>
                <w:rFonts w:eastAsia="Times New Roman" w:cs="Arial"/>
                <w:sz w:val="20"/>
                <w:szCs w:val="20"/>
                <w:lang w:eastAsia="pl-PL"/>
              </w:rPr>
              <w:t>audity</w:t>
            </w:r>
            <w:proofErr w:type="spellEnd"/>
            <w:r w:rsidRPr="00797356">
              <w:rPr>
                <w:rFonts w:eastAsia="Times New Roman" w:cs="Arial"/>
                <w:sz w:val="20"/>
                <w:szCs w:val="20"/>
                <w:lang w:eastAsia="pl-PL"/>
              </w:rPr>
              <w:t xml:space="preserve"> ZSZ, monitorowanie i pomiary oraz usuwanie niezgodności poprzez działania korekcyjne, korygujące i naprawcze. </w:t>
            </w:r>
          </w:p>
          <w:p w14:paraId="70A8C65D"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Przegląd systemu przeprowadzany w ramach przeglądu ZSZ. </w:t>
            </w:r>
          </w:p>
        </w:tc>
      </w:tr>
      <w:tr w:rsidR="006A239E" w:rsidRPr="00797356" w14:paraId="06CFB200" w14:textId="77777777" w:rsidTr="002D577D">
        <w:trPr>
          <w:jc w:val="center"/>
        </w:trPr>
        <w:tc>
          <w:tcPr>
            <w:tcW w:w="4662" w:type="dxa"/>
          </w:tcPr>
          <w:p w14:paraId="3B2FCFC8"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Stała poprawa oddziaływania na środowisko </w:t>
            </w:r>
          </w:p>
        </w:tc>
        <w:tc>
          <w:tcPr>
            <w:tcW w:w="5040" w:type="dxa"/>
          </w:tcPr>
          <w:p w14:paraId="3442EECB" w14:textId="20A701DE"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Poprawa w oddziaływaniu na środowisko realizowana jest w ramach planowania i realizacji remontów i inwestycji- uwzględnia wieloletnie cele zmniejszania oddziaływania instalacji produkcyjnych na środowisko (zmniejszanie zużycia energii = zmniejszanie zużycia zasobów naturalnych). </w:t>
            </w:r>
          </w:p>
        </w:tc>
      </w:tr>
      <w:tr w:rsidR="006A239E" w:rsidRPr="00797356" w14:paraId="4142FB93" w14:textId="77777777" w:rsidTr="002D577D">
        <w:trPr>
          <w:jc w:val="center"/>
        </w:trPr>
        <w:tc>
          <w:tcPr>
            <w:tcW w:w="4662" w:type="dxa"/>
          </w:tcPr>
          <w:p w14:paraId="68EC4BB7"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Ustalanie aspektów efektywności energetycznej instalacji i możliwości oszczędności energii </w:t>
            </w:r>
          </w:p>
        </w:tc>
        <w:tc>
          <w:tcPr>
            <w:tcW w:w="5040" w:type="dxa"/>
          </w:tcPr>
          <w:p w14:paraId="4C21A1A4"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Przed wykonaniem projektu przedsięwzięcia dokonana była identyfikacja i ocena jego aspektów, które mają wpływ na efektywność energetyczną. Wykonane były analizy i bilanse zgodnie z przyjętymi metodykami, których wynikiem jest m.in. optymalizacja zużycia i/lub odzysku energii. </w:t>
            </w:r>
          </w:p>
        </w:tc>
      </w:tr>
      <w:tr w:rsidR="006A239E" w:rsidRPr="00797356" w14:paraId="630FA021" w14:textId="77777777" w:rsidTr="002D577D">
        <w:trPr>
          <w:jc w:val="center"/>
        </w:trPr>
        <w:tc>
          <w:tcPr>
            <w:tcW w:w="4662" w:type="dxa"/>
          </w:tcPr>
          <w:p w14:paraId="41BA1EED"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Podejście systemowe do zarządzania energią </w:t>
            </w:r>
          </w:p>
        </w:tc>
        <w:tc>
          <w:tcPr>
            <w:tcW w:w="5040" w:type="dxa"/>
          </w:tcPr>
          <w:p w14:paraId="1C4152DA" w14:textId="4227375C"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Systemowe zarządzanie energią odbywa się w</w:t>
            </w:r>
            <w:r w:rsidR="00B20A9D">
              <w:rPr>
                <w:rFonts w:eastAsia="Times New Roman" w:cs="Arial"/>
                <w:sz w:val="20"/>
                <w:szCs w:val="20"/>
                <w:lang w:eastAsia="pl-PL"/>
              </w:rPr>
              <w:t> </w:t>
            </w:r>
            <w:r w:rsidRPr="00797356">
              <w:rPr>
                <w:rFonts w:eastAsia="Times New Roman" w:cs="Arial"/>
                <w:sz w:val="20"/>
                <w:szCs w:val="20"/>
                <w:lang w:eastAsia="pl-PL"/>
              </w:rPr>
              <w:t xml:space="preserve">ramach: </w:t>
            </w:r>
          </w:p>
          <w:p w14:paraId="11142620"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systemów grzewczych (para, gorąca woda, kondensat, energia elektryczna), </w:t>
            </w:r>
          </w:p>
          <w:p w14:paraId="4D07648E"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systemów chłodzenia, </w:t>
            </w:r>
          </w:p>
          <w:p w14:paraId="2FA967A4"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systemów sprężania i próżniowych, </w:t>
            </w:r>
          </w:p>
          <w:p w14:paraId="10F9C012"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systemów napędów silnikami elektrycznymi (pompy, wentylatory, sprężarki, agregaty), </w:t>
            </w:r>
          </w:p>
          <w:p w14:paraId="584A1C93"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systemów oświetlenia instalacji i obiektów, </w:t>
            </w:r>
          </w:p>
          <w:p w14:paraId="2E37096C"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systemów technologicznych i operacji jednostkowych w instalacji, </w:t>
            </w:r>
          </w:p>
          <w:p w14:paraId="10713BCB"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systemu centralnego zakładowego rejestrowania i bieżących odczytów dobowych profilów zużycia podstawowych mediów energetycznych. </w:t>
            </w:r>
          </w:p>
        </w:tc>
      </w:tr>
      <w:tr w:rsidR="006A239E" w:rsidRPr="00797356" w14:paraId="65D16B2C" w14:textId="77777777" w:rsidTr="002D577D">
        <w:trPr>
          <w:jc w:val="center"/>
        </w:trPr>
        <w:tc>
          <w:tcPr>
            <w:tcW w:w="4662" w:type="dxa"/>
          </w:tcPr>
          <w:p w14:paraId="697EF378" w14:textId="32FF2F61"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Ustalanie i dokonywanie przeglądu celów i</w:t>
            </w:r>
            <w:r w:rsidR="00B20A9D">
              <w:rPr>
                <w:rFonts w:eastAsia="Times New Roman" w:cs="Arial"/>
                <w:sz w:val="20"/>
                <w:szCs w:val="20"/>
                <w:lang w:eastAsia="pl-PL"/>
              </w:rPr>
              <w:t> </w:t>
            </w:r>
            <w:r w:rsidRPr="00797356">
              <w:rPr>
                <w:rFonts w:eastAsia="Times New Roman" w:cs="Arial"/>
                <w:sz w:val="20"/>
                <w:szCs w:val="20"/>
                <w:lang w:eastAsia="pl-PL"/>
              </w:rPr>
              <w:t xml:space="preserve">wskaźników dotyczących efektywności energetycznej </w:t>
            </w:r>
          </w:p>
        </w:tc>
        <w:tc>
          <w:tcPr>
            <w:tcW w:w="5040" w:type="dxa"/>
          </w:tcPr>
          <w:p w14:paraId="464F287F"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Odbywa się w ramach przeglądu ZSZ dokonywanego przez kierownictwo/Zarząd oraz przy ustalaniu planów i programów ruchu instalacji i produkcji wyrobów. </w:t>
            </w:r>
          </w:p>
        </w:tc>
      </w:tr>
      <w:tr w:rsidR="006A239E" w:rsidRPr="00797356" w14:paraId="33E2A0BA" w14:textId="77777777" w:rsidTr="002D577D">
        <w:trPr>
          <w:jc w:val="center"/>
        </w:trPr>
        <w:tc>
          <w:tcPr>
            <w:tcW w:w="4662" w:type="dxa"/>
          </w:tcPr>
          <w:p w14:paraId="2E096B6D" w14:textId="75839844"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Utrzymywanie tempa inicjatyw w zakresie efektywności energetycznej </w:t>
            </w:r>
          </w:p>
        </w:tc>
        <w:tc>
          <w:tcPr>
            <w:tcW w:w="5040" w:type="dxa"/>
          </w:tcPr>
          <w:p w14:paraId="3A6AF26A"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Stosowany i doskonalony jest system zarządzania energią elektryczną, parą (ciepłem), kondensatem i ciepłą wodą oraz gazem ujęty w procedurach ZSZ (jak powyżej). Rozliczanie za energię odbywać się będzie w oparciu o odczyty liczników zainstalowanych przy instalacjach i obiektach. </w:t>
            </w:r>
          </w:p>
        </w:tc>
      </w:tr>
      <w:tr w:rsidR="006A239E" w:rsidRPr="00797356" w14:paraId="3B8F8422" w14:textId="77777777" w:rsidTr="002D577D">
        <w:trPr>
          <w:jc w:val="center"/>
        </w:trPr>
        <w:tc>
          <w:tcPr>
            <w:tcW w:w="4662" w:type="dxa"/>
          </w:tcPr>
          <w:p w14:paraId="183CDFB5"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Utrzymywanie poziomu wiedzy specjalistycznej </w:t>
            </w:r>
          </w:p>
        </w:tc>
        <w:tc>
          <w:tcPr>
            <w:tcW w:w="5040" w:type="dxa"/>
          </w:tcPr>
          <w:p w14:paraId="725ED7F3" w14:textId="02C95A6F"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Zatrudnianie wykwalifikowanego personelu, szkolenie obsługi i nadzoru. Egzaminy kwalifikacyjne dla osób obsługi i nadzoru urządzeń elektroenergetycznych w prowadzonych instalacjach. </w:t>
            </w:r>
          </w:p>
        </w:tc>
      </w:tr>
      <w:tr w:rsidR="006A239E" w:rsidRPr="00797356" w14:paraId="1B8CB53F" w14:textId="77777777" w:rsidTr="002D577D">
        <w:trPr>
          <w:jc w:val="center"/>
        </w:trPr>
        <w:tc>
          <w:tcPr>
            <w:tcW w:w="4662" w:type="dxa"/>
          </w:tcPr>
          <w:p w14:paraId="0BCCD3C3"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Skuteczna kontrola procesu </w:t>
            </w:r>
          </w:p>
        </w:tc>
        <w:tc>
          <w:tcPr>
            <w:tcW w:w="5040" w:type="dxa"/>
          </w:tcPr>
          <w:p w14:paraId="4BE49749" w14:textId="49D8A62B"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Monitorowanie kluczowych parametrów prowadzenia instalacji. Dokumentowanie i</w:t>
            </w:r>
            <w:r w:rsidR="00B20A9D">
              <w:rPr>
                <w:rFonts w:eastAsia="Times New Roman" w:cs="Arial"/>
                <w:sz w:val="20"/>
                <w:szCs w:val="20"/>
                <w:lang w:eastAsia="pl-PL"/>
              </w:rPr>
              <w:t> </w:t>
            </w:r>
            <w:r w:rsidRPr="00797356">
              <w:rPr>
                <w:rFonts w:eastAsia="Times New Roman" w:cs="Arial"/>
                <w:sz w:val="20"/>
                <w:szCs w:val="20"/>
                <w:lang w:eastAsia="pl-PL"/>
              </w:rPr>
              <w:t xml:space="preserve">rejestrowanie parametrów eksploatacyjnych instalacji, w tym parametrów mających wpływ na efektywność energetyczną. </w:t>
            </w:r>
          </w:p>
        </w:tc>
      </w:tr>
      <w:tr w:rsidR="006A239E" w:rsidRPr="00797356" w14:paraId="1722C163" w14:textId="77777777" w:rsidTr="002D577D">
        <w:trPr>
          <w:jc w:val="center"/>
        </w:trPr>
        <w:tc>
          <w:tcPr>
            <w:tcW w:w="4662" w:type="dxa"/>
          </w:tcPr>
          <w:p w14:paraId="0011F0AE"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Konserwacja </w:t>
            </w:r>
          </w:p>
        </w:tc>
        <w:tc>
          <w:tcPr>
            <w:tcW w:w="5040" w:type="dxa"/>
          </w:tcPr>
          <w:p w14:paraId="4B4AFEEE" w14:textId="176B90B2"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Planowanie prac konserwacyjnych i remontowych (plany roczne remontów). Procedury przekazywania instalacji do remontów i odbioru po remontach. </w:t>
            </w:r>
          </w:p>
        </w:tc>
      </w:tr>
      <w:tr w:rsidR="006A239E" w:rsidRPr="00797356" w14:paraId="2EF45714" w14:textId="77777777" w:rsidTr="002D577D">
        <w:trPr>
          <w:jc w:val="center"/>
        </w:trPr>
        <w:tc>
          <w:tcPr>
            <w:tcW w:w="4662" w:type="dxa"/>
          </w:tcPr>
          <w:p w14:paraId="2B61BAAC"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Monitorowanie i pomiar </w:t>
            </w:r>
          </w:p>
        </w:tc>
        <w:tc>
          <w:tcPr>
            <w:tcW w:w="5040" w:type="dxa"/>
          </w:tcPr>
          <w:p w14:paraId="5F432BCE" w14:textId="5D8CC32E"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W instalacji prowadzony będzie regularny monitoring i pomiary w zakresie parametrów mających wpływ na efektywność energetyczną. Prowadzone będą zapisy i rejestry wyników monitoringu i pomiarów, które są analizowane przez służby technologiczne, techniczne i</w:t>
            </w:r>
            <w:r w:rsidR="00B20A9D">
              <w:rPr>
                <w:rFonts w:eastAsia="Times New Roman" w:cs="Arial"/>
                <w:sz w:val="20"/>
                <w:szCs w:val="20"/>
                <w:lang w:eastAsia="pl-PL"/>
              </w:rPr>
              <w:t> </w:t>
            </w:r>
            <w:r w:rsidRPr="00797356">
              <w:rPr>
                <w:rFonts w:eastAsia="Times New Roman" w:cs="Arial"/>
                <w:sz w:val="20"/>
                <w:szCs w:val="20"/>
                <w:lang w:eastAsia="pl-PL"/>
              </w:rPr>
              <w:t xml:space="preserve">specjalistyczno-projektowe. </w:t>
            </w:r>
          </w:p>
        </w:tc>
      </w:tr>
      <w:tr w:rsidR="006A239E" w:rsidRPr="00797356" w14:paraId="57F981DC" w14:textId="77777777" w:rsidTr="002D577D">
        <w:trPr>
          <w:jc w:val="center"/>
        </w:trPr>
        <w:tc>
          <w:tcPr>
            <w:tcW w:w="4662" w:type="dxa"/>
          </w:tcPr>
          <w:p w14:paraId="6EBD5A8D" w14:textId="7B28FDA3"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Optymalizacja efektywności energetycznej z</w:t>
            </w:r>
            <w:r w:rsidR="00B20A9D">
              <w:rPr>
                <w:rFonts w:eastAsia="Times New Roman" w:cs="Arial"/>
                <w:sz w:val="20"/>
                <w:szCs w:val="20"/>
                <w:lang w:eastAsia="pl-PL"/>
              </w:rPr>
              <w:t> </w:t>
            </w:r>
            <w:r w:rsidRPr="00797356">
              <w:rPr>
                <w:rFonts w:eastAsia="Times New Roman" w:cs="Arial"/>
                <w:sz w:val="20"/>
                <w:szCs w:val="20"/>
                <w:lang w:eastAsia="pl-PL"/>
              </w:rPr>
              <w:t>wykorzystaniem zalecanych technik w</w:t>
            </w:r>
            <w:r w:rsidR="00B20A9D">
              <w:rPr>
                <w:rFonts w:eastAsia="Times New Roman" w:cs="Arial"/>
                <w:sz w:val="20"/>
                <w:szCs w:val="20"/>
                <w:lang w:eastAsia="pl-PL"/>
              </w:rPr>
              <w:t> </w:t>
            </w:r>
            <w:r w:rsidRPr="00797356">
              <w:rPr>
                <w:rFonts w:eastAsia="Times New Roman" w:cs="Arial"/>
                <w:sz w:val="20"/>
                <w:szCs w:val="20"/>
                <w:lang w:eastAsia="pl-PL"/>
              </w:rPr>
              <w:t xml:space="preserve">systemach i urządzeniach. </w:t>
            </w:r>
          </w:p>
        </w:tc>
        <w:tc>
          <w:tcPr>
            <w:tcW w:w="5040" w:type="dxa"/>
          </w:tcPr>
          <w:p w14:paraId="7147CD94" w14:textId="63D712C5"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W Zakładzie występują procedury i instrukcje zawierające elementy optymalizacji, efektywności energetycznej w instalacjach, w tym: </w:t>
            </w:r>
          </w:p>
          <w:p w14:paraId="6AA6986E"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systemach grzewczych parowych, wodnych, elektrycznych i gazowych, </w:t>
            </w:r>
          </w:p>
          <w:p w14:paraId="1432A2EF" w14:textId="17302FE0"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instalacjach sprężonego powietrza i</w:t>
            </w:r>
            <w:r w:rsidR="00B20A9D">
              <w:rPr>
                <w:rFonts w:eastAsia="Times New Roman" w:cs="Arial"/>
                <w:sz w:val="20"/>
                <w:szCs w:val="20"/>
                <w:lang w:eastAsia="pl-PL"/>
              </w:rPr>
              <w:t> </w:t>
            </w:r>
            <w:r w:rsidRPr="00797356">
              <w:rPr>
                <w:rFonts w:eastAsia="Times New Roman" w:cs="Arial"/>
                <w:sz w:val="20"/>
                <w:szCs w:val="20"/>
                <w:lang w:eastAsia="pl-PL"/>
              </w:rPr>
              <w:t xml:space="preserve">próżniowych, </w:t>
            </w:r>
          </w:p>
          <w:p w14:paraId="75A15EAC"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systemach napędów w aparatach oraz pompach i wentylatorach. </w:t>
            </w:r>
          </w:p>
          <w:p w14:paraId="4AB9E0FF" w14:textId="02540FA0"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Do napędu urządzeń w instalacji zastosowano silniki energooszczędne (EEM) oraz napędy o</w:t>
            </w:r>
            <w:r w:rsidR="00B20A9D">
              <w:rPr>
                <w:rFonts w:eastAsia="Times New Roman" w:cs="Arial"/>
                <w:sz w:val="20"/>
                <w:szCs w:val="20"/>
                <w:lang w:eastAsia="pl-PL"/>
              </w:rPr>
              <w:t> </w:t>
            </w:r>
            <w:r w:rsidRPr="00797356">
              <w:rPr>
                <w:rFonts w:eastAsia="Times New Roman" w:cs="Arial"/>
                <w:sz w:val="20"/>
                <w:szCs w:val="20"/>
                <w:lang w:eastAsia="pl-PL"/>
              </w:rPr>
              <w:t xml:space="preserve">regulowanej prędkości (VSD), optymalizacja została zrealizowana na etapie projektowania - dokumentacji. </w:t>
            </w:r>
          </w:p>
        </w:tc>
      </w:tr>
      <w:tr w:rsidR="006A239E" w:rsidRPr="00797356" w14:paraId="4D8DE54C" w14:textId="77777777" w:rsidTr="002D577D">
        <w:trPr>
          <w:jc w:val="center"/>
        </w:trPr>
        <w:tc>
          <w:tcPr>
            <w:tcW w:w="9702" w:type="dxa"/>
            <w:gridSpan w:val="2"/>
            <w:vAlign w:val="center"/>
          </w:tcPr>
          <w:p w14:paraId="19F7ABFE" w14:textId="77777777" w:rsidR="006A239E" w:rsidRPr="00797356" w:rsidRDefault="006A239E" w:rsidP="00797356">
            <w:pPr>
              <w:autoSpaceDE w:val="0"/>
              <w:autoSpaceDN w:val="0"/>
              <w:adjustRightInd w:val="0"/>
              <w:spacing w:after="0" w:line="240" w:lineRule="auto"/>
              <w:rPr>
                <w:rFonts w:eastAsia="Times New Roman" w:cs="Arial"/>
                <w:b/>
                <w:sz w:val="20"/>
                <w:szCs w:val="20"/>
                <w:lang w:eastAsia="pl-PL"/>
              </w:rPr>
            </w:pPr>
            <w:r w:rsidRPr="00797356">
              <w:rPr>
                <w:rFonts w:eastAsia="Times New Roman" w:cs="Arial"/>
                <w:b/>
                <w:sz w:val="20"/>
                <w:szCs w:val="20"/>
                <w:lang w:eastAsia="pl-PL"/>
              </w:rPr>
              <w:t xml:space="preserve">H) BAT DLA PROCESU GALWANICZNEGO </w:t>
            </w:r>
          </w:p>
        </w:tc>
      </w:tr>
      <w:tr w:rsidR="006A239E" w:rsidRPr="00797356" w14:paraId="17A1FE8B" w14:textId="77777777" w:rsidTr="002D577D">
        <w:trPr>
          <w:jc w:val="center"/>
        </w:trPr>
        <w:tc>
          <w:tcPr>
            <w:tcW w:w="4662" w:type="dxa"/>
          </w:tcPr>
          <w:p w14:paraId="57A26D06"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Ograniczenie emisji i oszczędność energii. </w:t>
            </w:r>
          </w:p>
        </w:tc>
        <w:tc>
          <w:tcPr>
            <w:tcW w:w="5040" w:type="dxa"/>
          </w:tcPr>
          <w:p w14:paraId="0D3D65E9" w14:textId="07AB2335"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Optymalizacja ilości odciąganego powietrza z</w:t>
            </w:r>
            <w:r w:rsidR="00B20A9D">
              <w:rPr>
                <w:rFonts w:eastAsia="Times New Roman" w:cs="Arial"/>
                <w:sz w:val="20"/>
                <w:szCs w:val="20"/>
                <w:lang w:eastAsia="pl-PL"/>
              </w:rPr>
              <w:t> </w:t>
            </w:r>
            <w:r w:rsidRPr="00797356">
              <w:rPr>
                <w:rFonts w:eastAsia="Times New Roman" w:cs="Arial"/>
                <w:sz w:val="20"/>
                <w:szCs w:val="20"/>
                <w:lang w:eastAsia="pl-PL"/>
              </w:rPr>
              <w:t xml:space="preserve">wanien procesowych - w przypadku linii galwanicznej, wszystkie wanny procesowe posiadają dwustronne automatycznie sterowane odciągi wentylacyjne oraz układ automatycznego otwierania/zamykania pokryw wanien. Zapewnia to minimalną dopuszczalną szybkość poziomą pomiędzy szczelinami odciągów wanien procesowych. Badania toksykologiczne na stanowiskach pracy obsługi linii galwanicznej nie będą stwierdzały przekroczeń dopuszczalnych stężeń metali określonych w normie BHP. </w:t>
            </w:r>
          </w:p>
          <w:p w14:paraId="077B503F" w14:textId="40C63FE5"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Zastosowanie absorberów do oczyszczania powietrza. Linia galwaniczna wyposażona jest w</w:t>
            </w:r>
            <w:r w:rsidR="00B20A9D">
              <w:rPr>
                <w:rFonts w:eastAsia="Times New Roman" w:cs="Arial"/>
                <w:sz w:val="20"/>
                <w:szCs w:val="20"/>
                <w:lang w:eastAsia="pl-PL"/>
              </w:rPr>
              <w:t> </w:t>
            </w:r>
            <w:r w:rsidRPr="00797356">
              <w:rPr>
                <w:rFonts w:eastAsia="Times New Roman" w:cs="Arial"/>
                <w:sz w:val="20"/>
                <w:szCs w:val="20"/>
                <w:lang w:eastAsia="pl-PL"/>
              </w:rPr>
              <w:t xml:space="preserve">absorber o skuteczności powyżej 90-95%. Wentylator wyciągowy wyposażony jest w falownik, umożliwiający regulację prędkości odciągu oparów znad wanien procesowych. </w:t>
            </w:r>
          </w:p>
          <w:p w14:paraId="20C247FF"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Optymalizacja temperatury procesu. </w:t>
            </w:r>
          </w:p>
          <w:p w14:paraId="5850C393"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Ograniczenie emisji i oszczędność energii. </w:t>
            </w:r>
          </w:p>
          <w:p w14:paraId="2D6BB240"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Oszczędność energii uzyskuje się również poprzez optymalizację temperatury procesu </w:t>
            </w:r>
          </w:p>
        </w:tc>
      </w:tr>
      <w:tr w:rsidR="006A239E" w:rsidRPr="00797356" w14:paraId="2DE04ABF" w14:textId="77777777" w:rsidTr="002D577D">
        <w:trPr>
          <w:jc w:val="center"/>
        </w:trPr>
        <w:tc>
          <w:tcPr>
            <w:tcW w:w="4662" w:type="dxa"/>
          </w:tcPr>
          <w:p w14:paraId="3CAEE44D"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Emisje substancji zanieczyszczających do powietrza powinny mieścić się </w:t>
            </w:r>
          </w:p>
          <w:p w14:paraId="1C793498"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w zakresach: </w:t>
            </w:r>
          </w:p>
          <w:p w14:paraId="70E35DCB"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chrom</w:t>
            </w:r>
            <w:r w:rsidRPr="00797356">
              <w:rPr>
                <w:rFonts w:eastAsia="Times New Roman" w:cs="Arial"/>
                <w:sz w:val="20"/>
                <w:szCs w:val="20"/>
                <w:vertAlign w:val="superscript"/>
                <w:lang w:eastAsia="pl-PL"/>
              </w:rPr>
              <w:t>3+</w:t>
            </w:r>
            <w:r w:rsidRPr="00797356">
              <w:rPr>
                <w:rFonts w:eastAsia="Times New Roman" w:cs="Arial"/>
                <w:sz w:val="20"/>
                <w:szCs w:val="20"/>
                <w:lang w:eastAsia="pl-PL"/>
              </w:rPr>
              <w:t xml:space="preserve"> - 0,01 - 0,2 mg/m</w:t>
            </w:r>
            <w:r w:rsidRPr="00797356">
              <w:rPr>
                <w:rFonts w:eastAsia="Times New Roman" w:cs="Arial"/>
                <w:sz w:val="20"/>
                <w:szCs w:val="20"/>
                <w:vertAlign w:val="superscript"/>
                <w:lang w:eastAsia="pl-PL"/>
              </w:rPr>
              <w:t>3</w:t>
            </w:r>
            <w:r w:rsidRPr="00797356">
              <w:rPr>
                <w:rFonts w:eastAsia="Times New Roman" w:cs="Arial"/>
                <w:sz w:val="20"/>
                <w:szCs w:val="20"/>
                <w:lang w:eastAsia="pl-PL"/>
              </w:rPr>
              <w:t xml:space="preserve">, </w:t>
            </w:r>
          </w:p>
          <w:p w14:paraId="5D9225E3"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miedź - 0,01 - 0,2 mg/m</w:t>
            </w:r>
            <w:r w:rsidRPr="00797356">
              <w:rPr>
                <w:rFonts w:eastAsia="Times New Roman" w:cs="Arial"/>
                <w:sz w:val="20"/>
                <w:szCs w:val="20"/>
                <w:vertAlign w:val="superscript"/>
                <w:lang w:eastAsia="pl-PL"/>
              </w:rPr>
              <w:t>3</w:t>
            </w:r>
            <w:r w:rsidRPr="00797356">
              <w:rPr>
                <w:rFonts w:eastAsia="Times New Roman" w:cs="Arial"/>
                <w:sz w:val="20"/>
                <w:szCs w:val="20"/>
                <w:lang w:eastAsia="pl-PL"/>
              </w:rPr>
              <w:t xml:space="preserve">, </w:t>
            </w:r>
          </w:p>
          <w:p w14:paraId="4AC45A18"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nikiel - 0,01 - O 1 mg/m</w:t>
            </w:r>
            <w:r w:rsidRPr="00797356">
              <w:rPr>
                <w:rFonts w:eastAsia="Times New Roman" w:cs="Arial"/>
                <w:sz w:val="20"/>
                <w:szCs w:val="20"/>
                <w:vertAlign w:val="superscript"/>
                <w:lang w:eastAsia="pl-PL"/>
              </w:rPr>
              <w:t>3</w:t>
            </w:r>
            <w:r w:rsidRPr="00797356">
              <w:rPr>
                <w:rFonts w:eastAsia="Times New Roman" w:cs="Arial"/>
                <w:sz w:val="20"/>
                <w:szCs w:val="20"/>
                <w:lang w:eastAsia="pl-PL"/>
              </w:rPr>
              <w:t>.</w:t>
            </w:r>
          </w:p>
        </w:tc>
        <w:tc>
          <w:tcPr>
            <w:tcW w:w="5040" w:type="dxa"/>
          </w:tcPr>
          <w:p w14:paraId="69C12262"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Emisja zanieczyszczeń wprowadzanych do powietrza z instalacji mieści się w zalecanych zakresach i wynosi: </w:t>
            </w:r>
          </w:p>
          <w:p w14:paraId="3150F75F"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chrom3+ - nie jest wprowadzany do powietrza, </w:t>
            </w:r>
          </w:p>
          <w:p w14:paraId="0A2ED553"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nikiel - 0,015 mg/m</w:t>
            </w:r>
            <w:r w:rsidRPr="00797356">
              <w:rPr>
                <w:rFonts w:eastAsia="Times New Roman" w:cs="Arial"/>
                <w:sz w:val="20"/>
                <w:szCs w:val="20"/>
                <w:vertAlign w:val="superscript"/>
                <w:lang w:eastAsia="pl-PL"/>
              </w:rPr>
              <w:t>3</w:t>
            </w:r>
            <w:r w:rsidRPr="00797356">
              <w:rPr>
                <w:rFonts w:eastAsia="Times New Roman" w:cs="Arial"/>
                <w:sz w:val="20"/>
                <w:szCs w:val="20"/>
                <w:lang w:eastAsia="pl-PL"/>
              </w:rPr>
              <w:t xml:space="preserve">, </w:t>
            </w:r>
          </w:p>
          <w:p w14:paraId="41BA9483"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miedź – 0,02 mg/m</w:t>
            </w:r>
            <w:r w:rsidRPr="00797356">
              <w:rPr>
                <w:rFonts w:eastAsia="Times New Roman" w:cs="Arial"/>
                <w:sz w:val="20"/>
                <w:szCs w:val="20"/>
                <w:vertAlign w:val="superscript"/>
                <w:lang w:eastAsia="pl-PL"/>
              </w:rPr>
              <w:t>3</w:t>
            </w:r>
            <w:r w:rsidRPr="00797356">
              <w:rPr>
                <w:rFonts w:eastAsia="Times New Roman" w:cs="Arial"/>
                <w:sz w:val="20"/>
                <w:szCs w:val="20"/>
                <w:lang w:eastAsia="pl-PL"/>
              </w:rPr>
              <w:t xml:space="preserve">. </w:t>
            </w:r>
          </w:p>
        </w:tc>
      </w:tr>
      <w:tr w:rsidR="006A239E" w:rsidRPr="00797356" w14:paraId="19CE7503" w14:textId="77777777" w:rsidTr="002D577D">
        <w:trPr>
          <w:jc w:val="center"/>
        </w:trPr>
        <w:tc>
          <w:tcPr>
            <w:tcW w:w="4662" w:type="dxa"/>
          </w:tcPr>
          <w:p w14:paraId="10A03D1C"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Wartości stężeń zanieczyszczeń </w:t>
            </w:r>
          </w:p>
          <w:p w14:paraId="6E5505BB"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w ściekach odprowadzanych do kanalizacji zewnętrznej powinny mieścić się w zakresach: </w:t>
            </w:r>
          </w:p>
          <w:p w14:paraId="4EC9B75E"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cynk – 0,2 – 2,0 mg/l, </w:t>
            </w:r>
          </w:p>
          <w:p w14:paraId="2B8C624C"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chrom - 0, 1 - 2,0 mg/I, </w:t>
            </w:r>
          </w:p>
          <w:p w14:paraId="43A3CC95"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miedź - 0,2 - 2,0 mg/I, </w:t>
            </w:r>
          </w:p>
          <w:p w14:paraId="7DEC5B33"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nikiel - 0,2 - 2,0 mg/I. </w:t>
            </w:r>
          </w:p>
        </w:tc>
        <w:tc>
          <w:tcPr>
            <w:tcW w:w="5040" w:type="dxa"/>
          </w:tcPr>
          <w:p w14:paraId="6F73A305" w14:textId="108E0E2F"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Maksymalne stężenia zanieczyszczeń w ściekach odprowadzanych przez Spółkę do zewnętrznych urządzeń kanalizacyjnych wynoszą: </w:t>
            </w:r>
          </w:p>
          <w:p w14:paraId="4241DB72"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cynk - 1,0 mg/I, </w:t>
            </w:r>
          </w:p>
          <w:p w14:paraId="738C7C27"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chrom - nie jest wprowadzany, </w:t>
            </w:r>
          </w:p>
          <w:p w14:paraId="6F83D8E7"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miedź 1,0 mg/I, </w:t>
            </w:r>
          </w:p>
          <w:p w14:paraId="3025161F"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nikiel - 1,0 mg/I. </w:t>
            </w:r>
          </w:p>
        </w:tc>
      </w:tr>
      <w:tr w:rsidR="006A239E" w:rsidRPr="00797356" w14:paraId="192E2736" w14:textId="77777777" w:rsidTr="002D577D">
        <w:trPr>
          <w:jc w:val="center"/>
        </w:trPr>
        <w:tc>
          <w:tcPr>
            <w:tcW w:w="4662" w:type="dxa"/>
          </w:tcPr>
          <w:p w14:paraId="206BAE16"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Regeneracja roztworów procesowych. </w:t>
            </w:r>
          </w:p>
        </w:tc>
        <w:tc>
          <w:tcPr>
            <w:tcW w:w="5040" w:type="dxa"/>
          </w:tcPr>
          <w:p w14:paraId="5E024C18" w14:textId="1B1A622A"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Filtracja kąpieli - wykonywana jest w celu usunięcia zanieczyszczeń stałych i organicznych (pyły, osady powstałe w wyniku redukcji chemicznych) i zanieczyszczeń organicznych (zanieczyszczenia powierzchni wyrobów. Linia galwaniczna wyposażona została w filtry, na których prowadzona jest filtracja ciągła z</w:t>
            </w:r>
            <w:r w:rsidR="00B20A9D">
              <w:rPr>
                <w:rFonts w:eastAsia="Times New Roman" w:cs="Arial"/>
                <w:sz w:val="20"/>
                <w:szCs w:val="20"/>
                <w:lang w:eastAsia="pl-PL"/>
              </w:rPr>
              <w:t> </w:t>
            </w:r>
            <w:r w:rsidRPr="00797356">
              <w:rPr>
                <w:rFonts w:eastAsia="Times New Roman" w:cs="Arial"/>
                <w:sz w:val="20"/>
                <w:szCs w:val="20"/>
                <w:lang w:eastAsia="pl-PL"/>
              </w:rPr>
              <w:t xml:space="preserve">wykorzystaniem filtrów papierowych i |elektrofiltrów (zatrzymanie mechaniczne zanieczyszczeń stałych) i węgla aktywnego (do adsorpcji zanieczyszczeń organicznych). Proces filtracji prowadzony jest w sposób ciągły na wkładach filtracyjnych, które podlegają regeneracji. Dodatkowo filtry wyposażone są w zestaw zaworów odcinających dopływ kąpieli z wanny oraz komorę do przygotowania zawiesiny pylistego węgla aktywnego, który po przefiltrowaniu zostaje zatrzymany na powierzchni filtracyjnej tworząc dodatkową warstwę adsorpcyjną z węgla aktywnego do zatrzymywania zanieczyszczeń. </w:t>
            </w:r>
          </w:p>
        </w:tc>
      </w:tr>
      <w:tr w:rsidR="006A239E" w:rsidRPr="00797356" w14:paraId="5705BF36" w14:textId="77777777" w:rsidTr="002D577D">
        <w:trPr>
          <w:jc w:val="center"/>
        </w:trPr>
        <w:tc>
          <w:tcPr>
            <w:tcW w:w="4662" w:type="dxa"/>
          </w:tcPr>
          <w:p w14:paraId="1AA30B13"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Odzysk cieczy wynoszonej przez detale. </w:t>
            </w:r>
          </w:p>
        </w:tc>
        <w:tc>
          <w:tcPr>
            <w:tcW w:w="5040" w:type="dxa"/>
          </w:tcPr>
          <w:p w14:paraId="1FAB1530" w14:textId="77777777" w:rsidR="00B20A9D"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Powlekanie wieszakowe i automatyzacja procesu. Powlekanie wieszakowe jest traktowane jako BAT. Detale ułożone są w pozycji pionowej na zawiesiach w celu umożliwienia spływu przylegającego roztworu. Istotny jest czas wyciągania detali z cieczy procesowych oraz czas odsączania. Wynosi on przeciętnie poniżej 10 s. Dłuższy czas może wywrzeć negatywny wpływ na jakość obrabianej powierzchni. Ilość cieczy usuwanej zależy także od własności roztworów procesowych. Ilość cieczy usuwanej zmniejsza się przez podniesienie temperatury kąpieli, a także dodanie środków obniżających napięcie powierzchniowe cieczy. Ciecz usuwana z</w:t>
            </w:r>
            <w:r w:rsidR="00B20A9D">
              <w:rPr>
                <w:rFonts w:eastAsia="Times New Roman" w:cs="Arial"/>
                <w:sz w:val="20"/>
                <w:szCs w:val="20"/>
                <w:lang w:eastAsia="pl-PL"/>
              </w:rPr>
              <w:t> </w:t>
            </w:r>
            <w:r w:rsidRPr="00797356">
              <w:rPr>
                <w:rFonts w:eastAsia="Times New Roman" w:cs="Arial"/>
                <w:sz w:val="20"/>
                <w:szCs w:val="20"/>
                <w:lang w:eastAsia="pl-PL"/>
              </w:rPr>
              <w:t xml:space="preserve">roztworów procesowych powoduje obniżenie stężenia roztworów, a podwyższona temperatura zwiększa straty parowania. </w:t>
            </w:r>
          </w:p>
          <w:p w14:paraId="2D6300EB" w14:textId="521C385C"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Optymalizacja temperatury procesu dla obniżenia lepkości kąpieli. W płuczkach po procesach odtłuszczania alkalicznego stosuje się podwyższoną temperaturę wody. co powoduje bardziej efektywne płukanie powierzchni. </w:t>
            </w:r>
          </w:p>
          <w:p w14:paraId="4A270C0A"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Stosowanie środków obniżających napięcie powierzchniowe cieczy. W wannach procesowych stosuje się dodatki powodujące obniżenie napięcia powierzchniowego, a tym samym szybsze obciekanie detali wynoszonych z wanien procesowych. </w:t>
            </w:r>
          </w:p>
        </w:tc>
      </w:tr>
      <w:tr w:rsidR="006A239E" w:rsidRPr="00797356" w14:paraId="6A8C0952" w14:textId="77777777" w:rsidTr="002D577D">
        <w:trPr>
          <w:jc w:val="center"/>
        </w:trPr>
        <w:tc>
          <w:tcPr>
            <w:tcW w:w="4662" w:type="dxa"/>
          </w:tcPr>
          <w:p w14:paraId="128563D2" w14:textId="3A2DE211"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Oszczędność zużycia wody , wielokrotne płukanie (minimum trzykrotnie w</w:t>
            </w:r>
            <w:r w:rsidR="00B20A9D">
              <w:rPr>
                <w:rFonts w:eastAsia="Times New Roman" w:cs="Arial"/>
                <w:sz w:val="20"/>
                <w:szCs w:val="20"/>
                <w:lang w:eastAsia="pl-PL"/>
              </w:rPr>
              <w:t> </w:t>
            </w:r>
            <w:r w:rsidRPr="00797356">
              <w:rPr>
                <w:rFonts w:eastAsia="Times New Roman" w:cs="Arial"/>
                <w:sz w:val="20"/>
                <w:szCs w:val="20"/>
                <w:lang w:eastAsia="pl-PL"/>
              </w:rPr>
              <w:t xml:space="preserve">przeciwprądzie). </w:t>
            </w:r>
          </w:p>
        </w:tc>
        <w:tc>
          <w:tcPr>
            <w:tcW w:w="5040" w:type="dxa"/>
          </w:tcPr>
          <w:p w14:paraId="225323AB" w14:textId="371D61B2"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Zamontowany w ciągach technologicznych układ płuczek z wielokrotnym płukaniem w</w:t>
            </w:r>
            <w:r w:rsidR="00B20A9D">
              <w:rPr>
                <w:rFonts w:eastAsia="Times New Roman" w:cs="Arial"/>
                <w:sz w:val="20"/>
                <w:szCs w:val="20"/>
                <w:lang w:eastAsia="pl-PL"/>
              </w:rPr>
              <w:t> </w:t>
            </w:r>
            <w:r w:rsidRPr="00797356">
              <w:rPr>
                <w:rFonts w:eastAsia="Times New Roman" w:cs="Arial"/>
                <w:sz w:val="20"/>
                <w:szCs w:val="20"/>
                <w:lang w:eastAsia="pl-PL"/>
              </w:rPr>
              <w:t>przeciwprądzie. Usuwaną ciecz roboczą z</w:t>
            </w:r>
            <w:r w:rsidR="00B20A9D">
              <w:rPr>
                <w:rFonts w:eastAsia="Times New Roman" w:cs="Arial"/>
                <w:sz w:val="20"/>
                <w:szCs w:val="20"/>
                <w:lang w:eastAsia="pl-PL"/>
              </w:rPr>
              <w:t> </w:t>
            </w:r>
            <w:r w:rsidRPr="00797356">
              <w:rPr>
                <w:rFonts w:eastAsia="Times New Roman" w:cs="Arial"/>
                <w:sz w:val="20"/>
                <w:szCs w:val="20"/>
                <w:lang w:eastAsia="pl-PL"/>
              </w:rPr>
              <w:t>wanien procesowych odzyskuje się w procesie płukania po procesie powlekania metalem. Zalecana jest jako najlepsza dostępna technika płukanie minimum trzykrotnie w przeciwprądzie. W</w:t>
            </w:r>
            <w:r w:rsidR="00B20A9D">
              <w:rPr>
                <w:rFonts w:eastAsia="Times New Roman" w:cs="Arial"/>
                <w:sz w:val="20"/>
                <w:szCs w:val="20"/>
                <w:lang w:eastAsia="pl-PL"/>
              </w:rPr>
              <w:t> </w:t>
            </w:r>
            <w:r w:rsidRPr="00797356">
              <w:rPr>
                <w:rFonts w:eastAsia="Times New Roman" w:cs="Arial"/>
                <w:sz w:val="20"/>
                <w:szCs w:val="20"/>
                <w:lang w:eastAsia="pl-PL"/>
              </w:rPr>
              <w:t xml:space="preserve">przypadku linii galwanicznej zastosowano wielokrotne płuczki w przeciwprądzie. </w:t>
            </w:r>
          </w:p>
        </w:tc>
      </w:tr>
      <w:tr w:rsidR="006A239E" w:rsidRPr="00797356" w14:paraId="0229D34C" w14:textId="77777777" w:rsidTr="002D577D">
        <w:trPr>
          <w:jc w:val="center"/>
        </w:trPr>
        <w:tc>
          <w:tcPr>
            <w:tcW w:w="4662" w:type="dxa"/>
          </w:tcPr>
          <w:p w14:paraId="194E8375"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Oczyszczanie ścieków. </w:t>
            </w:r>
          </w:p>
        </w:tc>
        <w:tc>
          <w:tcPr>
            <w:tcW w:w="5040" w:type="dxa"/>
          </w:tcPr>
          <w:p w14:paraId="7415CBDC"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Stosowanie wysokoefektywnych procesów oczyszczania ścieków. W procesie oczyszczania ścieków można wyodrębnić następujące etapy: </w:t>
            </w:r>
          </w:p>
          <w:p w14:paraId="033AA525"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wstępna selekcja ścieków wg kryterium jakości </w:t>
            </w:r>
          </w:p>
          <w:p w14:paraId="7BDE3768" w14:textId="7D39C9A5"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rozdział strumienia na ścieki kwaśne i alkaliczne, </w:t>
            </w:r>
          </w:p>
          <w:p w14:paraId="17008F1E"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proces koagulacji, flokulacji, sedymentacji, </w:t>
            </w:r>
          </w:p>
          <w:p w14:paraId="0B7F1F89"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strącanie metali roztworem Ca(OH)2, </w:t>
            </w:r>
          </w:p>
          <w:p w14:paraId="26E96FA3"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oddzielanie osadu na prasach filtracyjnych, </w:t>
            </w:r>
          </w:p>
          <w:p w14:paraId="646C81C6" w14:textId="26CF85C0"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proces filtracji na filtrach wielowarstwowych i</w:t>
            </w:r>
            <w:r w:rsidR="00B20A9D">
              <w:rPr>
                <w:rFonts w:eastAsia="Times New Roman" w:cs="Arial"/>
                <w:sz w:val="20"/>
                <w:szCs w:val="20"/>
                <w:lang w:eastAsia="pl-PL"/>
              </w:rPr>
              <w:t> </w:t>
            </w:r>
            <w:r w:rsidRPr="00797356">
              <w:rPr>
                <w:rFonts w:eastAsia="Times New Roman" w:cs="Arial"/>
                <w:sz w:val="20"/>
                <w:szCs w:val="20"/>
                <w:lang w:eastAsia="pl-PL"/>
              </w:rPr>
              <w:t xml:space="preserve">węglowych, </w:t>
            </w:r>
          </w:p>
          <w:p w14:paraId="31BB86A9"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korekta </w:t>
            </w:r>
            <w:proofErr w:type="spellStart"/>
            <w:r w:rsidRPr="00797356">
              <w:rPr>
                <w:rFonts w:eastAsia="Times New Roman" w:cs="Arial"/>
                <w:sz w:val="20"/>
                <w:szCs w:val="20"/>
                <w:lang w:eastAsia="pl-PL"/>
              </w:rPr>
              <w:t>pH</w:t>
            </w:r>
            <w:proofErr w:type="spellEnd"/>
            <w:r w:rsidRPr="00797356">
              <w:rPr>
                <w:rFonts w:eastAsia="Times New Roman" w:cs="Arial"/>
                <w:sz w:val="20"/>
                <w:szCs w:val="20"/>
                <w:lang w:eastAsia="pl-PL"/>
              </w:rPr>
              <w:t xml:space="preserve">. </w:t>
            </w:r>
          </w:p>
        </w:tc>
      </w:tr>
      <w:tr w:rsidR="006A239E" w:rsidRPr="00797356" w14:paraId="39204548" w14:textId="77777777" w:rsidTr="002D577D">
        <w:trPr>
          <w:jc w:val="center"/>
        </w:trPr>
        <w:tc>
          <w:tcPr>
            <w:tcW w:w="4662" w:type="dxa"/>
          </w:tcPr>
          <w:p w14:paraId="199BAC2E"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Ograniczenie powstawania odpadów poprzez optymalizacje zużycia surowców w procesie powlekania powierzchniowego metali i stałe monitorowanie procesu galwanicznego. </w:t>
            </w:r>
          </w:p>
        </w:tc>
        <w:tc>
          <w:tcPr>
            <w:tcW w:w="5040" w:type="dxa"/>
          </w:tcPr>
          <w:p w14:paraId="04292294"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Dla prawidłowego prowadzenia procesów technologicznych w organizacji Zakładu zostały ustanowione, wdrożone i udokumentowane procedury oraz jest utrzymywany System Zarządzania Jakością i Zarządzania Środowiskiem, których skuteczność jest ciągle doskonalona Wdrożone są zasady postępowania na wypadek rozlania lub rozsypania niebezpiecznej substancji chemicznej w czasie transportu wewnętrznego materiałów niebezpiecznych i ich magazynowania. Do procesu stosowane są ilości chemikaliów wynikające z zatwierdzonych kart procesu. Cały proces jest monitorowany co obniża braki i zmniejsza ilości powstających odpadów. </w:t>
            </w:r>
          </w:p>
        </w:tc>
      </w:tr>
      <w:tr w:rsidR="006A239E" w:rsidRPr="00797356" w14:paraId="1822CEFC" w14:textId="77777777" w:rsidTr="002D577D">
        <w:trPr>
          <w:jc w:val="center"/>
        </w:trPr>
        <w:tc>
          <w:tcPr>
            <w:tcW w:w="4662" w:type="dxa"/>
          </w:tcPr>
          <w:p w14:paraId="260EB9DE"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Monitoring emisji procesowych. </w:t>
            </w:r>
          </w:p>
        </w:tc>
        <w:tc>
          <w:tcPr>
            <w:tcW w:w="5040" w:type="dxa"/>
          </w:tcPr>
          <w:p w14:paraId="1DFD43E8" w14:textId="024ACE4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Zasady dokonywania pomiarów i monitorowania parametrów związanych ze znaczącymi aspektami środowiskowymi ustalonymi przez Zakład opisane zostały w instrukcji technologicznej. Określa ona miedzy innymi częstość prowadzenia pomiarów, zasady przekazywania ich wyników osobom zainteresowanym oraz analizę wyników. </w:t>
            </w:r>
          </w:p>
        </w:tc>
      </w:tr>
      <w:tr w:rsidR="006A239E" w:rsidRPr="00797356" w14:paraId="0C2DC600" w14:textId="77777777" w:rsidTr="002D577D">
        <w:trPr>
          <w:jc w:val="center"/>
        </w:trPr>
        <w:tc>
          <w:tcPr>
            <w:tcW w:w="4662" w:type="dxa"/>
          </w:tcPr>
          <w:p w14:paraId="0A6B59C4" w14:textId="7FA4B31B"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Zachowanie obwiązujących norm hałasu w</w:t>
            </w:r>
            <w:r w:rsidR="00B20A9D">
              <w:rPr>
                <w:rFonts w:eastAsia="Times New Roman" w:cs="Arial"/>
                <w:sz w:val="20"/>
                <w:szCs w:val="20"/>
                <w:lang w:eastAsia="pl-PL"/>
              </w:rPr>
              <w:t> </w:t>
            </w:r>
            <w:r w:rsidRPr="00797356">
              <w:rPr>
                <w:rFonts w:eastAsia="Times New Roman" w:cs="Arial"/>
                <w:sz w:val="20"/>
                <w:szCs w:val="20"/>
                <w:lang w:eastAsia="pl-PL"/>
              </w:rPr>
              <w:t>otoczeniu obiektu galwanizerni.</w:t>
            </w:r>
          </w:p>
        </w:tc>
        <w:tc>
          <w:tcPr>
            <w:tcW w:w="5040" w:type="dxa"/>
          </w:tcPr>
          <w:p w14:paraId="535F5ADE" w14:textId="25F87D1D"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Wyniki pomiarów i symulacji komputerowych nie wykazują przekroczeń dopuszczalnych poziomów hałasu na terenach chronionych akustycznie w</w:t>
            </w:r>
            <w:r w:rsidR="00B20A9D">
              <w:rPr>
                <w:rFonts w:eastAsia="Times New Roman" w:cs="Arial"/>
                <w:sz w:val="20"/>
                <w:szCs w:val="20"/>
                <w:lang w:eastAsia="pl-PL"/>
              </w:rPr>
              <w:t> </w:t>
            </w:r>
            <w:r w:rsidRPr="00797356">
              <w:rPr>
                <w:rFonts w:eastAsia="Times New Roman" w:cs="Arial"/>
                <w:sz w:val="20"/>
                <w:szCs w:val="20"/>
                <w:lang w:eastAsia="pl-PL"/>
              </w:rPr>
              <w:t>otoczeniu instalacji SANOK RUBBER COMPANY Spółka Akcyjna w Sanoku</w:t>
            </w:r>
          </w:p>
        </w:tc>
      </w:tr>
      <w:tr w:rsidR="006A239E" w:rsidRPr="00797356" w14:paraId="687A9F53" w14:textId="77777777" w:rsidTr="002D577D">
        <w:trPr>
          <w:jc w:val="center"/>
        </w:trPr>
        <w:tc>
          <w:tcPr>
            <w:tcW w:w="9702" w:type="dxa"/>
            <w:gridSpan w:val="2"/>
          </w:tcPr>
          <w:p w14:paraId="5311AF30" w14:textId="77777777" w:rsidR="006A239E" w:rsidRPr="00797356" w:rsidRDefault="006A239E" w:rsidP="00797356">
            <w:pPr>
              <w:autoSpaceDE w:val="0"/>
              <w:autoSpaceDN w:val="0"/>
              <w:adjustRightInd w:val="0"/>
              <w:spacing w:after="0" w:line="240" w:lineRule="auto"/>
              <w:rPr>
                <w:rFonts w:eastAsia="Times New Roman" w:cs="Arial"/>
                <w:b/>
                <w:sz w:val="20"/>
                <w:szCs w:val="20"/>
                <w:lang w:eastAsia="pl-PL"/>
              </w:rPr>
            </w:pPr>
            <w:r w:rsidRPr="00797356">
              <w:rPr>
                <w:rFonts w:eastAsia="Times New Roman" w:cs="Arial"/>
                <w:b/>
                <w:sz w:val="20"/>
                <w:szCs w:val="20"/>
                <w:lang w:eastAsia="pl-PL"/>
              </w:rPr>
              <w:t>ZAKRES I METODY MONITORINGU ŚRODOWISKOWEGO</w:t>
            </w:r>
          </w:p>
        </w:tc>
      </w:tr>
      <w:tr w:rsidR="006A239E" w:rsidRPr="00797356" w14:paraId="0A6BAF58" w14:textId="77777777" w:rsidTr="002D577D">
        <w:trPr>
          <w:jc w:val="center"/>
        </w:trPr>
        <w:tc>
          <w:tcPr>
            <w:tcW w:w="4662" w:type="dxa"/>
          </w:tcPr>
          <w:p w14:paraId="433F19A8"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Dyrektywa IPPC definiuje dwa podstawowe cele prowadzenia monitoringu: </w:t>
            </w:r>
          </w:p>
          <w:p w14:paraId="66C80816" w14:textId="36D63EF9"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ocena zgodności z przepisami i</w:t>
            </w:r>
            <w:r w:rsidR="00B20A9D">
              <w:rPr>
                <w:rFonts w:eastAsia="Times New Roman" w:cs="Arial"/>
                <w:sz w:val="20"/>
                <w:szCs w:val="20"/>
                <w:lang w:eastAsia="pl-PL"/>
              </w:rPr>
              <w:t> </w:t>
            </w:r>
            <w:r w:rsidRPr="00797356">
              <w:rPr>
                <w:rFonts w:eastAsia="Times New Roman" w:cs="Arial"/>
                <w:sz w:val="20"/>
                <w:szCs w:val="20"/>
                <w:lang w:eastAsia="pl-PL"/>
              </w:rPr>
              <w:t xml:space="preserve">decyzjami administracyjnymi, </w:t>
            </w:r>
          </w:p>
          <w:p w14:paraId="22EB2DD4"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raportowanie emisji przemysłowych. </w:t>
            </w:r>
          </w:p>
          <w:p w14:paraId="3349DED4"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W praktyce dane z monitoringu mogą być wykorzystywane do wielu innych celów - uzyskuje się wówczas efektywność ekonomiczną w relacji nakłady - uzyskane wyniki. </w:t>
            </w:r>
          </w:p>
        </w:tc>
        <w:tc>
          <w:tcPr>
            <w:tcW w:w="5040" w:type="dxa"/>
          </w:tcPr>
          <w:p w14:paraId="33F6496D"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W Zakładzie ma miejsce wielokierunkowe wykorzystywanie wyników monitoringu: oprócz oceny zgodności z przepisami, dane pomiarowe są stosowane do obliczania opłat za korzystanie ze środowiska . Wyniki monitoringu mogą również stanowić przesłankę do wprowadzania zmian technologicznych lub technicznych oraz impuls do podejmowania działań modernizacyjno-inwestycyjnych. </w:t>
            </w:r>
          </w:p>
        </w:tc>
      </w:tr>
      <w:tr w:rsidR="006A239E" w:rsidRPr="00797356" w14:paraId="4749F400" w14:textId="77777777" w:rsidTr="002D577D">
        <w:trPr>
          <w:jc w:val="center"/>
        </w:trPr>
        <w:tc>
          <w:tcPr>
            <w:tcW w:w="4662" w:type="dxa"/>
          </w:tcPr>
          <w:p w14:paraId="60328727"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Odpowiedzialność za prowadzenie monitoringu spoczywa na operatorze instalacji. </w:t>
            </w:r>
          </w:p>
        </w:tc>
        <w:tc>
          <w:tcPr>
            <w:tcW w:w="5040" w:type="dxa"/>
          </w:tcPr>
          <w:p w14:paraId="0D77C840"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Pomiary środowiskowe są prowadzone na zlecenie Spółki przez wyspecjalizowane jednostki, laboratoria badawcze posiadające odpowiednie zezwolenia, akredytacje. </w:t>
            </w:r>
          </w:p>
        </w:tc>
      </w:tr>
      <w:tr w:rsidR="006A239E" w:rsidRPr="00797356" w14:paraId="2B278934" w14:textId="77777777" w:rsidTr="002D577D">
        <w:trPr>
          <w:jc w:val="center"/>
        </w:trPr>
        <w:tc>
          <w:tcPr>
            <w:tcW w:w="4662" w:type="dxa"/>
          </w:tcPr>
          <w:p w14:paraId="7B22790A"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Wybór monitorowanych parametrów powinien być adekwatny do stwarzanych zagrożeń środowiskowych . </w:t>
            </w:r>
          </w:p>
        </w:tc>
        <w:tc>
          <w:tcPr>
            <w:tcW w:w="5040" w:type="dxa"/>
          </w:tcPr>
          <w:p w14:paraId="748A7B0D" w14:textId="416A478C"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Wyboru parametrów, które podlegają monitorowaniu dokonano ponadto w odniesieniu do wymogów obowiązującego prawa, w tym rozporządzenia Ministra Środowiska z dnia 30 października 2014 r. w sprawie wymagań w</w:t>
            </w:r>
            <w:r w:rsidR="00B20A9D">
              <w:rPr>
                <w:rFonts w:eastAsia="Times New Roman" w:cs="Arial"/>
                <w:sz w:val="20"/>
                <w:szCs w:val="20"/>
                <w:lang w:eastAsia="pl-PL"/>
              </w:rPr>
              <w:t> </w:t>
            </w:r>
            <w:r w:rsidRPr="00797356">
              <w:rPr>
                <w:rFonts w:eastAsia="Times New Roman" w:cs="Arial"/>
                <w:sz w:val="20"/>
                <w:szCs w:val="20"/>
                <w:lang w:eastAsia="pl-PL"/>
              </w:rPr>
              <w:t>zakresie prowadzenia pomiarów wielkości emisji oraz pomiarów ilości pobieranej wody (Dz. U. z</w:t>
            </w:r>
            <w:r w:rsidR="00B20A9D">
              <w:rPr>
                <w:rFonts w:eastAsia="Times New Roman" w:cs="Arial"/>
                <w:sz w:val="20"/>
                <w:szCs w:val="20"/>
                <w:lang w:eastAsia="pl-PL"/>
              </w:rPr>
              <w:t> </w:t>
            </w:r>
            <w:r w:rsidRPr="00797356">
              <w:rPr>
                <w:rFonts w:eastAsia="Times New Roman" w:cs="Arial"/>
                <w:sz w:val="20"/>
                <w:szCs w:val="20"/>
                <w:lang w:eastAsia="pl-PL"/>
              </w:rPr>
              <w:t xml:space="preserve">2014 r., poz. 1800). Monitoringowi podlega: </w:t>
            </w:r>
          </w:p>
          <w:p w14:paraId="7F9F9CD4"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emisja zanieczyszczeń do powietrza - monitorowana jest w drodze pomiarów na emitorach emisji zorganizowanej oraz na podstawie ustalonych wskaźników emisji odniesionych do wielkości produkcji (w tym na potrzeby ustalenia wysokości opłat za korzystanie ze środowiska), </w:t>
            </w:r>
          </w:p>
          <w:p w14:paraId="29505BA4"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jakość ścieków odprowadzanych jest zgodna </w:t>
            </w:r>
            <w:r w:rsidRPr="00797356">
              <w:rPr>
                <w:rFonts w:eastAsia="Times New Roman" w:cs="Arial"/>
                <w:sz w:val="20"/>
                <w:szCs w:val="20"/>
                <w:lang w:eastAsia="pl-PL"/>
              </w:rPr>
              <w:br/>
              <w:t xml:space="preserve">z określonymi wartościami w pozwoleniu, </w:t>
            </w:r>
          </w:p>
          <w:p w14:paraId="0AD86857"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poziom hałasu - monitorowany raz na 2 lata, </w:t>
            </w:r>
          </w:p>
        </w:tc>
      </w:tr>
      <w:tr w:rsidR="006A239E" w:rsidRPr="00797356" w14:paraId="2D9064D1" w14:textId="77777777" w:rsidTr="002D577D">
        <w:trPr>
          <w:jc w:val="center"/>
        </w:trPr>
        <w:tc>
          <w:tcPr>
            <w:tcW w:w="4662" w:type="dxa"/>
          </w:tcPr>
          <w:p w14:paraId="26C76131"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Wyniki monitoringu </w:t>
            </w:r>
          </w:p>
          <w:p w14:paraId="49E84B59"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Jednostki miar stosowane do wyrażania monitorowanych emisji powinny być w pełni zgodne z jednostkami , w jakich wyrażane </w:t>
            </w:r>
          </w:p>
          <w:p w14:paraId="6F9F7829"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są graniczne wielkości emisji (np. mg/m</w:t>
            </w:r>
            <w:r w:rsidRPr="00797356">
              <w:rPr>
                <w:rFonts w:eastAsia="Times New Roman" w:cs="Arial"/>
                <w:sz w:val="20"/>
                <w:szCs w:val="20"/>
                <w:vertAlign w:val="superscript"/>
                <w:lang w:eastAsia="pl-PL"/>
              </w:rPr>
              <w:t>3</w:t>
            </w:r>
            <w:r w:rsidRPr="00797356">
              <w:rPr>
                <w:rFonts w:eastAsia="Times New Roman" w:cs="Arial"/>
                <w:sz w:val="20"/>
                <w:szCs w:val="20"/>
                <w:lang w:eastAsia="pl-PL"/>
              </w:rPr>
              <w:t xml:space="preserve">, kg/h). </w:t>
            </w:r>
          </w:p>
        </w:tc>
        <w:tc>
          <w:tcPr>
            <w:tcW w:w="5040" w:type="dxa"/>
          </w:tcPr>
          <w:p w14:paraId="53D1AD23"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W sprawozdaniach z pomiarów emisji stosowane są jednostki w jakich wyrażane są graniczne wielkości emisji: </w:t>
            </w:r>
          </w:p>
          <w:p w14:paraId="2DEBF574"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emisja zanieczyszczeń do powietrza: mg/m</w:t>
            </w:r>
            <w:r w:rsidRPr="00797356">
              <w:rPr>
                <w:rFonts w:eastAsia="Times New Roman" w:cs="Arial"/>
                <w:sz w:val="20"/>
                <w:szCs w:val="20"/>
                <w:vertAlign w:val="superscript"/>
                <w:lang w:eastAsia="pl-PL"/>
              </w:rPr>
              <w:t>3</w:t>
            </w:r>
            <w:r w:rsidRPr="00797356">
              <w:rPr>
                <w:rFonts w:eastAsia="Times New Roman" w:cs="Arial"/>
                <w:sz w:val="20"/>
                <w:szCs w:val="20"/>
                <w:lang w:eastAsia="pl-PL"/>
              </w:rPr>
              <w:t xml:space="preserve">, kg/h, </w:t>
            </w:r>
          </w:p>
          <w:p w14:paraId="50341F88"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emisja hałasu: </w:t>
            </w:r>
            <w:proofErr w:type="spellStart"/>
            <w:r w:rsidRPr="00797356">
              <w:rPr>
                <w:rFonts w:eastAsia="Times New Roman" w:cs="Arial"/>
                <w:sz w:val="20"/>
                <w:szCs w:val="20"/>
                <w:lang w:eastAsia="pl-PL"/>
              </w:rPr>
              <w:t>dB</w:t>
            </w:r>
            <w:proofErr w:type="spellEnd"/>
            <w:r w:rsidRPr="00797356">
              <w:rPr>
                <w:rFonts w:eastAsia="Times New Roman" w:cs="Arial"/>
                <w:sz w:val="20"/>
                <w:szCs w:val="20"/>
                <w:lang w:eastAsia="pl-PL"/>
              </w:rPr>
              <w:t xml:space="preserve">(A), </w:t>
            </w:r>
          </w:p>
          <w:p w14:paraId="7AAA8DAD"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pobór wody oraz emisja ścieków: m</w:t>
            </w:r>
            <w:r w:rsidRPr="00797356">
              <w:rPr>
                <w:rFonts w:eastAsia="Times New Roman" w:cs="Arial"/>
                <w:sz w:val="20"/>
                <w:szCs w:val="20"/>
                <w:vertAlign w:val="superscript"/>
                <w:lang w:eastAsia="pl-PL"/>
              </w:rPr>
              <w:t>3</w:t>
            </w:r>
            <w:r w:rsidRPr="00797356">
              <w:rPr>
                <w:rFonts w:eastAsia="Times New Roman" w:cs="Arial"/>
                <w:sz w:val="20"/>
                <w:szCs w:val="20"/>
                <w:lang w:eastAsia="pl-PL"/>
              </w:rPr>
              <w:t xml:space="preserve">/d, </w:t>
            </w:r>
          </w:p>
          <w:p w14:paraId="7C0A2DEA"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skład ścieków: mg/I. </w:t>
            </w:r>
          </w:p>
        </w:tc>
      </w:tr>
      <w:tr w:rsidR="006A239E" w:rsidRPr="00797356" w14:paraId="2AA00E1B" w14:textId="77777777" w:rsidTr="002D577D">
        <w:trPr>
          <w:jc w:val="center"/>
        </w:trPr>
        <w:tc>
          <w:tcPr>
            <w:tcW w:w="4662" w:type="dxa"/>
          </w:tcPr>
          <w:p w14:paraId="177874AE"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Czasy uśredniania i częstotliwości wykonywania pomiarów </w:t>
            </w:r>
          </w:p>
          <w:p w14:paraId="0320E705"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Zalecana częstotliwość oraz zalecany czas uśredniania dla pomiarów zależą od typu procesu i zmian wielkości emisji w czasie (szybkozmienne, wolnozmienne). </w:t>
            </w:r>
          </w:p>
          <w:p w14:paraId="204B59F3"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W przypadku wymagań pomiarowych zawartych w przepisach prawnych parametry te  są ściśle zdefiniowane. W pozostałych przypadkach, należy kierować się zasadą reprezentatywności pomiaru. </w:t>
            </w:r>
          </w:p>
        </w:tc>
        <w:tc>
          <w:tcPr>
            <w:tcW w:w="5040" w:type="dxa"/>
          </w:tcPr>
          <w:p w14:paraId="05C67C6D"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Czas uśredniania oraz częstotliwość wykonywania pomiarów wynika z metodyk referencyjnych określonych przez przepisy prawa. </w:t>
            </w:r>
          </w:p>
        </w:tc>
      </w:tr>
      <w:tr w:rsidR="006A239E" w:rsidRPr="00797356" w14:paraId="3BCD1D4C" w14:textId="77777777" w:rsidTr="002D577D">
        <w:trPr>
          <w:jc w:val="center"/>
        </w:trPr>
        <w:tc>
          <w:tcPr>
            <w:tcW w:w="4662" w:type="dxa"/>
          </w:tcPr>
          <w:p w14:paraId="5949F79A"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Błędy Pomiarowe </w:t>
            </w:r>
          </w:p>
          <w:p w14:paraId="05ACA7F7"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W przypadkach, gdy monitoring jest stosowany do oceny zgodności </w:t>
            </w:r>
          </w:p>
          <w:p w14:paraId="4BB45A1D"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z przepisami, szczególnie istotna jest kwestią oszacowania błędów występujących w całym procesie pomiarowym (pobór i transport próbki, przygotowanie próbki, analityka) . Analiza błędów pomiarowych powinna towarzyszyć raportowanym wynikom pomiarów. </w:t>
            </w:r>
          </w:p>
        </w:tc>
        <w:tc>
          <w:tcPr>
            <w:tcW w:w="5040" w:type="dxa"/>
          </w:tcPr>
          <w:p w14:paraId="60F1EAE4" w14:textId="441FC28B"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Pomiary prowadzone przez wyspecjalizowane jednostki uwzględniają oszacowanie błędów pomiarowych, zgodnie z odpowiednimi przepisami prawnymi, normami technicznymi i metodykami referencyjnymi. Zgodnie z wymogiem art. 147a ustawy Prawo ochrony środowiska (Dz. U. z 20</w:t>
            </w:r>
            <w:r w:rsidR="00B20A9D">
              <w:rPr>
                <w:rFonts w:eastAsia="Times New Roman" w:cs="Arial"/>
                <w:sz w:val="20"/>
                <w:szCs w:val="20"/>
                <w:lang w:eastAsia="pl-PL"/>
              </w:rPr>
              <w:t>25</w:t>
            </w:r>
            <w:r w:rsidRPr="00797356">
              <w:rPr>
                <w:rFonts w:eastAsia="Times New Roman" w:cs="Arial"/>
                <w:sz w:val="20"/>
                <w:szCs w:val="20"/>
                <w:lang w:eastAsia="pl-PL"/>
              </w:rPr>
              <w:t xml:space="preserve"> r., poz. </w:t>
            </w:r>
            <w:r w:rsidR="00B20A9D">
              <w:rPr>
                <w:rFonts w:eastAsia="Times New Roman" w:cs="Arial"/>
                <w:sz w:val="20"/>
                <w:szCs w:val="20"/>
                <w:lang w:eastAsia="pl-PL"/>
              </w:rPr>
              <w:t>647</w:t>
            </w:r>
            <w:r w:rsidRPr="00797356">
              <w:rPr>
                <w:rFonts w:eastAsia="Times New Roman" w:cs="Arial"/>
                <w:sz w:val="20"/>
                <w:szCs w:val="20"/>
                <w:lang w:eastAsia="pl-PL"/>
              </w:rPr>
              <w:t xml:space="preserve">), badania zlecane są podmiotom posiadającym akredytację w zakresie prowadzonych analiz. </w:t>
            </w:r>
          </w:p>
        </w:tc>
      </w:tr>
      <w:tr w:rsidR="006A239E" w:rsidRPr="00797356" w14:paraId="5F186270" w14:textId="77777777" w:rsidTr="002D577D">
        <w:trPr>
          <w:jc w:val="center"/>
        </w:trPr>
        <w:tc>
          <w:tcPr>
            <w:tcW w:w="4662" w:type="dxa"/>
          </w:tcPr>
          <w:p w14:paraId="46E9B8BD"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Zakres monitoringu w Pozwoleniu </w:t>
            </w:r>
          </w:p>
          <w:p w14:paraId="0F60F31E"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Obecnie jako dobrą praktykę przyjmuje się uwzględnianie następujących charakterystyk : </w:t>
            </w:r>
          </w:p>
          <w:p w14:paraId="155B922E"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status prawny dla danego pomiaru (czy jest wymagany przepisami prawnymi), </w:t>
            </w:r>
          </w:p>
          <w:p w14:paraId="75039EBD"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substancja lub parametr mierzony, </w:t>
            </w:r>
          </w:p>
          <w:p w14:paraId="26EDA30F"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miejsce analizy, </w:t>
            </w:r>
          </w:p>
          <w:p w14:paraId="05954D98"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charakterystyka czasowa (czas uśredniania, częstotliwość), </w:t>
            </w:r>
          </w:p>
          <w:p w14:paraId="4BCE7D36"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dopasowanie metod pomiarowych do przedziału zmienności parametrów,</w:t>
            </w:r>
          </w:p>
          <w:p w14:paraId="4BA654E9"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dane techniczne metod pomiarowych, </w:t>
            </w:r>
          </w:p>
          <w:p w14:paraId="471455BF"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warunki pracy instalacji, przy których prowadzony jest pomiar, </w:t>
            </w:r>
          </w:p>
          <w:p w14:paraId="722A57D3" w14:textId="454E235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procedury określania zgodności z</w:t>
            </w:r>
            <w:r w:rsidR="0031454B">
              <w:rPr>
                <w:rFonts w:eastAsia="Times New Roman" w:cs="Arial"/>
                <w:sz w:val="20"/>
                <w:szCs w:val="20"/>
                <w:lang w:eastAsia="pl-PL"/>
              </w:rPr>
              <w:t> </w:t>
            </w:r>
            <w:r w:rsidRPr="00797356">
              <w:rPr>
                <w:rFonts w:eastAsia="Times New Roman" w:cs="Arial"/>
                <w:sz w:val="20"/>
                <w:szCs w:val="20"/>
                <w:lang w:eastAsia="pl-PL"/>
              </w:rPr>
              <w:t xml:space="preserve">przepisami prawa, </w:t>
            </w:r>
          </w:p>
          <w:p w14:paraId="5D7838E1"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ocena i raportowanie emisji </w:t>
            </w:r>
          </w:p>
          <w:p w14:paraId="682AFA0F"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w warunkach odbiegających od normalnych. </w:t>
            </w:r>
          </w:p>
        </w:tc>
        <w:tc>
          <w:tcPr>
            <w:tcW w:w="5040" w:type="dxa"/>
          </w:tcPr>
          <w:p w14:paraId="53C807FC"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Częstotliwość wykonywania pomiarów, lokalizacja punktów pomiarowych, metodyki referencyjne oraz sposób prezentacji wyników zgodne są z: </w:t>
            </w:r>
          </w:p>
          <w:p w14:paraId="3BE73606" w14:textId="7EF61B83"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rozporządzeniem Ministra Środowiska z dnia 30 października 2014 r. w sprawie wymagań w</w:t>
            </w:r>
            <w:r w:rsidR="0031454B">
              <w:rPr>
                <w:rFonts w:eastAsia="Times New Roman" w:cs="Arial"/>
                <w:sz w:val="20"/>
                <w:szCs w:val="20"/>
                <w:lang w:eastAsia="pl-PL"/>
              </w:rPr>
              <w:t> </w:t>
            </w:r>
            <w:r w:rsidRPr="00797356">
              <w:rPr>
                <w:rFonts w:eastAsia="Times New Roman" w:cs="Arial"/>
                <w:sz w:val="20"/>
                <w:szCs w:val="20"/>
                <w:lang w:eastAsia="pl-PL"/>
              </w:rPr>
              <w:t>zakresie prowadzenia pomiarów wielkości emisji oraz pomiarów ilości pobieranej wody</w:t>
            </w:r>
            <w:r w:rsidR="0031454B">
              <w:rPr>
                <w:rFonts w:eastAsia="Times New Roman" w:cs="Arial"/>
                <w:sz w:val="20"/>
                <w:szCs w:val="20"/>
                <w:lang w:eastAsia="pl-PL"/>
              </w:rPr>
              <w:t xml:space="preserve"> </w:t>
            </w:r>
            <w:r w:rsidRPr="00797356">
              <w:rPr>
                <w:rFonts w:eastAsia="Times New Roman" w:cs="Arial"/>
                <w:sz w:val="20"/>
                <w:szCs w:val="20"/>
                <w:lang w:eastAsia="pl-PL"/>
              </w:rPr>
              <w:t>(Dz. U. z</w:t>
            </w:r>
            <w:r w:rsidR="0031454B">
              <w:rPr>
                <w:rFonts w:eastAsia="Times New Roman" w:cs="Arial"/>
                <w:sz w:val="20"/>
                <w:szCs w:val="20"/>
                <w:lang w:eastAsia="pl-PL"/>
              </w:rPr>
              <w:t> </w:t>
            </w:r>
            <w:r w:rsidRPr="00797356">
              <w:rPr>
                <w:rFonts w:eastAsia="Times New Roman" w:cs="Arial"/>
                <w:sz w:val="20"/>
                <w:szCs w:val="20"/>
                <w:lang w:eastAsia="pl-PL"/>
              </w:rPr>
              <w:t xml:space="preserve">2014 r., poz. 1800). </w:t>
            </w:r>
          </w:p>
          <w:p w14:paraId="3010581A" w14:textId="66E6DE72"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rozporządzeniem Ministra Środowiska z dnia 19 listopada 2008 r. w sprawie rodzajów wyników pomiarów prowadzonych w związku z</w:t>
            </w:r>
            <w:r w:rsidR="0031454B">
              <w:rPr>
                <w:rFonts w:eastAsia="Times New Roman" w:cs="Arial"/>
                <w:sz w:val="20"/>
                <w:szCs w:val="20"/>
                <w:lang w:eastAsia="pl-PL"/>
              </w:rPr>
              <w:t> </w:t>
            </w:r>
            <w:r w:rsidRPr="00797356">
              <w:rPr>
                <w:rFonts w:eastAsia="Times New Roman" w:cs="Arial"/>
                <w:sz w:val="20"/>
                <w:szCs w:val="20"/>
                <w:lang w:eastAsia="pl-PL"/>
              </w:rPr>
              <w:t xml:space="preserve">eksploatacją instalacji lub urządzenia, przekazywanych właściwym organom ochrony środowiska oraz terminu i sposobów ich prezentacji (Dz. U. Nr 215, poz. 1366); </w:t>
            </w:r>
          </w:p>
          <w:p w14:paraId="7E10A1B4"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stosownym i normami PN. </w:t>
            </w:r>
          </w:p>
        </w:tc>
      </w:tr>
      <w:tr w:rsidR="006A239E" w:rsidRPr="00797356" w14:paraId="6E3B9BDE" w14:textId="77777777" w:rsidTr="002D577D">
        <w:trPr>
          <w:jc w:val="center"/>
        </w:trPr>
        <w:tc>
          <w:tcPr>
            <w:tcW w:w="4662" w:type="dxa"/>
          </w:tcPr>
          <w:p w14:paraId="458539D4"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Monitoring emisji - zakres i metody Monitoring emisji jest stosowany uniwersalnie dla zapewnienia zgodności z dopuszczalnymi wielkościami emisji, które nakłada pozwolenie. Sposób prowadzenia </w:t>
            </w:r>
          </w:p>
          <w:p w14:paraId="23085D5F"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i częstotliwość pomiarów powinny być odniesione do rozmiarów i wielkości emisji, która jest weryfikowana , oraz do sposobu prowadzenia kontroli zastosowanego procesu technologicznego . Metody, które są przeważnie powszechnie stosowane to: </w:t>
            </w:r>
          </w:p>
          <w:p w14:paraId="12F2D9CF"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monitoring wydajności technik ograniczających emisję (np. spadek ciśnienia na filtrze workowym), </w:t>
            </w:r>
          </w:p>
          <w:p w14:paraId="099A9AF1"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ciągły monitoring zanieczyszczeń, </w:t>
            </w:r>
          </w:p>
          <w:p w14:paraId="0B36C0A2"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okresowe pomiary zanieczyszczeń. </w:t>
            </w:r>
          </w:p>
        </w:tc>
        <w:tc>
          <w:tcPr>
            <w:tcW w:w="5040" w:type="dxa"/>
          </w:tcPr>
          <w:p w14:paraId="4E88B95A"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Spółka prowadzi okresowe pomiary zanieczyszczeń wprowadzanych do środowiska (zanieczyszczenia pyłowo- gazowe, hałas, ścieki). </w:t>
            </w:r>
          </w:p>
        </w:tc>
      </w:tr>
      <w:tr w:rsidR="006A239E" w:rsidRPr="00797356" w14:paraId="6C5BFF3F" w14:textId="77777777" w:rsidTr="000D7B98">
        <w:trPr>
          <w:trHeight w:val="1651"/>
          <w:jc w:val="center"/>
        </w:trPr>
        <w:tc>
          <w:tcPr>
            <w:tcW w:w="4662" w:type="dxa"/>
          </w:tcPr>
          <w:p w14:paraId="7FD77C3F"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Sprawozdawczość </w:t>
            </w:r>
          </w:p>
          <w:p w14:paraId="08C66C9C"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Sprawozdawczość powinna uwzględniać : </w:t>
            </w:r>
          </w:p>
          <w:p w14:paraId="3F41498E"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prezentację i podsumowanie wyników monitoringu, </w:t>
            </w:r>
          </w:p>
          <w:p w14:paraId="46AF9EDB"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ocenę zgodności z przepisami, </w:t>
            </w:r>
          </w:p>
        </w:tc>
        <w:tc>
          <w:tcPr>
            <w:tcW w:w="5040" w:type="dxa"/>
          </w:tcPr>
          <w:p w14:paraId="4E27EA80" w14:textId="1908BCFD"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Sprawozdania z pomiarów sporządzane są zgodnie z rozporządzeniem Ministra Środowiska z</w:t>
            </w:r>
            <w:r w:rsidR="002D577D">
              <w:rPr>
                <w:rFonts w:eastAsia="Times New Roman" w:cs="Arial"/>
                <w:sz w:val="20"/>
                <w:szCs w:val="20"/>
                <w:lang w:eastAsia="pl-PL"/>
              </w:rPr>
              <w:t> </w:t>
            </w:r>
            <w:r w:rsidRPr="00797356">
              <w:rPr>
                <w:rFonts w:eastAsia="Times New Roman" w:cs="Arial"/>
                <w:sz w:val="20"/>
                <w:szCs w:val="20"/>
                <w:lang w:eastAsia="pl-PL"/>
              </w:rPr>
              <w:t>dnia 19 listopada 2008 r. w sprawie rodzajów wyników pomiarów prowadzonych w związku z</w:t>
            </w:r>
            <w:r w:rsidR="002D577D">
              <w:rPr>
                <w:rFonts w:eastAsia="Times New Roman" w:cs="Arial"/>
                <w:sz w:val="20"/>
                <w:szCs w:val="20"/>
                <w:lang w:eastAsia="pl-PL"/>
              </w:rPr>
              <w:t> </w:t>
            </w:r>
            <w:r w:rsidRPr="00797356">
              <w:rPr>
                <w:rFonts w:eastAsia="Times New Roman" w:cs="Arial"/>
                <w:sz w:val="20"/>
                <w:szCs w:val="20"/>
                <w:lang w:eastAsia="pl-PL"/>
              </w:rPr>
              <w:t xml:space="preserve">eksploatacją instalacji lub urządzenia, przekazywanych właściwym organom ochrony środowiska </w:t>
            </w:r>
          </w:p>
        </w:tc>
      </w:tr>
      <w:tr w:rsidR="006A239E" w:rsidRPr="00797356" w14:paraId="6AEA6CBC" w14:textId="77777777" w:rsidTr="000D7B98">
        <w:trPr>
          <w:trHeight w:val="2823"/>
          <w:jc w:val="center"/>
        </w:trPr>
        <w:tc>
          <w:tcPr>
            <w:tcW w:w="4662" w:type="dxa"/>
          </w:tcPr>
          <w:p w14:paraId="205C106B"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Optymalizacja kosztów </w:t>
            </w:r>
          </w:p>
          <w:p w14:paraId="06EEAE85" w14:textId="4BF57A40"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Wszędzie tam, gdzie to możliwe, należy przeprowadzać optymalizację kosztów monitoringu, przy zachowaniu pełnej zgodności z podstawowymi celami monitoringu. Efektywność kosztowa może być uzyskana m.in. poprzez: </w:t>
            </w:r>
          </w:p>
          <w:p w14:paraId="0DA9C909"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wybór odpowiednich procedur zapewnienia jakości, </w:t>
            </w:r>
          </w:p>
          <w:p w14:paraId="459211E5" w14:textId="29AFB358"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optymalizację ilości punktów pomiarowych i</w:t>
            </w:r>
            <w:r w:rsidR="0031454B">
              <w:rPr>
                <w:rFonts w:eastAsia="Times New Roman" w:cs="Arial"/>
                <w:sz w:val="20"/>
                <w:szCs w:val="20"/>
                <w:lang w:eastAsia="pl-PL"/>
              </w:rPr>
              <w:t> </w:t>
            </w:r>
            <w:r w:rsidRPr="00797356">
              <w:rPr>
                <w:rFonts w:eastAsia="Times New Roman" w:cs="Arial"/>
                <w:sz w:val="20"/>
                <w:szCs w:val="20"/>
                <w:lang w:eastAsia="pl-PL"/>
              </w:rPr>
              <w:t xml:space="preserve">częstotliwości wykonywania pomiarów, </w:t>
            </w:r>
          </w:p>
          <w:p w14:paraId="0FC55DCE"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uzupełnienie monitoringu dodatkowymi </w:t>
            </w:r>
          </w:p>
        </w:tc>
        <w:tc>
          <w:tcPr>
            <w:tcW w:w="5040" w:type="dxa"/>
          </w:tcPr>
          <w:p w14:paraId="21AC529F" w14:textId="4142AC1B"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Procedury wykonywania pomiarów emisji zanieczyszczeń wynikają z Polskich Norm przepisów szczególnych. Pomiary prowadzone są w punktach referencyjnych określonych w</w:t>
            </w:r>
            <w:r w:rsidR="0031454B">
              <w:rPr>
                <w:rFonts w:eastAsia="Times New Roman" w:cs="Arial"/>
                <w:sz w:val="20"/>
                <w:szCs w:val="20"/>
                <w:lang w:eastAsia="pl-PL"/>
              </w:rPr>
              <w:t> </w:t>
            </w:r>
            <w:r w:rsidRPr="00797356">
              <w:rPr>
                <w:rFonts w:eastAsia="Times New Roman" w:cs="Arial"/>
                <w:sz w:val="20"/>
                <w:szCs w:val="20"/>
                <w:lang w:eastAsia="pl-PL"/>
              </w:rPr>
              <w:t xml:space="preserve">pozwoleniu zintegrowanym. </w:t>
            </w:r>
          </w:p>
        </w:tc>
      </w:tr>
      <w:tr w:rsidR="006A239E" w:rsidRPr="00797356" w14:paraId="696D639D" w14:textId="77777777" w:rsidTr="000D7B98">
        <w:trPr>
          <w:trHeight w:val="1951"/>
          <w:jc w:val="center"/>
        </w:trPr>
        <w:tc>
          <w:tcPr>
            <w:tcW w:w="4662" w:type="dxa"/>
          </w:tcPr>
          <w:p w14:paraId="3E5A535F"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Podejście do monitoringu Dokument referencyjny definiuje następujące rodzaje podejścia do monitoringu: </w:t>
            </w:r>
          </w:p>
          <w:p w14:paraId="2A3D2CB8"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pomiar bezpośredni, </w:t>
            </w:r>
          </w:p>
          <w:p w14:paraId="07E95415"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pomiar parametru zastępczego, </w:t>
            </w:r>
          </w:p>
          <w:p w14:paraId="1D4B56D0"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bilans masowy, </w:t>
            </w:r>
          </w:p>
          <w:p w14:paraId="6E4E3157"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obliczenia, </w:t>
            </w:r>
          </w:p>
          <w:p w14:paraId="48C7D742"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 zastosowanie wskaźników emisji. </w:t>
            </w:r>
          </w:p>
        </w:tc>
        <w:tc>
          <w:tcPr>
            <w:tcW w:w="5040" w:type="dxa"/>
          </w:tcPr>
          <w:p w14:paraId="3599D42C" w14:textId="77777777" w:rsidR="006A239E" w:rsidRPr="00797356" w:rsidRDefault="006A239E" w:rsidP="00797356">
            <w:pPr>
              <w:autoSpaceDE w:val="0"/>
              <w:autoSpaceDN w:val="0"/>
              <w:adjustRightInd w:val="0"/>
              <w:spacing w:after="0" w:line="240" w:lineRule="auto"/>
              <w:rPr>
                <w:rFonts w:eastAsia="Times New Roman" w:cs="Arial"/>
                <w:sz w:val="20"/>
                <w:szCs w:val="20"/>
                <w:lang w:eastAsia="pl-PL"/>
              </w:rPr>
            </w:pPr>
            <w:r w:rsidRPr="00797356">
              <w:rPr>
                <w:rFonts w:eastAsia="Times New Roman" w:cs="Arial"/>
                <w:sz w:val="20"/>
                <w:szCs w:val="20"/>
                <w:lang w:eastAsia="pl-PL"/>
              </w:rPr>
              <w:t xml:space="preserve">Prowadzony jest pomiar bezpośredni emisji zanieczyszczeń z instalacji galwanizerni. </w:t>
            </w:r>
          </w:p>
        </w:tc>
      </w:tr>
    </w:tbl>
    <w:p w14:paraId="31A61BE6" w14:textId="77777777" w:rsidR="0031454B" w:rsidRDefault="006A239E" w:rsidP="0031454B">
      <w:pPr>
        <w:tabs>
          <w:tab w:val="left" w:pos="709"/>
        </w:tabs>
        <w:spacing w:before="240" w:after="0" w:line="276" w:lineRule="auto"/>
        <w:rPr>
          <w:rFonts w:eastAsia="Times New Roman" w:cs="Arial"/>
          <w:szCs w:val="24"/>
          <w:lang w:eastAsia="pl-PL"/>
        </w:rPr>
      </w:pPr>
      <w:r w:rsidRPr="003A440E">
        <w:rPr>
          <w:rFonts w:eastAsia="Times New Roman" w:cs="Arial"/>
          <w:szCs w:val="24"/>
          <w:lang w:eastAsia="pl-PL"/>
        </w:rPr>
        <w:t xml:space="preserve">W Spółce funkcjonuje Zintegrowany System Zarządzania Jakością, Środowiskiem i Bezpieczeństwem, wg ISO 9001, wg ISO 14 001, ISO 45001, </w:t>
      </w:r>
      <w:r w:rsidRPr="003A440E">
        <w:rPr>
          <w:rFonts w:eastAsia="Times New Roman" w:cs="Arial"/>
          <w:snapToGrid w:val="0"/>
          <w:szCs w:val="24"/>
          <w:lang w:eastAsia="pl-PL"/>
        </w:rPr>
        <w:t xml:space="preserve">co </w:t>
      </w:r>
      <w:r w:rsidRPr="003A440E">
        <w:rPr>
          <w:rFonts w:eastAsia="Times New Roman" w:cs="Arial"/>
          <w:szCs w:val="24"/>
          <w:lang w:eastAsia="pl-PL"/>
        </w:rPr>
        <w:t xml:space="preserve">zapewnia ciągły nadzór, w tym także nad całokształtem oddziaływań na środowisko. </w:t>
      </w:r>
    </w:p>
    <w:p w14:paraId="4759531C" w14:textId="420BC71E" w:rsidR="006A239E" w:rsidRDefault="006A239E" w:rsidP="003F423C">
      <w:pPr>
        <w:tabs>
          <w:tab w:val="left" w:pos="709"/>
        </w:tabs>
        <w:spacing w:before="240" w:after="480" w:line="276" w:lineRule="auto"/>
        <w:rPr>
          <w:rFonts w:eastAsia="Times New Roman" w:cs="Arial"/>
          <w:szCs w:val="24"/>
          <w:lang w:eastAsia="pl-PL"/>
        </w:rPr>
      </w:pPr>
      <w:r w:rsidRPr="003A440E">
        <w:rPr>
          <w:rFonts w:eastAsia="Times New Roman" w:cs="Arial"/>
          <w:szCs w:val="24"/>
          <w:lang w:eastAsia="pl-PL"/>
        </w:rPr>
        <w:t>Analizując wskazane powyżej okoliczności w szczególności w zakresie zmian wprowadzanych w instalacji oraz spełnienia wymagań dokumentów referencyjnych ustalono, że zachowane będą standardy jakości środowiska oraz, że wprowadzone zmiany w pozwoleniu zintegrowanym nie zmienią ustaleń dotyczących spełnienia wymogów wynikających z najlepszych dostępnych technik (BAT), o których mowa w</w:t>
      </w:r>
      <w:r w:rsidR="0031454B">
        <w:rPr>
          <w:rFonts w:eastAsia="Times New Roman" w:cs="Arial"/>
          <w:szCs w:val="24"/>
          <w:lang w:eastAsia="pl-PL"/>
        </w:rPr>
        <w:t> </w:t>
      </w:r>
      <w:r w:rsidRPr="003A440E">
        <w:rPr>
          <w:rFonts w:eastAsia="Times New Roman" w:cs="Arial"/>
          <w:szCs w:val="24"/>
          <w:lang w:eastAsia="pl-PL"/>
        </w:rPr>
        <w:t>art. 204 ust. 1 w związku z art. 207 ustawy Prawo ochrony środowiska.</w:t>
      </w:r>
    </w:p>
    <w:p w14:paraId="48D63F73" w14:textId="67FE9276" w:rsidR="006A239E" w:rsidRDefault="006A239E" w:rsidP="0031454B">
      <w:pPr>
        <w:autoSpaceDE w:val="0"/>
        <w:autoSpaceDN w:val="0"/>
        <w:adjustRightInd w:val="0"/>
        <w:spacing w:before="120" w:after="0" w:line="276" w:lineRule="auto"/>
        <w:rPr>
          <w:rFonts w:eastAsia="Times New Roman" w:cs="Arial"/>
          <w:szCs w:val="24"/>
          <w:lang w:eastAsia="pl-PL"/>
        </w:rPr>
      </w:pPr>
      <w:r w:rsidRPr="002D577D">
        <w:rPr>
          <w:rFonts w:eastAsia="Times New Roman" w:cs="Arial"/>
          <w:szCs w:val="24"/>
          <w:lang w:eastAsia="pl-PL"/>
        </w:rPr>
        <w:t>Dnia 5 lutego 2025 r. decyzją znak: OS-I.7222.19.2024.MBB</w:t>
      </w:r>
      <w:r>
        <w:rPr>
          <w:rFonts w:eastAsia="Times New Roman" w:cs="Arial"/>
          <w:szCs w:val="24"/>
          <w:lang w:eastAsia="pl-PL"/>
        </w:rPr>
        <w:t xml:space="preserve"> zatwierdzono zmiany w</w:t>
      </w:r>
      <w:r w:rsidR="000D7B98">
        <w:rPr>
          <w:rFonts w:eastAsia="Times New Roman" w:cs="Arial"/>
          <w:szCs w:val="24"/>
          <w:lang w:eastAsia="pl-PL"/>
        </w:rPr>
        <w:t> </w:t>
      </w:r>
      <w:r>
        <w:rPr>
          <w:rFonts w:eastAsia="Times New Roman" w:cs="Arial"/>
          <w:szCs w:val="24"/>
          <w:lang w:eastAsia="pl-PL"/>
        </w:rPr>
        <w:t>instalacji w zakresie:</w:t>
      </w:r>
    </w:p>
    <w:p w14:paraId="5E4CF64B" w14:textId="77777777" w:rsidR="006A239E" w:rsidRPr="00C34A11" w:rsidRDefault="006A239E" w:rsidP="002D577D">
      <w:pPr>
        <w:numPr>
          <w:ilvl w:val="0"/>
          <w:numId w:val="49"/>
        </w:numPr>
        <w:spacing w:after="0" w:line="276" w:lineRule="auto"/>
        <w:ind w:left="426" w:hanging="284"/>
        <w:rPr>
          <w:rFonts w:eastAsia="Times New Roman" w:cs="Arial"/>
          <w:szCs w:val="24"/>
          <w:lang w:eastAsia="pl-PL"/>
        </w:rPr>
      </w:pPr>
      <w:r w:rsidRPr="00C34A11">
        <w:rPr>
          <w:rFonts w:eastAsia="Times New Roman" w:cs="Arial"/>
          <w:szCs w:val="24"/>
          <w:lang w:eastAsia="pl-PL"/>
        </w:rPr>
        <w:t xml:space="preserve">modernizacją kotłowni </w:t>
      </w:r>
      <w:proofErr w:type="spellStart"/>
      <w:r w:rsidRPr="00C34A11">
        <w:rPr>
          <w:rFonts w:eastAsia="Times New Roman" w:cs="Arial"/>
          <w:szCs w:val="24"/>
          <w:lang w:eastAsia="pl-PL"/>
        </w:rPr>
        <w:t>tj</w:t>
      </w:r>
      <w:proofErr w:type="spellEnd"/>
      <w:r w:rsidRPr="00C34A11">
        <w:rPr>
          <w:rFonts w:eastAsia="Times New Roman" w:cs="Arial"/>
          <w:szCs w:val="24"/>
          <w:lang w:eastAsia="pl-PL"/>
        </w:rPr>
        <w:t>:</w:t>
      </w:r>
    </w:p>
    <w:p w14:paraId="49917B14" w14:textId="6217A2BC" w:rsidR="006A239E" w:rsidRPr="00C34A11" w:rsidRDefault="006A239E" w:rsidP="002D577D">
      <w:pPr>
        <w:spacing w:after="0" w:line="276" w:lineRule="auto"/>
        <w:ind w:left="426" w:hanging="284"/>
        <w:rPr>
          <w:rFonts w:eastAsia="Times New Roman" w:cs="Arial"/>
          <w:szCs w:val="24"/>
          <w:lang w:eastAsia="pl-PL"/>
        </w:rPr>
      </w:pPr>
      <w:r w:rsidRPr="00C34A11">
        <w:rPr>
          <w:rFonts w:eastAsia="Times New Roman" w:cs="Arial"/>
          <w:szCs w:val="24"/>
          <w:lang w:eastAsia="pl-PL"/>
        </w:rPr>
        <w:t xml:space="preserve">- aktualizacja mocy nominalnej instalacji spalania paliw </w:t>
      </w:r>
      <w:r>
        <w:rPr>
          <w:rFonts w:eastAsia="Times New Roman" w:cs="Arial"/>
          <w:szCs w:val="24"/>
          <w:lang w:eastAsia="pl-PL"/>
        </w:rPr>
        <w:t>(zmniejszenie z</w:t>
      </w:r>
      <w:r w:rsidR="002D577D">
        <w:rPr>
          <w:rFonts w:eastAsia="Times New Roman" w:cs="Arial"/>
          <w:szCs w:val="24"/>
          <w:lang w:eastAsia="pl-PL"/>
        </w:rPr>
        <w:t> </w:t>
      </w:r>
      <w:r>
        <w:rPr>
          <w:rFonts w:eastAsia="Times New Roman" w:cs="Arial"/>
          <w:szCs w:val="24"/>
          <w:lang w:eastAsia="pl-PL"/>
        </w:rPr>
        <w:t xml:space="preserve">poziomu 85,38 </w:t>
      </w:r>
      <w:proofErr w:type="spellStart"/>
      <w:r>
        <w:rPr>
          <w:rFonts w:eastAsia="Times New Roman" w:cs="Arial"/>
          <w:szCs w:val="24"/>
          <w:lang w:eastAsia="pl-PL"/>
        </w:rPr>
        <w:t>MW</w:t>
      </w:r>
      <w:r>
        <w:rPr>
          <w:rFonts w:eastAsia="Times New Roman" w:cs="Arial"/>
          <w:szCs w:val="24"/>
          <w:vertAlign w:val="subscript"/>
          <w:lang w:eastAsia="pl-PL"/>
        </w:rPr>
        <w:t>t</w:t>
      </w:r>
      <w:proofErr w:type="spellEnd"/>
      <w:r w:rsidRPr="00C34A11">
        <w:rPr>
          <w:rFonts w:eastAsia="Times New Roman" w:cs="Arial"/>
          <w:szCs w:val="24"/>
          <w:lang w:eastAsia="pl-PL"/>
        </w:rPr>
        <w:t xml:space="preserve"> </w:t>
      </w:r>
      <w:r>
        <w:rPr>
          <w:rFonts w:eastAsia="Times New Roman" w:cs="Arial"/>
          <w:szCs w:val="24"/>
          <w:lang w:eastAsia="pl-PL"/>
        </w:rPr>
        <w:t xml:space="preserve">na </w:t>
      </w:r>
      <w:r w:rsidRPr="00C34A11">
        <w:rPr>
          <w:rFonts w:eastAsia="Times New Roman" w:cs="Arial"/>
          <w:szCs w:val="24"/>
          <w:lang w:eastAsia="pl-PL"/>
        </w:rPr>
        <w:t xml:space="preserve">19,9 </w:t>
      </w:r>
      <w:proofErr w:type="spellStart"/>
      <w:r w:rsidRPr="00C34A11">
        <w:rPr>
          <w:rFonts w:eastAsia="Times New Roman" w:cs="Arial"/>
          <w:szCs w:val="24"/>
          <w:lang w:eastAsia="pl-PL"/>
        </w:rPr>
        <w:t>MW</w:t>
      </w:r>
      <w:r w:rsidRPr="00891F3F">
        <w:rPr>
          <w:rFonts w:eastAsia="Times New Roman" w:cs="Arial"/>
          <w:szCs w:val="24"/>
          <w:vertAlign w:val="subscript"/>
          <w:lang w:eastAsia="pl-PL"/>
        </w:rPr>
        <w:t>t</w:t>
      </w:r>
      <w:proofErr w:type="spellEnd"/>
      <w:r>
        <w:rPr>
          <w:rFonts w:eastAsia="Times New Roman" w:cs="Arial"/>
          <w:szCs w:val="24"/>
          <w:lang w:eastAsia="pl-PL"/>
        </w:rPr>
        <w:t>) oraz jej</w:t>
      </w:r>
      <w:r w:rsidRPr="00C34A11">
        <w:rPr>
          <w:rFonts w:eastAsia="Times New Roman" w:cs="Arial"/>
          <w:szCs w:val="24"/>
          <w:lang w:eastAsia="pl-PL"/>
        </w:rPr>
        <w:t xml:space="preserve"> parametrów,</w:t>
      </w:r>
    </w:p>
    <w:p w14:paraId="6D2B9451" w14:textId="77777777" w:rsidR="006A239E" w:rsidRPr="00C34A11" w:rsidRDefault="006A239E" w:rsidP="002D577D">
      <w:pPr>
        <w:spacing w:after="0" w:line="276" w:lineRule="auto"/>
        <w:ind w:left="426" w:hanging="284"/>
        <w:rPr>
          <w:rFonts w:eastAsia="Times New Roman" w:cs="Arial"/>
          <w:szCs w:val="24"/>
          <w:lang w:eastAsia="pl-PL"/>
        </w:rPr>
      </w:pPr>
      <w:r w:rsidRPr="00C34A11">
        <w:rPr>
          <w:rFonts w:eastAsia="Times New Roman" w:cs="Arial"/>
          <w:szCs w:val="24"/>
          <w:lang w:eastAsia="pl-PL"/>
        </w:rPr>
        <w:t>- uzupełnienie zapisów dotyczących zmniejszenia liczby kotłów oraz mocy instalacji oraz nowej instalacji odsiarczania i odpylania spalin,</w:t>
      </w:r>
    </w:p>
    <w:p w14:paraId="3BE5D067" w14:textId="77777777" w:rsidR="006A239E" w:rsidRPr="00C34A11" w:rsidRDefault="006A239E" w:rsidP="002D577D">
      <w:pPr>
        <w:spacing w:after="0" w:line="276" w:lineRule="auto"/>
        <w:ind w:left="426" w:hanging="284"/>
        <w:rPr>
          <w:rFonts w:eastAsia="Times New Roman" w:cs="Arial"/>
          <w:szCs w:val="24"/>
          <w:lang w:eastAsia="pl-PL"/>
        </w:rPr>
      </w:pPr>
      <w:r w:rsidRPr="00C34A11">
        <w:rPr>
          <w:rFonts w:eastAsia="Times New Roman" w:cs="Arial"/>
          <w:szCs w:val="24"/>
          <w:lang w:eastAsia="pl-PL"/>
        </w:rPr>
        <w:t>- aktualizacja wariantów pracy kotłów  oraz dostosowania wartości dopuszczalnych emisji do wymagań prawnych,</w:t>
      </w:r>
    </w:p>
    <w:p w14:paraId="7A78C553" w14:textId="77777777" w:rsidR="006A239E" w:rsidRPr="00C34A11" w:rsidRDefault="006A239E" w:rsidP="002D577D">
      <w:pPr>
        <w:spacing w:after="0" w:line="276" w:lineRule="auto"/>
        <w:ind w:left="426" w:hanging="284"/>
        <w:rPr>
          <w:rFonts w:eastAsia="Times New Roman" w:cs="Arial"/>
          <w:szCs w:val="24"/>
          <w:lang w:eastAsia="pl-PL"/>
        </w:rPr>
      </w:pPr>
      <w:r w:rsidRPr="00C34A11">
        <w:rPr>
          <w:rFonts w:eastAsia="Times New Roman" w:cs="Arial"/>
          <w:szCs w:val="24"/>
          <w:lang w:eastAsia="pl-PL"/>
        </w:rPr>
        <w:t>-  aktualizacja symbolu emitora, którym są odprowadzane zanieczyszczenia z instalacji spalania paliw oraz likwidacja emitora w związku z likwidacją stanowiska spawalniczego,</w:t>
      </w:r>
    </w:p>
    <w:p w14:paraId="0636ED0E" w14:textId="77777777" w:rsidR="006A239E" w:rsidRPr="00C34A11" w:rsidRDefault="006A239E" w:rsidP="002D577D">
      <w:pPr>
        <w:spacing w:after="0" w:line="276" w:lineRule="auto"/>
        <w:ind w:left="426" w:hanging="284"/>
        <w:rPr>
          <w:rFonts w:eastAsia="Times New Roman" w:cs="Arial"/>
          <w:szCs w:val="24"/>
          <w:lang w:eastAsia="pl-PL"/>
        </w:rPr>
      </w:pPr>
      <w:r w:rsidRPr="00C34A11">
        <w:rPr>
          <w:rFonts w:eastAsia="Times New Roman" w:cs="Arial"/>
          <w:szCs w:val="24"/>
          <w:lang w:eastAsia="pl-PL"/>
        </w:rPr>
        <w:t>- zaktualizowano zapis dotyczący maksymalnego dopuszczalnego czasu utrzymywania się uzasadnionych technologicznie warunków eksploatacyjnych odbiegających od normalnych,</w:t>
      </w:r>
    </w:p>
    <w:p w14:paraId="0430D4C8" w14:textId="77777777" w:rsidR="006A239E" w:rsidRPr="00C34A11" w:rsidRDefault="006A239E" w:rsidP="002D577D">
      <w:pPr>
        <w:spacing w:after="0" w:line="276" w:lineRule="auto"/>
        <w:ind w:left="426" w:hanging="284"/>
        <w:rPr>
          <w:rFonts w:eastAsia="Times New Roman" w:cs="Arial"/>
          <w:szCs w:val="24"/>
          <w:lang w:eastAsia="pl-PL"/>
        </w:rPr>
      </w:pPr>
      <w:r w:rsidRPr="00C34A11">
        <w:rPr>
          <w:rFonts w:eastAsia="Times New Roman" w:cs="Arial"/>
          <w:szCs w:val="24"/>
          <w:lang w:eastAsia="pl-PL"/>
        </w:rPr>
        <w:t>- zmniejszono dopuszczalną ilość zużycia węgla (dostosowano do mocy i ilości kotłów) oraz dodano nowy materiał – sorbent do procesu odsiarczania spalin,</w:t>
      </w:r>
    </w:p>
    <w:p w14:paraId="605FB3F4" w14:textId="77777777" w:rsidR="006A239E" w:rsidRPr="00C34A11" w:rsidRDefault="006A239E" w:rsidP="002D577D">
      <w:pPr>
        <w:numPr>
          <w:ilvl w:val="0"/>
          <w:numId w:val="49"/>
        </w:numPr>
        <w:spacing w:after="0" w:line="276" w:lineRule="auto"/>
        <w:ind w:left="426" w:hanging="284"/>
        <w:rPr>
          <w:rFonts w:eastAsia="Times New Roman" w:cs="Arial"/>
          <w:szCs w:val="24"/>
          <w:lang w:eastAsia="pl-PL"/>
        </w:rPr>
      </w:pPr>
      <w:r w:rsidRPr="00C34A11">
        <w:rPr>
          <w:rFonts w:eastAsia="Times New Roman" w:cs="Arial"/>
          <w:szCs w:val="24"/>
          <w:lang w:eastAsia="pl-PL"/>
        </w:rPr>
        <w:t>modernizacją i wymianą maszyn i urządzeń oraz ich relokacjami w celu optymalizacji procesów w Zakładzie Z4,</w:t>
      </w:r>
    </w:p>
    <w:p w14:paraId="5287736D" w14:textId="77777777" w:rsidR="006A239E" w:rsidRPr="00C34A11" w:rsidRDefault="006A239E" w:rsidP="002D577D">
      <w:pPr>
        <w:numPr>
          <w:ilvl w:val="0"/>
          <w:numId w:val="49"/>
        </w:numPr>
        <w:spacing w:after="0" w:line="276" w:lineRule="auto"/>
        <w:ind w:left="426" w:hanging="284"/>
        <w:rPr>
          <w:rFonts w:eastAsia="Times New Roman" w:cs="Arial"/>
          <w:szCs w:val="24"/>
          <w:lang w:eastAsia="pl-PL"/>
        </w:rPr>
      </w:pPr>
      <w:r w:rsidRPr="00C34A11">
        <w:rPr>
          <w:rFonts w:eastAsia="Times New Roman" w:cs="Arial"/>
          <w:szCs w:val="24"/>
          <w:lang w:eastAsia="pl-PL"/>
        </w:rPr>
        <w:t>dostosowaniem zapisów do obowiązującej struktury organizacyjnej oraz koniecznością uszczegółowienia zapisów dotyczących rodzajów odprowadzanych ścieków  poprzez wyodrębnienie zapisów dotyczących Wydziału Energetycznego oraz uzupełnienie o charakterystykę odprowadzanych ścieków,</w:t>
      </w:r>
    </w:p>
    <w:p w14:paraId="316409FF" w14:textId="77777777" w:rsidR="006A239E" w:rsidRPr="00C34A11" w:rsidRDefault="006A239E" w:rsidP="002D577D">
      <w:pPr>
        <w:numPr>
          <w:ilvl w:val="0"/>
          <w:numId w:val="49"/>
        </w:numPr>
        <w:spacing w:after="0" w:line="276" w:lineRule="auto"/>
        <w:ind w:left="426" w:hanging="284"/>
        <w:rPr>
          <w:rFonts w:eastAsia="Times New Roman" w:cs="Arial"/>
          <w:szCs w:val="24"/>
          <w:lang w:eastAsia="pl-PL"/>
        </w:rPr>
      </w:pPr>
      <w:r w:rsidRPr="00C34A11">
        <w:rPr>
          <w:rFonts w:eastAsia="Times New Roman" w:cs="Arial"/>
          <w:szCs w:val="24"/>
          <w:lang w:eastAsia="pl-PL"/>
        </w:rPr>
        <w:t>zmianą lokalizacji miejsca magazynowania (Magazynów wejściowych),</w:t>
      </w:r>
    </w:p>
    <w:p w14:paraId="65E0369A" w14:textId="77777777" w:rsidR="006A239E" w:rsidRPr="00C34A11" w:rsidRDefault="006A239E" w:rsidP="002D577D">
      <w:pPr>
        <w:numPr>
          <w:ilvl w:val="0"/>
          <w:numId w:val="49"/>
        </w:numPr>
        <w:spacing w:after="0" w:line="276" w:lineRule="auto"/>
        <w:ind w:left="426" w:hanging="284"/>
        <w:rPr>
          <w:rFonts w:eastAsia="Times New Roman" w:cs="Arial"/>
          <w:szCs w:val="24"/>
          <w:lang w:eastAsia="pl-PL"/>
        </w:rPr>
      </w:pPr>
      <w:r w:rsidRPr="00C34A11">
        <w:rPr>
          <w:rFonts w:eastAsia="Times New Roman" w:cs="Arial"/>
          <w:szCs w:val="24"/>
          <w:lang w:eastAsia="pl-PL"/>
        </w:rPr>
        <w:t>potrzebą doszczegółowienia zapisów pozwolenia zintegrowanego :</w:t>
      </w:r>
    </w:p>
    <w:p w14:paraId="659BB046" w14:textId="77777777" w:rsidR="006A239E" w:rsidRPr="00C34A11" w:rsidRDefault="006A239E" w:rsidP="002D577D">
      <w:pPr>
        <w:spacing w:after="0" w:line="276" w:lineRule="auto"/>
        <w:ind w:left="426" w:hanging="284"/>
        <w:rPr>
          <w:rFonts w:eastAsia="Times New Roman" w:cs="Arial"/>
          <w:szCs w:val="24"/>
          <w:lang w:eastAsia="pl-PL"/>
        </w:rPr>
      </w:pPr>
      <w:r w:rsidRPr="00C34A11">
        <w:rPr>
          <w:rFonts w:eastAsia="Times New Roman" w:cs="Arial"/>
          <w:szCs w:val="24"/>
          <w:lang w:eastAsia="pl-PL"/>
        </w:rPr>
        <w:t>-aktualizacja zapisów dotyczących charakterystyki ścieków wprowadzanych do wód rzeki San,</w:t>
      </w:r>
    </w:p>
    <w:p w14:paraId="20C650B6" w14:textId="77777777" w:rsidR="006A239E" w:rsidRPr="00C34A11" w:rsidRDefault="006A239E" w:rsidP="002D577D">
      <w:pPr>
        <w:spacing w:after="0" w:line="276" w:lineRule="auto"/>
        <w:ind w:left="426" w:hanging="284"/>
        <w:rPr>
          <w:rFonts w:eastAsia="Times New Roman" w:cs="Arial"/>
          <w:szCs w:val="24"/>
          <w:lang w:eastAsia="pl-PL"/>
        </w:rPr>
      </w:pPr>
      <w:r w:rsidRPr="00C34A11">
        <w:rPr>
          <w:rFonts w:eastAsia="Times New Roman" w:cs="Arial"/>
          <w:szCs w:val="24"/>
          <w:lang w:eastAsia="pl-PL"/>
        </w:rPr>
        <w:t>-aktualizacja zapisów dotyczących metod zabezpieczenia środowiska przed skutkami awarii – ujęto proces odsiarczania spalin oraz doprecyzowano zapis dotyczący zatwierdzania instrukcji,</w:t>
      </w:r>
    </w:p>
    <w:p w14:paraId="73132371" w14:textId="77777777" w:rsidR="006A239E" w:rsidRPr="00C34A11" w:rsidRDefault="006A239E" w:rsidP="002D577D">
      <w:pPr>
        <w:spacing w:after="0" w:line="276" w:lineRule="auto"/>
        <w:ind w:left="426" w:hanging="284"/>
        <w:rPr>
          <w:rFonts w:eastAsia="Times New Roman" w:cs="Arial"/>
          <w:szCs w:val="24"/>
          <w:lang w:eastAsia="pl-PL"/>
        </w:rPr>
      </w:pPr>
      <w:r w:rsidRPr="00C34A11">
        <w:rPr>
          <w:rFonts w:eastAsia="Times New Roman" w:cs="Arial"/>
          <w:szCs w:val="24"/>
          <w:lang w:eastAsia="pl-PL"/>
        </w:rPr>
        <w:t>- aktualizacja zapisu dotyczącego określenie sposobów osiągnięcia wysokiego poziomu ochrony środowiska poprzez usunięcie nieaktualnych zapisów</w:t>
      </w:r>
    </w:p>
    <w:p w14:paraId="40439146" w14:textId="77777777" w:rsidR="006A239E" w:rsidRDefault="006A239E" w:rsidP="002D577D">
      <w:pPr>
        <w:numPr>
          <w:ilvl w:val="0"/>
          <w:numId w:val="49"/>
        </w:numPr>
        <w:spacing w:after="0" w:line="276" w:lineRule="auto"/>
        <w:ind w:left="426" w:hanging="284"/>
        <w:rPr>
          <w:rFonts w:eastAsia="Times New Roman" w:cs="Arial"/>
          <w:szCs w:val="24"/>
          <w:lang w:eastAsia="pl-PL"/>
        </w:rPr>
      </w:pPr>
      <w:r w:rsidRPr="00C34A11">
        <w:rPr>
          <w:rFonts w:eastAsia="Times New Roman" w:cs="Arial"/>
          <w:szCs w:val="24"/>
          <w:lang w:eastAsia="pl-PL"/>
        </w:rPr>
        <w:t>w zakresie gospodarki odpadami:</w:t>
      </w:r>
    </w:p>
    <w:p w14:paraId="40571F88" w14:textId="69616DAF" w:rsidR="002D577D" w:rsidRPr="00C34A11" w:rsidRDefault="002D577D" w:rsidP="002D577D">
      <w:pPr>
        <w:spacing w:after="0" w:line="276" w:lineRule="auto"/>
        <w:ind w:left="426" w:hanging="284"/>
        <w:rPr>
          <w:rFonts w:eastAsia="Times New Roman" w:cs="Arial"/>
          <w:szCs w:val="24"/>
          <w:lang w:eastAsia="pl-PL"/>
        </w:rPr>
      </w:pPr>
      <w:r>
        <w:rPr>
          <w:rFonts w:eastAsia="Times New Roman" w:cs="Arial"/>
          <w:szCs w:val="24"/>
          <w:lang w:eastAsia="pl-PL"/>
        </w:rPr>
        <w:t xml:space="preserve">- </w:t>
      </w:r>
      <w:r w:rsidR="006A239E" w:rsidRPr="00C34A11">
        <w:rPr>
          <w:rFonts w:eastAsia="Times New Roman" w:cs="Arial"/>
          <w:szCs w:val="24"/>
          <w:lang w:eastAsia="pl-PL"/>
        </w:rPr>
        <w:t>wprowadzono nowy kod odpadu: 10 01 82 dotyczący nowego procesu – odsiarczania spalin</w:t>
      </w:r>
      <w:r>
        <w:rPr>
          <w:rFonts w:eastAsia="Times New Roman" w:cs="Arial"/>
          <w:szCs w:val="24"/>
          <w:lang w:eastAsia="pl-PL"/>
        </w:rPr>
        <w:t>,</w:t>
      </w:r>
    </w:p>
    <w:p w14:paraId="6F2E2164" w14:textId="77777777" w:rsidR="006A239E" w:rsidRPr="00C34A11" w:rsidRDefault="006A239E" w:rsidP="002D577D">
      <w:pPr>
        <w:spacing w:after="0" w:line="276" w:lineRule="auto"/>
        <w:ind w:left="426" w:hanging="284"/>
        <w:rPr>
          <w:rFonts w:eastAsia="Times New Roman" w:cs="Arial"/>
          <w:szCs w:val="24"/>
          <w:lang w:eastAsia="pl-PL"/>
        </w:rPr>
      </w:pPr>
      <w:r w:rsidRPr="00C34A11">
        <w:rPr>
          <w:rFonts w:eastAsia="Times New Roman" w:cs="Arial"/>
          <w:szCs w:val="24"/>
          <w:lang w:eastAsia="pl-PL"/>
        </w:rPr>
        <w:t xml:space="preserve">- usunięto kod odpadu 06 10 02 * , </w:t>
      </w:r>
      <w:r>
        <w:rPr>
          <w:rFonts w:eastAsia="Times New Roman" w:cs="Arial"/>
          <w:szCs w:val="24"/>
          <w:lang w:eastAsia="pl-PL"/>
        </w:rPr>
        <w:t>jednocześnie zwiększając</w:t>
      </w:r>
      <w:r w:rsidRPr="00C34A11">
        <w:rPr>
          <w:rFonts w:eastAsia="Times New Roman" w:cs="Arial"/>
          <w:szCs w:val="24"/>
          <w:lang w:eastAsia="pl-PL"/>
        </w:rPr>
        <w:t xml:space="preserve"> ilość odpadu </w:t>
      </w:r>
      <w:r>
        <w:rPr>
          <w:rFonts w:eastAsia="Times New Roman" w:cs="Arial"/>
          <w:szCs w:val="24"/>
          <w:lang w:eastAsia="pl-PL"/>
        </w:rPr>
        <w:t>o </w:t>
      </w:r>
      <w:r w:rsidRPr="00C34A11">
        <w:rPr>
          <w:rFonts w:eastAsia="Times New Roman" w:cs="Arial"/>
          <w:szCs w:val="24"/>
          <w:lang w:eastAsia="pl-PL"/>
        </w:rPr>
        <w:t>kod</w:t>
      </w:r>
      <w:r>
        <w:rPr>
          <w:rFonts w:eastAsia="Times New Roman" w:cs="Arial"/>
          <w:szCs w:val="24"/>
          <w:lang w:eastAsia="pl-PL"/>
        </w:rPr>
        <w:t>zie</w:t>
      </w:r>
      <w:r w:rsidRPr="00C34A11">
        <w:rPr>
          <w:rFonts w:eastAsia="Times New Roman" w:cs="Arial"/>
          <w:szCs w:val="24"/>
          <w:lang w:eastAsia="pl-PL"/>
        </w:rPr>
        <w:t xml:space="preserve"> 15 01 10* - dotyczy opakowań po substancjach niebezpiecznych,</w:t>
      </w:r>
    </w:p>
    <w:p w14:paraId="57C3F422" w14:textId="77777777" w:rsidR="006A239E" w:rsidRPr="00C34A11" w:rsidRDefault="006A239E" w:rsidP="002D577D">
      <w:pPr>
        <w:spacing w:after="0" w:line="276" w:lineRule="auto"/>
        <w:ind w:left="426" w:hanging="284"/>
        <w:rPr>
          <w:rFonts w:eastAsia="Times New Roman" w:cs="Arial"/>
          <w:szCs w:val="24"/>
          <w:lang w:eastAsia="pl-PL"/>
        </w:rPr>
      </w:pPr>
      <w:r w:rsidRPr="00C34A11">
        <w:rPr>
          <w:rFonts w:eastAsia="Times New Roman" w:cs="Arial"/>
          <w:szCs w:val="24"/>
          <w:lang w:eastAsia="pl-PL"/>
        </w:rPr>
        <w:t>- zmniejszono dopuszczalną ilość odpadu ex 10 01 01 oraz 10 01 01 ze względu na planowane zmniejszenie ilości zużycia węgla, a tym samym zmniejszenie ilości wytworzonego żużla,</w:t>
      </w:r>
    </w:p>
    <w:p w14:paraId="1379B178" w14:textId="77777777" w:rsidR="006A239E" w:rsidRPr="00C34A11" w:rsidRDefault="006A239E" w:rsidP="002D577D">
      <w:pPr>
        <w:spacing w:after="0" w:line="276" w:lineRule="auto"/>
        <w:ind w:left="426" w:hanging="284"/>
        <w:rPr>
          <w:rFonts w:eastAsia="Times New Roman" w:cs="Arial"/>
          <w:szCs w:val="24"/>
          <w:lang w:eastAsia="pl-PL"/>
        </w:rPr>
      </w:pPr>
      <w:r w:rsidRPr="00C34A11">
        <w:rPr>
          <w:rFonts w:eastAsia="Times New Roman" w:cs="Arial"/>
          <w:szCs w:val="24"/>
          <w:lang w:eastAsia="pl-PL"/>
        </w:rPr>
        <w:t>- zwiększenie dopuszczalnej ilości wytworzenia odpadu 16 01 17 – dotyczy maszyn i urządzeń produkcyjnych przeznaczonych do złomowania ze względu na trwającą modernizację parku maszynowego,</w:t>
      </w:r>
    </w:p>
    <w:p w14:paraId="3E99F866" w14:textId="520BA138" w:rsidR="006A239E" w:rsidRPr="00C34A11" w:rsidRDefault="006A239E" w:rsidP="002D577D">
      <w:pPr>
        <w:spacing w:after="0" w:line="276" w:lineRule="auto"/>
        <w:ind w:left="426" w:hanging="284"/>
        <w:rPr>
          <w:rFonts w:eastAsia="Times New Roman" w:cs="Arial"/>
          <w:szCs w:val="24"/>
          <w:lang w:eastAsia="pl-PL"/>
        </w:rPr>
      </w:pPr>
      <w:r w:rsidRPr="00C34A11">
        <w:rPr>
          <w:rFonts w:eastAsia="Times New Roman" w:cs="Arial"/>
          <w:szCs w:val="24"/>
          <w:lang w:eastAsia="pl-PL"/>
        </w:rPr>
        <w:t>- zmieniono klasyfikację odpadu 18 01 03* na 16 03 03* - dotyczy odpadu płytek z</w:t>
      </w:r>
      <w:r w:rsidR="002D577D">
        <w:rPr>
          <w:rFonts w:eastAsia="Times New Roman" w:cs="Arial"/>
          <w:szCs w:val="24"/>
          <w:lang w:eastAsia="pl-PL"/>
        </w:rPr>
        <w:t> </w:t>
      </w:r>
      <w:r w:rsidRPr="00C34A11">
        <w:rPr>
          <w:rFonts w:eastAsia="Times New Roman" w:cs="Arial"/>
          <w:szCs w:val="24"/>
          <w:lang w:eastAsia="pl-PL"/>
        </w:rPr>
        <w:t>podłożami mikrobiologicznymi pobierane z pomieszczeń kontrolowanych pod względem czystości (klasa C), w których pakowane są wyroby gotowe w Zakładzie Produkcji Wyrobów dla Farmacji.</w:t>
      </w:r>
    </w:p>
    <w:p w14:paraId="416DFA4D" w14:textId="7AE2D14C" w:rsidR="00D735D5" w:rsidRPr="00F5649F" w:rsidRDefault="006A239E" w:rsidP="002D577D">
      <w:pPr>
        <w:spacing w:before="240" w:after="240" w:line="276" w:lineRule="auto"/>
        <w:contextualSpacing/>
        <w:rPr>
          <w:rFonts w:eastAsia="Times New Roman" w:cs="Arial"/>
          <w:szCs w:val="24"/>
          <w:lang w:eastAsia="pl-PL"/>
        </w:rPr>
      </w:pPr>
      <w:r w:rsidRPr="00C34A11">
        <w:rPr>
          <w:rFonts w:cs="Arial"/>
          <w:szCs w:val="24"/>
        </w:rPr>
        <w:t xml:space="preserve">Na terenie </w:t>
      </w:r>
      <w:r>
        <w:rPr>
          <w:rFonts w:cs="Arial"/>
          <w:szCs w:val="24"/>
        </w:rPr>
        <w:t>Z</w:t>
      </w:r>
      <w:r w:rsidRPr="00C34A11">
        <w:rPr>
          <w:rFonts w:cs="Arial"/>
          <w:szCs w:val="24"/>
        </w:rPr>
        <w:t xml:space="preserve">akładu przeprowadzono modernizację ciepłowni polegającą na zwiększeniu sprawności kotłów oraz likwidacji części kotłów węglowych. Modernizacją objęto kotły: OKR-5 nr </w:t>
      </w:r>
      <w:proofErr w:type="spellStart"/>
      <w:r w:rsidRPr="00C34A11">
        <w:rPr>
          <w:rFonts w:cs="Arial"/>
          <w:szCs w:val="24"/>
        </w:rPr>
        <w:t>fabr</w:t>
      </w:r>
      <w:proofErr w:type="spellEnd"/>
      <w:r w:rsidRPr="00C34A11">
        <w:rPr>
          <w:rFonts w:cs="Arial"/>
          <w:szCs w:val="24"/>
        </w:rPr>
        <w:t xml:space="preserve">. 144, OKR-5 nr </w:t>
      </w:r>
      <w:proofErr w:type="spellStart"/>
      <w:r w:rsidRPr="00C34A11">
        <w:rPr>
          <w:rFonts w:cs="Arial"/>
          <w:szCs w:val="24"/>
        </w:rPr>
        <w:t>fabr</w:t>
      </w:r>
      <w:proofErr w:type="spellEnd"/>
      <w:r w:rsidRPr="00C34A11">
        <w:rPr>
          <w:rFonts w:cs="Arial"/>
          <w:szCs w:val="24"/>
        </w:rPr>
        <w:t xml:space="preserve">. 602, OKR-5 nr </w:t>
      </w:r>
      <w:proofErr w:type="spellStart"/>
      <w:r w:rsidRPr="00C34A11">
        <w:rPr>
          <w:rFonts w:cs="Arial"/>
          <w:szCs w:val="24"/>
        </w:rPr>
        <w:t>fabr</w:t>
      </w:r>
      <w:proofErr w:type="spellEnd"/>
      <w:r w:rsidRPr="00C34A11">
        <w:rPr>
          <w:rFonts w:cs="Arial"/>
          <w:szCs w:val="24"/>
        </w:rPr>
        <w:t xml:space="preserve">. 94 oraz WR-10/7 nr </w:t>
      </w:r>
      <w:proofErr w:type="spellStart"/>
      <w:r w:rsidRPr="00C34A11">
        <w:rPr>
          <w:rFonts w:cs="Arial"/>
          <w:szCs w:val="24"/>
        </w:rPr>
        <w:t>fabr</w:t>
      </w:r>
      <w:proofErr w:type="spellEnd"/>
      <w:r w:rsidRPr="00C34A11">
        <w:rPr>
          <w:rFonts w:cs="Arial"/>
          <w:szCs w:val="24"/>
        </w:rPr>
        <w:t xml:space="preserve">. 30665. Likwidacji uległy natomiast kotły: WR-10 nr fabr.32343, WR-10 nr </w:t>
      </w:r>
      <w:proofErr w:type="spellStart"/>
      <w:r w:rsidRPr="00C34A11">
        <w:rPr>
          <w:rFonts w:cs="Arial"/>
          <w:szCs w:val="24"/>
        </w:rPr>
        <w:t>fabr</w:t>
      </w:r>
      <w:proofErr w:type="spellEnd"/>
      <w:r w:rsidRPr="00C34A11">
        <w:rPr>
          <w:rFonts w:cs="Arial"/>
          <w:szCs w:val="24"/>
        </w:rPr>
        <w:t xml:space="preserve">. 30664, WR-10 nr </w:t>
      </w:r>
      <w:proofErr w:type="spellStart"/>
      <w:r w:rsidRPr="00C34A11">
        <w:rPr>
          <w:rFonts w:cs="Arial"/>
          <w:szCs w:val="24"/>
        </w:rPr>
        <w:t>fabr</w:t>
      </w:r>
      <w:proofErr w:type="spellEnd"/>
      <w:r w:rsidRPr="00C34A11">
        <w:rPr>
          <w:rFonts w:cs="Arial"/>
          <w:szCs w:val="24"/>
        </w:rPr>
        <w:t xml:space="preserve">. 203, WLM-5 nr </w:t>
      </w:r>
      <w:proofErr w:type="spellStart"/>
      <w:r w:rsidRPr="00C34A11">
        <w:rPr>
          <w:rFonts w:cs="Arial"/>
          <w:szCs w:val="24"/>
        </w:rPr>
        <w:t>fabr</w:t>
      </w:r>
      <w:proofErr w:type="spellEnd"/>
      <w:r w:rsidRPr="00C34A11">
        <w:rPr>
          <w:rFonts w:cs="Arial"/>
          <w:szCs w:val="24"/>
        </w:rPr>
        <w:t xml:space="preserve">. 676 oraz OKR-5 nr </w:t>
      </w:r>
      <w:proofErr w:type="spellStart"/>
      <w:r w:rsidRPr="00C34A11">
        <w:rPr>
          <w:rFonts w:cs="Arial"/>
          <w:szCs w:val="24"/>
        </w:rPr>
        <w:t>fabr</w:t>
      </w:r>
      <w:proofErr w:type="spellEnd"/>
      <w:r w:rsidRPr="00C34A11">
        <w:rPr>
          <w:rFonts w:cs="Arial"/>
          <w:szCs w:val="24"/>
        </w:rPr>
        <w:t xml:space="preserve">. 29101. </w:t>
      </w:r>
      <w:r w:rsidR="00D735D5" w:rsidRPr="00DE5D6B">
        <w:rPr>
          <w:rFonts w:eastAsia="Times New Roman" w:cs="Arial"/>
          <w:szCs w:val="24"/>
          <w:lang w:eastAsia="pl-PL"/>
        </w:rPr>
        <w:t>Kotłownia, z</w:t>
      </w:r>
      <w:r w:rsidR="00F5649F">
        <w:rPr>
          <w:rFonts w:eastAsia="Times New Roman" w:cs="Arial"/>
          <w:szCs w:val="24"/>
          <w:lang w:eastAsia="pl-PL"/>
        </w:rPr>
        <w:t> </w:t>
      </w:r>
      <w:r w:rsidR="00D735D5" w:rsidRPr="00DE5D6B">
        <w:rPr>
          <w:rFonts w:eastAsia="Times New Roman" w:cs="Arial"/>
          <w:szCs w:val="24"/>
          <w:lang w:eastAsia="pl-PL"/>
        </w:rPr>
        <w:t xml:space="preserve">uwagi </w:t>
      </w:r>
      <w:r w:rsidR="00517AAC" w:rsidRPr="00DE5D6B">
        <w:rPr>
          <w:rFonts w:eastAsia="Times New Roman" w:cs="Arial"/>
          <w:szCs w:val="24"/>
          <w:lang w:eastAsia="pl-PL"/>
        </w:rPr>
        <w:t>zmniejszeniu jej mocy z 85,38MWt do 19,9MWt,</w:t>
      </w:r>
      <w:r w:rsidR="00517AAC">
        <w:rPr>
          <w:rFonts w:eastAsia="Times New Roman" w:cs="Arial"/>
          <w:szCs w:val="24"/>
          <w:lang w:eastAsia="pl-PL"/>
        </w:rPr>
        <w:t xml:space="preserve"> </w:t>
      </w:r>
      <w:r w:rsidR="00D735D5" w:rsidRPr="00DE5D6B">
        <w:rPr>
          <w:rFonts w:eastAsia="Times New Roman" w:cs="Arial"/>
          <w:szCs w:val="24"/>
          <w:lang w:eastAsia="pl-PL"/>
        </w:rPr>
        <w:t>wymaga uzyskania pozwolenia na wprowadzanie gazów lub pyłów do powietrza w myśl rozporządzenia Ministra Środowiska z dnia 2 lipca 2010r. w sprawie przypadków, w</w:t>
      </w:r>
      <w:r w:rsidR="00517AAC">
        <w:rPr>
          <w:rFonts w:eastAsia="Times New Roman" w:cs="Arial"/>
          <w:szCs w:val="24"/>
          <w:lang w:eastAsia="pl-PL"/>
        </w:rPr>
        <w:t> </w:t>
      </w:r>
      <w:r w:rsidR="00D735D5" w:rsidRPr="00DE5D6B">
        <w:rPr>
          <w:rFonts w:eastAsia="Times New Roman" w:cs="Arial"/>
          <w:szCs w:val="24"/>
          <w:lang w:eastAsia="pl-PL"/>
        </w:rPr>
        <w:t>których wprowadzanie gazów lub pyłów do powietrza z instalacji nie wymaga pozwolenia (Dz.U. Nr 130, poz. 881). Jednakże zgodnie z wnioskiem prowadzącego instalację, kotłownia nadal zostanie objęta pozwoleniem zintegrowanym.</w:t>
      </w:r>
    </w:p>
    <w:p w14:paraId="281B4472" w14:textId="77777777" w:rsidR="00D735D5" w:rsidRDefault="00D735D5" w:rsidP="002D577D">
      <w:pPr>
        <w:spacing w:before="240" w:after="240" w:line="276" w:lineRule="auto"/>
        <w:contextualSpacing/>
        <w:rPr>
          <w:rFonts w:cs="Arial"/>
          <w:szCs w:val="24"/>
        </w:rPr>
      </w:pPr>
    </w:p>
    <w:p w14:paraId="08BA1591" w14:textId="12A04FB7" w:rsidR="000D7B98" w:rsidRDefault="000D7B98" w:rsidP="000D7B98">
      <w:pPr>
        <w:spacing w:after="0" w:line="276" w:lineRule="auto"/>
        <w:jc w:val="both"/>
        <w:rPr>
          <w:rFonts w:eastAsia="Times New Roman" w:cs="Arial"/>
          <w:szCs w:val="24"/>
          <w:lang w:eastAsia="pl-PL"/>
        </w:rPr>
      </w:pPr>
      <w:r>
        <w:rPr>
          <w:rFonts w:eastAsia="Times New Roman" w:cs="Arial"/>
          <w:szCs w:val="24"/>
          <w:lang w:eastAsia="pl-PL"/>
        </w:rPr>
        <w:t xml:space="preserve">Decyzją z dnia 12 listopada 2025 r. znak: OS-I.7222.45.9.2025.MBB uwzględniono dwa źródła emisji pochodzących z instalacji odsiarczania spalin tj. z emitora E-ZB1 tj. wylotu ze zbiornika sorbentu stosowanego przy odsiarczaniu spalin oraz z emitora E-ZB2 tj. wylotu ze zbiornika odpadu z suchego odsiarczania spalin z kotłów.  </w:t>
      </w:r>
    </w:p>
    <w:p w14:paraId="3FF1B667" w14:textId="77777777" w:rsidR="002D577D" w:rsidRPr="0031454B" w:rsidRDefault="002D577D" w:rsidP="002D577D">
      <w:pPr>
        <w:spacing w:before="240" w:after="240" w:line="276" w:lineRule="auto"/>
        <w:contextualSpacing/>
        <w:rPr>
          <w:rFonts w:eastAsia="Times New Roman" w:cs="Arial"/>
          <w:szCs w:val="24"/>
          <w:lang w:eastAsia="pl-PL"/>
        </w:rPr>
      </w:pPr>
    </w:p>
    <w:p w14:paraId="1AA616AA" w14:textId="70C04322" w:rsidR="00F5649F" w:rsidRPr="00F5649F" w:rsidRDefault="006A239E" w:rsidP="000D7B98">
      <w:pPr>
        <w:spacing w:before="480" w:after="480" w:line="276" w:lineRule="auto"/>
        <w:rPr>
          <w:rFonts w:eastAsia="Times New Roman" w:cs="Arial"/>
          <w:szCs w:val="24"/>
          <w:lang w:eastAsia="pl-PL"/>
        </w:rPr>
      </w:pPr>
      <w:r w:rsidRPr="003A440E">
        <w:rPr>
          <w:rFonts w:eastAsia="Times New Roman" w:cs="Arial"/>
          <w:szCs w:val="24"/>
          <w:lang w:eastAsia="pl-PL"/>
        </w:rPr>
        <w:t>Zgodnie z art. 10 § 1 Kpa organ zapewnił stronie czynny udział w każdym stadium postępowania a przed wydaniem decyzji umożliwił wypowiedzenie się co do zebranych materiałów.</w:t>
      </w:r>
    </w:p>
    <w:p w14:paraId="054E539F" w14:textId="77777777" w:rsidR="000D7B98" w:rsidRDefault="006A239E" w:rsidP="000D7B98">
      <w:pPr>
        <w:spacing w:before="360" w:after="480" w:line="276" w:lineRule="auto"/>
        <w:rPr>
          <w:rFonts w:cs="Arial"/>
          <w:szCs w:val="24"/>
        </w:rPr>
      </w:pPr>
      <w:r w:rsidRPr="003A440E">
        <w:rPr>
          <w:rFonts w:eastAsia="Times New Roman" w:cs="Arial"/>
          <w:bCs/>
          <w:szCs w:val="24"/>
          <w:lang w:eastAsia="pl-PL"/>
        </w:rPr>
        <w:t>Biorąc powyższe pod uwagę orzeczono jak w sentencji decyzji.</w:t>
      </w:r>
    </w:p>
    <w:p w14:paraId="020F3C79" w14:textId="77777777" w:rsidR="000D7B98" w:rsidRDefault="006A239E" w:rsidP="000D7B98">
      <w:pPr>
        <w:spacing w:before="480" w:after="480" w:line="276" w:lineRule="auto"/>
        <w:rPr>
          <w:rFonts w:cs="Arial"/>
          <w:szCs w:val="24"/>
        </w:rPr>
      </w:pPr>
      <w:r w:rsidRPr="003A440E">
        <w:rPr>
          <w:rFonts w:eastAsia="Times New Roman" w:cs="Times New Roman"/>
          <w:b/>
          <w:szCs w:val="20"/>
          <w:lang w:eastAsia="pl-PL"/>
        </w:rPr>
        <w:t>Pouczenie</w:t>
      </w:r>
      <w:bookmarkStart w:id="23" w:name="_Hlk93914304"/>
    </w:p>
    <w:p w14:paraId="63EA0F38" w14:textId="77777777" w:rsidR="000D7B98" w:rsidRDefault="006A239E" w:rsidP="000D7B98">
      <w:pPr>
        <w:spacing w:before="480" w:after="480" w:line="276" w:lineRule="auto"/>
        <w:rPr>
          <w:rFonts w:cs="Arial"/>
          <w:szCs w:val="24"/>
        </w:rPr>
      </w:pPr>
      <w:r w:rsidRPr="003A440E">
        <w:rPr>
          <w:rFonts w:eastAsia="Times New Roman" w:cs="Arial"/>
          <w:szCs w:val="24"/>
          <w:lang w:eastAsia="pl-PL"/>
        </w:rPr>
        <w:t xml:space="preserve">Od niniejszej decyzji służy odwołanie do Ministra Klimatu i Środowiska za pośrednictwem Marszałka Województwa Podkarpackiego w terminie 14 dni od dnia otrzymania decyzji. </w:t>
      </w:r>
    </w:p>
    <w:p w14:paraId="6AD9A2F7" w14:textId="1AFE2475" w:rsidR="006A239E" w:rsidRPr="000D7B98" w:rsidRDefault="006A239E" w:rsidP="00DE3C4F">
      <w:pPr>
        <w:spacing w:before="480" w:after="2400" w:line="276" w:lineRule="auto"/>
        <w:rPr>
          <w:rFonts w:cs="Arial"/>
          <w:szCs w:val="24"/>
        </w:rPr>
      </w:pPr>
      <w:r w:rsidRPr="003A440E">
        <w:rPr>
          <w:rFonts w:eastAsia="Times New Roman" w:cs="Arial"/>
          <w:szCs w:val="24"/>
          <w:lang w:eastAsia="pl-PL"/>
        </w:rPr>
        <w:t>W trakcie biegu terminu do wniesienia odwołania Stronom przysługuje prawo do zrzeczenia się odwołania, które należy wnieść do Marszałka Województwa Podkarpackiego. Z dniem doręczenia Marszałkowi Województwa Podkarpackiego oświadczenia o zrzeczeniu się prawa do wniesienia odwołania przez ostatnią ze Stron postępowania niniejsza decyzja staje się ostateczna i prawomocna.</w:t>
      </w:r>
      <w:bookmarkEnd w:id="23"/>
    </w:p>
    <w:p w14:paraId="7A306C20" w14:textId="6A845288" w:rsidR="006A239E" w:rsidRPr="003A440E" w:rsidRDefault="006A239E" w:rsidP="00DE3C4F">
      <w:pPr>
        <w:widowControl w:val="0"/>
        <w:adjustRightInd w:val="0"/>
        <w:spacing w:before="480" w:after="0" w:line="276" w:lineRule="auto"/>
        <w:textAlignment w:val="baseline"/>
        <w:rPr>
          <w:rFonts w:eastAsia="Times New Roman" w:cs="Arial"/>
          <w:sz w:val="20"/>
          <w:szCs w:val="20"/>
          <w:lang w:eastAsia="pl-PL"/>
        </w:rPr>
      </w:pPr>
      <w:r w:rsidRPr="003A440E">
        <w:rPr>
          <w:rFonts w:eastAsia="Times New Roman" w:cs="Arial"/>
          <w:sz w:val="20"/>
          <w:szCs w:val="20"/>
          <w:lang w:eastAsia="pl-PL"/>
        </w:rPr>
        <w:t xml:space="preserve">Opłata skarbowa w wys. 10,00 zł </w:t>
      </w:r>
    </w:p>
    <w:p w14:paraId="2EB10B47" w14:textId="44695D9F"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 xml:space="preserve">uiszczona w dniu </w:t>
      </w:r>
      <w:r w:rsidR="0031454B">
        <w:rPr>
          <w:rFonts w:eastAsia="Times New Roman" w:cs="Arial"/>
          <w:sz w:val="20"/>
          <w:szCs w:val="20"/>
          <w:lang w:eastAsia="pl-PL"/>
        </w:rPr>
        <w:t>18</w:t>
      </w:r>
      <w:r w:rsidRPr="003A440E">
        <w:rPr>
          <w:rFonts w:eastAsia="Times New Roman" w:cs="Arial"/>
          <w:sz w:val="20"/>
          <w:szCs w:val="20"/>
          <w:lang w:eastAsia="pl-PL"/>
        </w:rPr>
        <w:t xml:space="preserve"> </w:t>
      </w:r>
      <w:r w:rsidR="0031454B">
        <w:rPr>
          <w:rFonts w:eastAsia="Times New Roman" w:cs="Arial"/>
          <w:sz w:val="20"/>
          <w:szCs w:val="20"/>
          <w:lang w:eastAsia="pl-PL"/>
        </w:rPr>
        <w:t>grudnia</w:t>
      </w:r>
      <w:r w:rsidRPr="003A440E">
        <w:rPr>
          <w:rFonts w:eastAsia="Times New Roman" w:cs="Arial"/>
          <w:sz w:val="20"/>
          <w:szCs w:val="20"/>
          <w:lang w:eastAsia="pl-PL"/>
        </w:rPr>
        <w:t xml:space="preserve"> 202</w:t>
      </w:r>
      <w:r>
        <w:rPr>
          <w:rFonts w:eastAsia="Times New Roman" w:cs="Arial"/>
          <w:sz w:val="20"/>
          <w:szCs w:val="20"/>
          <w:lang w:eastAsia="pl-PL"/>
        </w:rPr>
        <w:t>5</w:t>
      </w:r>
      <w:r w:rsidRPr="003A440E">
        <w:rPr>
          <w:rFonts w:eastAsia="Times New Roman" w:cs="Arial"/>
          <w:sz w:val="20"/>
          <w:szCs w:val="20"/>
          <w:lang w:eastAsia="pl-PL"/>
        </w:rPr>
        <w:t xml:space="preserve"> r. </w:t>
      </w:r>
    </w:p>
    <w:p w14:paraId="590A5BD0"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 xml:space="preserve">na rachunek bankowy Urzędu Miasta Rzeszowa </w:t>
      </w:r>
    </w:p>
    <w:p w14:paraId="7D711D2A" w14:textId="77777777" w:rsidR="006A239E" w:rsidRPr="003A440E" w:rsidRDefault="006A239E" w:rsidP="00797E79">
      <w:pPr>
        <w:widowControl w:val="0"/>
        <w:adjustRightInd w:val="0"/>
        <w:spacing w:after="0" w:line="276" w:lineRule="auto"/>
        <w:textAlignment w:val="baseline"/>
        <w:rPr>
          <w:rFonts w:eastAsia="Times New Roman" w:cs="Arial"/>
          <w:sz w:val="20"/>
          <w:szCs w:val="20"/>
          <w:lang w:eastAsia="pl-PL"/>
        </w:rPr>
      </w:pPr>
      <w:r w:rsidRPr="003A440E">
        <w:rPr>
          <w:rFonts w:eastAsia="Times New Roman" w:cs="Arial"/>
          <w:sz w:val="20"/>
          <w:szCs w:val="20"/>
          <w:lang w:eastAsia="pl-PL"/>
        </w:rPr>
        <w:t>Nr 17 1020 4391 2018 0062 0000 0423</w:t>
      </w:r>
    </w:p>
    <w:p w14:paraId="7778D5F5" w14:textId="77777777" w:rsidR="006A239E" w:rsidRPr="0031454B" w:rsidRDefault="006A239E" w:rsidP="00797E79">
      <w:pPr>
        <w:spacing w:before="240" w:after="0" w:line="276" w:lineRule="auto"/>
        <w:rPr>
          <w:rFonts w:eastAsia="Times New Roman" w:cs="Arial"/>
          <w:color w:val="000000"/>
          <w:sz w:val="22"/>
          <w:lang w:eastAsia="pl-PL"/>
        </w:rPr>
      </w:pPr>
      <w:r w:rsidRPr="0031454B">
        <w:rPr>
          <w:rFonts w:eastAsia="Times New Roman" w:cs="Arial"/>
          <w:color w:val="000000"/>
          <w:sz w:val="22"/>
          <w:lang w:eastAsia="pl-PL"/>
        </w:rPr>
        <w:t>Otrzymują:</w:t>
      </w:r>
    </w:p>
    <w:p w14:paraId="71B50206" w14:textId="77777777" w:rsidR="006A239E" w:rsidRPr="0031454B" w:rsidRDefault="006A239E" w:rsidP="0031454B">
      <w:pPr>
        <w:numPr>
          <w:ilvl w:val="0"/>
          <w:numId w:val="43"/>
        </w:numPr>
        <w:spacing w:after="0" w:line="276" w:lineRule="auto"/>
        <w:ind w:left="284" w:hanging="284"/>
        <w:rPr>
          <w:rFonts w:eastAsia="Times New Roman" w:cs="Arial"/>
          <w:sz w:val="22"/>
          <w:lang w:val="x-none" w:eastAsia="pl-PL"/>
        </w:rPr>
      </w:pPr>
      <w:r w:rsidRPr="0031454B">
        <w:rPr>
          <w:rFonts w:eastAsia="Times New Roman" w:cs="Arial"/>
          <w:sz w:val="22"/>
          <w:lang w:val="da-DK" w:eastAsia="pl-PL"/>
        </w:rPr>
        <w:t xml:space="preserve">Sanok Rubber Company </w:t>
      </w:r>
      <w:r w:rsidRPr="0031454B">
        <w:rPr>
          <w:rFonts w:eastAsia="Times New Roman" w:cs="Arial"/>
          <w:sz w:val="22"/>
          <w:lang w:val="x-none" w:eastAsia="pl-PL"/>
        </w:rPr>
        <w:t>S.A.</w:t>
      </w:r>
    </w:p>
    <w:p w14:paraId="481BA148" w14:textId="77777777" w:rsidR="006A239E" w:rsidRPr="0031454B" w:rsidRDefault="006A239E" w:rsidP="0031454B">
      <w:pPr>
        <w:spacing w:after="0" w:line="276" w:lineRule="auto"/>
        <w:ind w:left="284" w:hanging="284"/>
        <w:rPr>
          <w:rFonts w:eastAsia="Times New Roman" w:cs="Arial"/>
          <w:sz w:val="22"/>
          <w:lang w:val="x-none" w:eastAsia="pl-PL"/>
        </w:rPr>
      </w:pPr>
      <w:r w:rsidRPr="0031454B">
        <w:rPr>
          <w:rFonts w:eastAsia="Times New Roman" w:cs="Arial"/>
          <w:sz w:val="22"/>
          <w:lang w:eastAsia="pl-PL"/>
        </w:rPr>
        <w:t>ul. Przemyska 24, 38-500 Sanok</w:t>
      </w:r>
    </w:p>
    <w:p w14:paraId="67071FCB" w14:textId="77777777" w:rsidR="006A239E" w:rsidRPr="0031454B" w:rsidRDefault="006A239E" w:rsidP="0031454B">
      <w:pPr>
        <w:numPr>
          <w:ilvl w:val="0"/>
          <w:numId w:val="43"/>
        </w:numPr>
        <w:spacing w:after="0" w:line="276" w:lineRule="auto"/>
        <w:ind w:left="284" w:hanging="284"/>
        <w:rPr>
          <w:rFonts w:eastAsia="Times New Roman" w:cs="Arial"/>
          <w:sz w:val="22"/>
          <w:lang w:val="x-none" w:eastAsia="pl-PL"/>
        </w:rPr>
      </w:pPr>
      <w:r w:rsidRPr="0031454B">
        <w:rPr>
          <w:rFonts w:eastAsia="Times New Roman" w:cs="Arial"/>
          <w:sz w:val="22"/>
          <w:lang w:eastAsia="pl-PL"/>
        </w:rPr>
        <w:t>Państwowe Gospodarstwo Wodne Wody Polskie</w:t>
      </w:r>
    </w:p>
    <w:p w14:paraId="175BAA61" w14:textId="77777777" w:rsidR="006A239E" w:rsidRPr="0031454B" w:rsidRDefault="006A239E" w:rsidP="0031454B">
      <w:pPr>
        <w:spacing w:after="0" w:line="276" w:lineRule="auto"/>
        <w:ind w:left="284" w:hanging="284"/>
        <w:rPr>
          <w:rFonts w:eastAsia="Times New Roman" w:cs="Arial"/>
          <w:sz w:val="22"/>
          <w:lang w:eastAsia="pl-PL"/>
        </w:rPr>
      </w:pPr>
      <w:r w:rsidRPr="0031454B">
        <w:rPr>
          <w:rFonts w:eastAsia="Times New Roman" w:cs="Arial"/>
          <w:sz w:val="22"/>
          <w:lang w:eastAsia="pl-PL"/>
        </w:rPr>
        <w:t>Regionalny Zarząd Gospodarki Wodnej w Rzeszowie</w:t>
      </w:r>
    </w:p>
    <w:p w14:paraId="32A419D7" w14:textId="53C4B83A" w:rsidR="006A239E" w:rsidRPr="0031454B" w:rsidRDefault="006A239E" w:rsidP="0031454B">
      <w:pPr>
        <w:spacing w:after="0" w:line="276" w:lineRule="auto"/>
        <w:ind w:left="284" w:hanging="284"/>
        <w:rPr>
          <w:rFonts w:eastAsia="Times New Roman" w:cs="Arial"/>
          <w:sz w:val="22"/>
          <w:lang w:val="x-none" w:eastAsia="pl-PL"/>
        </w:rPr>
      </w:pPr>
      <w:r w:rsidRPr="0031454B">
        <w:rPr>
          <w:rFonts w:eastAsia="Times New Roman" w:cs="Arial"/>
          <w:sz w:val="22"/>
          <w:lang w:eastAsia="pl-PL"/>
        </w:rPr>
        <w:t xml:space="preserve">ul. </w:t>
      </w:r>
      <w:proofErr w:type="spellStart"/>
      <w:r w:rsidRPr="0031454B">
        <w:rPr>
          <w:rFonts w:eastAsia="Times New Roman" w:cs="Arial"/>
          <w:sz w:val="22"/>
          <w:lang w:eastAsia="pl-PL"/>
        </w:rPr>
        <w:t>Hanasiewicza</w:t>
      </w:r>
      <w:proofErr w:type="spellEnd"/>
      <w:r w:rsidRPr="0031454B">
        <w:rPr>
          <w:rFonts w:eastAsia="Times New Roman" w:cs="Arial"/>
          <w:sz w:val="22"/>
          <w:lang w:eastAsia="pl-PL"/>
        </w:rPr>
        <w:t xml:space="preserve"> 17B, 35-103 Rzeszów</w:t>
      </w:r>
    </w:p>
    <w:p w14:paraId="2D836EAE" w14:textId="06B577D6" w:rsidR="00CD7F00" w:rsidRPr="00DE3C4F" w:rsidRDefault="006A239E" w:rsidP="00797E79">
      <w:pPr>
        <w:numPr>
          <w:ilvl w:val="0"/>
          <w:numId w:val="43"/>
        </w:numPr>
        <w:spacing w:after="0" w:line="276" w:lineRule="auto"/>
        <w:ind w:left="284" w:hanging="284"/>
        <w:rPr>
          <w:rFonts w:eastAsia="Times New Roman" w:cs="Arial"/>
          <w:sz w:val="22"/>
          <w:lang w:val="x-none" w:eastAsia="pl-PL"/>
        </w:rPr>
      </w:pPr>
      <w:r w:rsidRPr="0031454B">
        <w:rPr>
          <w:rFonts w:eastAsia="Times New Roman" w:cs="Arial"/>
          <w:color w:val="000000"/>
          <w:sz w:val="22"/>
          <w:lang w:eastAsia="pl-PL"/>
        </w:rPr>
        <w:t>OS-I, a/a</w:t>
      </w:r>
    </w:p>
    <w:sectPr w:rsidR="00CD7F00" w:rsidRPr="00DE3C4F" w:rsidSect="006A239E">
      <w:footerReference w:type="defaul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FE058" w14:textId="77777777" w:rsidR="00D2697F" w:rsidRDefault="00D2697F" w:rsidP="006A239E">
      <w:pPr>
        <w:spacing w:after="0" w:line="240" w:lineRule="auto"/>
      </w:pPr>
      <w:r>
        <w:separator/>
      </w:r>
    </w:p>
  </w:endnote>
  <w:endnote w:type="continuationSeparator" w:id="0">
    <w:p w14:paraId="27DB2041" w14:textId="77777777" w:rsidR="00D2697F" w:rsidRDefault="00D2697F" w:rsidP="006A2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ndara">
    <w:panose1 w:val="020E0502030303020204"/>
    <w:charset w:val="EE"/>
    <w:family w:val="swiss"/>
    <w:pitch w:val="variable"/>
    <w:sig w:usb0="A00002EF" w:usb1="4000A44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Frutiger LT Pro 55 Roman">
    <w:altName w:val="Lucida Sans Unicode"/>
    <w:panose1 w:val="00000000000000000000"/>
    <w:charset w:val="00"/>
    <w:family w:val="swiss"/>
    <w:notTrueType/>
    <w:pitch w:val="variable"/>
    <w:sig w:usb0="00000001" w:usb1="0000004A" w:usb2="00000000" w:usb3="00000000" w:csb0="0000009B" w:csb1="00000000"/>
  </w:font>
  <w:font w:name="Luxi Sans">
    <w:altName w:val="Times New Roman"/>
    <w:charset w:val="EE"/>
    <w:family w:val="auto"/>
    <w:pitch w:val="default"/>
  </w:font>
  <w:font w:name="Mincho">
    <w:altName w:val="明朝"/>
    <w:panose1 w:val="02020609040305080305"/>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imes New Roman Normalny">
    <w:panose1 w:val="00000000000000000000"/>
    <w:charset w:val="EE"/>
    <w:family w:val="roman"/>
    <w:notTrueType/>
    <w:pitch w:val="default"/>
    <w:sig w:usb0="00000005" w:usb1="00000000" w:usb2="00000000" w:usb3="00000000" w:csb0="00000002" w:csb1="00000000"/>
  </w:font>
  <w:font w:name="Sylfaen">
    <w:panose1 w:val="010A0502050306030303"/>
    <w:charset w:val="EE"/>
    <w:family w:val="roman"/>
    <w:pitch w:val="variable"/>
    <w:sig w:usb0="04000687" w:usb1="00000000" w:usb2="00000000" w:usb3="00000000" w:csb0="0000009F" w:csb1="00000000"/>
  </w:font>
  <w:font w:name="TrueHelveticaLight">
    <w:altName w:val="Times New Roman"/>
    <w:panose1 w:val="00000000000000000000"/>
    <w:charset w:val="EE"/>
    <w:family w:val="auto"/>
    <w:notTrueType/>
    <w:pitch w:val="variable"/>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151532"/>
      <w:docPartObj>
        <w:docPartGallery w:val="Page Numbers (Bottom of Page)"/>
        <w:docPartUnique/>
      </w:docPartObj>
    </w:sdtPr>
    <w:sdtContent>
      <w:sdt>
        <w:sdtPr>
          <w:id w:val="-1769616900"/>
          <w:docPartObj>
            <w:docPartGallery w:val="Page Numbers (Top of Page)"/>
            <w:docPartUnique/>
          </w:docPartObj>
        </w:sdtPr>
        <w:sdtContent>
          <w:p w14:paraId="5F4BBCEF" w14:textId="37364E8B" w:rsidR="006A239E" w:rsidRPr="00FE2DB1" w:rsidRDefault="006A239E" w:rsidP="002D577D">
            <w:pPr>
              <w:pStyle w:val="Stopka"/>
              <w:jc w:val="right"/>
            </w:pPr>
            <w:r w:rsidRPr="00F37131">
              <w:rPr>
                <w:rFonts w:cs="Arial"/>
                <w:bCs/>
                <w:sz w:val="20"/>
                <w:szCs w:val="20"/>
              </w:rPr>
              <w:t>OS-I.7222.45.10.2025.MBB</w:t>
            </w:r>
            <w:r w:rsidRPr="00F37131">
              <w:rPr>
                <w:sz w:val="20"/>
                <w:szCs w:val="20"/>
              </w:rPr>
              <w:tab/>
            </w:r>
            <w:r w:rsidRPr="00F37131">
              <w:rPr>
                <w:sz w:val="20"/>
                <w:szCs w:val="20"/>
              </w:rPr>
              <w:tab/>
              <w:t xml:space="preserve">Strona </w:t>
            </w:r>
            <w:r w:rsidRPr="00F37131">
              <w:rPr>
                <w:b/>
                <w:bCs/>
                <w:sz w:val="20"/>
                <w:szCs w:val="20"/>
              </w:rPr>
              <w:fldChar w:fldCharType="begin"/>
            </w:r>
            <w:r w:rsidRPr="00F37131">
              <w:rPr>
                <w:b/>
                <w:bCs/>
                <w:sz w:val="20"/>
                <w:szCs w:val="20"/>
              </w:rPr>
              <w:instrText>PAGE</w:instrText>
            </w:r>
            <w:r w:rsidRPr="00F37131">
              <w:rPr>
                <w:b/>
                <w:bCs/>
                <w:sz w:val="20"/>
                <w:szCs w:val="20"/>
              </w:rPr>
              <w:fldChar w:fldCharType="separate"/>
            </w:r>
            <w:r w:rsidRPr="00F37131">
              <w:rPr>
                <w:b/>
                <w:bCs/>
                <w:sz w:val="20"/>
                <w:szCs w:val="20"/>
              </w:rPr>
              <w:t>2</w:t>
            </w:r>
            <w:r w:rsidRPr="00F37131">
              <w:rPr>
                <w:b/>
                <w:bCs/>
                <w:sz w:val="20"/>
                <w:szCs w:val="20"/>
              </w:rPr>
              <w:fldChar w:fldCharType="end"/>
            </w:r>
            <w:r w:rsidRPr="00F37131">
              <w:rPr>
                <w:sz w:val="20"/>
                <w:szCs w:val="20"/>
              </w:rPr>
              <w:t xml:space="preserve"> z </w:t>
            </w:r>
            <w:r w:rsidRPr="00F37131">
              <w:rPr>
                <w:b/>
                <w:bCs/>
                <w:sz w:val="20"/>
                <w:szCs w:val="20"/>
              </w:rPr>
              <w:fldChar w:fldCharType="begin"/>
            </w:r>
            <w:r w:rsidRPr="00F37131">
              <w:rPr>
                <w:b/>
                <w:bCs/>
                <w:sz w:val="20"/>
                <w:szCs w:val="20"/>
              </w:rPr>
              <w:instrText>NUMPAGES</w:instrText>
            </w:r>
            <w:r w:rsidRPr="00F37131">
              <w:rPr>
                <w:b/>
                <w:bCs/>
                <w:sz w:val="20"/>
                <w:szCs w:val="20"/>
              </w:rPr>
              <w:fldChar w:fldCharType="separate"/>
            </w:r>
            <w:r w:rsidRPr="00F37131">
              <w:rPr>
                <w:b/>
                <w:bCs/>
                <w:sz w:val="20"/>
                <w:szCs w:val="20"/>
              </w:rPr>
              <w:t>2</w:t>
            </w:r>
            <w:r w:rsidRPr="00F37131">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894D" w14:textId="1A4529E8" w:rsidR="006A239E" w:rsidRDefault="00CB5255" w:rsidP="002D577D">
    <w:pPr>
      <w:pStyle w:val="Stopka"/>
      <w:jc w:val="center"/>
    </w:pPr>
    <w:r>
      <w:rPr>
        <w:noProof/>
      </w:rPr>
      <w:drawing>
        <wp:inline distT="0" distB="0" distL="0" distR="0" wp14:anchorId="0CD28608" wp14:editId="5C288A0E">
          <wp:extent cx="5760720" cy="604520"/>
          <wp:effectExtent l="0" t="0" r="0" b="5080"/>
          <wp:docPr id="6" name="Obraz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4 marszałek stopka-2.png"/>
                  <pic:cNvPicPr/>
                </pic:nvPicPr>
                <pic:blipFill>
                  <a:blip r:embed="rId1">
                    <a:extLst>
                      <a:ext uri="{28A0092B-C50C-407E-A947-70E740481C1C}">
                        <a14:useLocalDpi xmlns:a14="http://schemas.microsoft.com/office/drawing/2010/main" val="0"/>
                      </a:ext>
                    </a:extLst>
                  </a:blip>
                  <a:stretch>
                    <a:fillRect/>
                  </a:stretch>
                </pic:blipFill>
                <pic:spPr>
                  <a:xfrm>
                    <a:off x="0" y="0"/>
                    <a:ext cx="5760720" cy="6045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6327" w14:textId="77777777" w:rsidR="00D2697F" w:rsidRDefault="00D2697F" w:rsidP="006A239E">
      <w:pPr>
        <w:spacing w:after="0" w:line="240" w:lineRule="auto"/>
      </w:pPr>
      <w:r>
        <w:separator/>
      </w:r>
    </w:p>
  </w:footnote>
  <w:footnote w:type="continuationSeparator" w:id="0">
    <w:p w14:paraId="4F997839" w14:textId="77777777" w:rsidR="00D2697F" w:rsidRDefault="00D2697F" w:rsidP="006A2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129"/>
    <w:multiLevelType w:val="hybridMultilevel"/>
    <w:tmpl w:val="CD2231DA"/>
    <w:lvl w:ilvl="0" w:tplc="BDC00018">
      <w:start w:val="1"/>
      <w:numFmt w:val="decimal"/>
      <w:pStyle w:val="BATNumbering"/>
      <w:lvlText w:val="BAT %1."/>
      <w:lvlJc w:val="left"/>
      <w:rPr>
        <w:rFonts w:ascii="Times New Roman Bold" w:hAnsi="Times New Roman Bold"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B51ADA"/>
    <w:multiLevelType w:val="singleLevel"/>
    <w:tmpl w:val="5846DD36"/>
    <w:lvl w:ilvl="0">
      <w:start w:val="1"/>
      <w:numFmt w:val="bullet"/>
      <w:pStyle w:val="Listapunktowana2"/>
      <w:lvlText w:val=""/>
      <w:lvlJc w:val="left"/>
      <w:pPr>
        <w:tabs>
          <w:tab w:val="num" w:pos="360"/>
        </w:tabs>
        <w:ind w:left="360" w:hanging="360"/>
      </w:pPr>
      <w:rPr>
        <w:rFonts w:ascii="Wingdings" w:hAnsi="Wingdings" w:hint="default"/>
      </w:rPr>
    </w:lvl>
  </w:abstractNum>
  <w:abstractNum w:abstractNumId="2" w15:restartNumberingAfterBreak="0">
    <w:nsid w:val="02DA0DA0"/>
    <w:multiLevelType w:val="hybridMultilevel"/>
    <w:tmpl w:val="DC60F91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EF3F64"/>
    <w:multiLevelType w:val="hybridMultilevel"/>
    <w:tmpl w:val="93D4D978"/>
    <w:lvl w:ilvl="0" w:tplc="8D649F64">
      <w:start w:val="1"/>
      <w:numFmt w:val="upperLetter"/>
      <w:lvlText w:val="%1."/>
      <w:lvlJc w:val="left"/>
      <w:pPr>
        <w:ind w:left="786" w:hanging="360"/>
      </w:pPr>
      <w:rPr>
        <w:rFonts w:ascii="Arial" w:hAnsi="Arial" w:cs="Arial" w:hint="default"/>
        <w:b/>
        <w:w w:val="105"/>
        <w:sz w:val="24"/>
        <w:u w:val="no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B736262"/>
    <w:multiLevelType w:val="hybridMultilevel"/>
    <w:tmpl w:val="2C6ECD70"/>
    <w:lvl w:ilvl="0" w:tplc="04150001">
      <w:start w:val="1"/>
      <w:numFmt w:val="bullet"/>
      <w:pStyle w:val="W4pz"/>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0DEA770F"/>
    <w:multiLevelType w:val="hybridMultilevel"/>
    <w:tmpl w:val="8E364332"/>
    <w:lvl w:ilvl="0" w:tplc="45927D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FD274B"/>
    <w:multiLevelType w:val="singleLevel"/>
    <w:tmpl w:val="F2F4011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CD0562"/>
    <w:multiLevelType w:val="hybridMultilevel"/>
    <w:tmpl w:val="575CE434"/>
    <w:lvl w:ilvl="0" w:tplc="45927D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6D645B"/>
    <w:multiLevelType w:val="singleLevel"/>
    <w:tmpl w:val="5F48C7EA"/>
    <w:lvl w:ilvl="0">
      <w:start w:val="1"/>
      <w:numFmt w:val="lowerLetter"/>
      <w:pStyle w:val="L1i2pz"/>
      <w:lvlText w:val="%1)"/>
      <w:lvlJc w:val="left"/>
      <w:pPr>
        <w:tabs>
          <w:tab w:val="num" w:pos="567"/>
        </w:tabs>
        <w:ind w:left="567" w:hanging="425"/>
      </w:pPr>
      <w:rPr>
        <w:rFonts w:hint="default"/>
      </w:rPr>
    </w:lvl>
  </w:abstractNum>
  <w:abstractNum w:abstractNumId="9" w15:restartNumberingAfterBreak="0">
    <w:nsid w:val="154D4F2B"/>
    <w:multiLevelType w:val="hybridMultilevel"/>
    <w:tmpl w:val="D9BA6312"/>
    <w:lvl w:ilvl="0" w:tplc="4E80DD4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A236F00"/>
    <w:multiLevelType w:val="hybridMultilevel"/>
    <w:tmpl w:val="CE18EEC8"/>
    <w:lvl w:ilvl="0" w:tplc="F32ED130">
      <w:start w:val="9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4810D6"/>
    <w:multiLevelType w:val="hybridMultilevel"/>
    <w:tmpl w:val="C444E45C"/>
    <w:lvl w:ilvl="0" w:tplc="BE5C4F38">
      <w:start w:val="1"/>
      <w:numFmt w:val="bullet"/>
      <w:pStyle w:val="S1i2pz"/>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EF1C48"/>
    <w:multiLevelType w:val="hybridMultilevel"/>
    <w:tmpl w:val="7DF82FCC"/>
    <w:lvl w:ilvl="0" w:tplc="4E80DD4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08366AF"/>
    <w:multiLevelType w:val="hybridMultilevel"/>
    <w:tmpl w:val="9C063792"/>
    <w:lvl w:ilvl="0" w:tplc="3676B2D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1F5724C"/>
    <w:multiLevelType w:val="hybridMultilevel"/>
    <w:tmpl w:val="37C6FA0C"/>
    <w:lvl w:ilvl="0" w:tplc="4E80DD4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658277E"/>
    <w:multiLevelType w:val="hybridMultilevel"/>
    <w:tmpl w:val="824AD674"/>
    <w:lvl w:ilvl="0" w:tplc="4E80DD4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6E56A1F"/>
    <w:multiLevelType w:val="multilevel"/>
    <w:tmpl w:val="B5BC8F34"/>
    <w:lvl w:ilvl="0">
      <w:start w:val="1"/>
      <w:numFmt w:val="bullet"/>
      <w:pStyle w:val="5"/>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3A0F60"/>
    <w:multiLevelType w:val="hybridMultilevel"/>
    <w:tmpl w:val="4106D7A8"/>
    <w:lvl w:ilvl="0" w:tplc="04150011">
      <w:start w:val="1"/>
      <w:numFmt w:val="decimal"/>
      <w:lvlText w:val="%1)"/>
      <w:lvlJc w:val="left"/>
      <w:pPr>
        <w:ind w:left="360" w:hanging="360"/>
      </w:pPr>
    </w:lvl>
    <w:lvl w:ilvl="1" w:tplc="303A88CA">
      <w:start w:val="1"/>
      <w:numFmt w:val="bullet"/>
      <w:lvlText w:val="−"/>
      <w:lvlJc w:val="left"/>
      <w:pPr>
        <w:ind w:left="1080" w:hanging="360"/>
      </w:pPr>
      <w:rPr>
        <w:rFonts w:ascii="Times New Roman" w:hAnsi="Times New Roman" w:cs="Times New Roman"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7965C5C"/>
    <w:multiLevelType w:val="hybridMultilevel"/>
    <w:tmpl w:val="4EA6CF34"/>
    <w:lvl w:ilvl="0" w:tplc="0415000F">
      <w:start w:val="1"/>
      <w:numFmt w:val="decimal"/>
      <w:pStyle w:val="Listanumerowana"/>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297D4BE3"/>
    <w:multiLevelType w:val="hybridMultilevel"/>
    <w:tmpl w:val="09904F28"/>
    <w:lvl w:ilvl="0" w:tplc="7E562B7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2E2A4481"/>
    <w:multiLevelType w:val="hybridMultilevel"/>
    <w:tmpl w:val="792AA478"/>
    <w:lvl w:ilvl="0" w:tplc="3676B2D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2104092"/>
    <w:multiLevelType w:val="multilevel"/>
    <w:tmpl w:val="67627C1A"/>
    <w:lvl w:ilvl="0">
      <w:start w:val="1"/>
      <w:numFmt w:val="decimal"/>
      <w:lvlText w:val="%1."/>
      <w:lvlJc w:val="left"/>
      <w:pPr>
        <w:ind w:left="360" w:hanging="360"/>
      </w:pPr>
      <w:rPr>
        <w:rFonts w:hint="default"/>
      </w:rPr>
    </w:lvl>
    <w:lvl w:ilvl="1">
      <w:start w:val="1"/>
      <w:numFmt w:val="decimal"/>
      <w:pStyle w:val="StylZ1"/>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2325F9D"/>
    <w:multiLevelType w:val="singleLevel"/>
    <w:tmpl w:val="4E80DD4A"/>
    <w:lvl w:ilvl="0">
      <w:start w:val="1"/>
      <w:numFmt w:val="bullet"/>
      <w:lvlText w:val=""/>
      <w:lvlJc w:val="left"/>
      <w:pPr>
        <w:ind w:left="360" w:hanging="360"/>
      </w:pPr>
      <w:rPr>
        <w:rFonts w:ascii="Symbol" w:hAnsi="Symbol" w:hint="default"/>
      </w:rPr>
    </w:lvl>
  </w:abstractNum>
  <w:abstractNum w:abstractNumId="23" w15:restartNumberingAfterBreak="0">
    <w:nsid w:val="326F18A4"/>
    <w:multiLevelType w:val="hybridMultilevel"/>
    <w:tmpl w:val="E656F790"/>
    <w:lvl w:ilvl="0" w:tplc="4E80DD4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32F44A9"/>
    <w:multiLevelType w:val="hybridMultilevel"/>
    <w:tmpl w:val="758A971C"/>
    <w:lvl w:ilvl="0" w:tplc="47F639C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7A85F5B"/>
    <w:multiLevelType w:val="hybridMultilevel"/>
    <w:tmpl w:val="EC02C376"/>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9024BC4"/>
    <w:multiLevelType w:val="hybridMultilevel"/>
    <w:tmpl w:val="D57EE3C6"/>
    <w:lvl w:ilvl="0" w:tplc="0415000F">
      <w:start w:val="8"/>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pStyle w:val="Styl1"/>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3E8B1D3F"/>
    <w:multiLevelType w:val="hybridMultilevel"/>
    <w:tmpl w:val="5F20A174"/>
    <w:lvl w:ilvl="0" w:tplc="4E80DD4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41854A42"/>
    <w:multiLevelType w:val="hybridMultilevel"/>
    <w:tmpl w:val="024A519E"/>
    <w:lvl w:ilvl="0" w:tplc="B47464A6">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C54711E"/>
    <w:multiLevelType w:val="hybridMultilevel"/>
    <w:tmpl w:val="B358BD70"/>
    <w:lvl w:ilvl="0" w:tplc="23CA632A">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4EAF5195"/>
    <w:multiLevelType w:val="multilevel"/>
    <w:tmpl w:val="90A45CAC"/>
    <w:styleLink w:val="Biecalista1"/>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F28075C"/>
    <w:multiLevelType w:val="hybridMultilevel"/>
    <w:tmpl w:val="B92AF904"/>
    <w:lvl w:ilvl="0" w:tplc="133E6D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F32749A"/>
    <w:multiLevelType w:val="hybridMultilevel"/>
    <w:tmpl w:val="0F302B8A"/>
    <w:lvl w:ilvl="0" w:tplc="8524596A">
      <w:start w:val="1"/>
      <w:numFmt w:val="bullet"/>
      <w:lvlText w:val="-"/>
      <w:lvlJc w:val="left"/>
      <w:pPr>
        <w:ind w:left="720" w:hanging="360"/>
      </w:pPr>
      <w:rPr>
        <w:rFonts w:ascii="Arial" w:eastAsia="Arial" w:hAnsi="Arial" w:hint="default"/>
        <w:w w:val="12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1E33D9F"/>
    <w:multiLevelType w:val="singleLevel"/>
    <w:tmpl w:val="2FC609CE"/>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32F69E0"/>
    <w:multiLevelType w:val="hybridMultilevel"/>
    <w:tmpl w:val="614C2DF0"/>
    <w:lvl w:ilvl="0" w:tplc="AF165334">
      <w:start w:val="1"/>
      <w:numFmt w:val="decimal"/>
      <w:lvlText w:val="%1)"/>
      <w:lvlJc w:val="left"/>
      <w:pPr>
        <w:ind w:left="360" w:hanging="360"/>
      </w:pPr>
      <w:rPr>
        <w:rFonts w:ascii="Arial" w:eastAsia="Times New Roman" w:hAnsi="Arial" w:cs="Arial"/>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597F33E7"/>
    <w:multiLevelType w:val="hybridMultilevel"/>
    <w:tmpl w:val="B9CE983C"/>
    <w:lvl w:ilvl="0" w:tplc="4E80DD4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651F3525"/>
    <w:multiLevelType w:val="hybridMultilevel"/>
    <w:tmpl w:val="BEE4E620"/>
    <w:lvl w:ilvl="0" w:tplc="FFFFFFFF">
      <w:start w:val="1"/>
      <w:numFmt w:val="decimal"/>
      <w:lvlText w:val="%1."/>
      <w:lvlJc w:val="left"/>
      <w:pPr>
        <w:tabs>
          <w:tab w:val="num" w:pos="786"/>
        </w:tabs>
        <w:ind w:left="786" w:hanging="360"/>
      </w:p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7" w15:restartNumberingAfterBreak="0">
    <w:nsid w:val="66DF46F4"/>
    <w:multiLevelType w:val="hybridMultilevel"/>
    <w:tmpl w:val="A30A3650"/>
    <w:lvl w:ilvl="0" w:tplc="4E80DD4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8183BCC"/>
    <w:multiLevelType w:val="hybridMultilevel"/>
    <w:tmpl w:val="3E7C9400"/>
    <w:lvl w:ilvl="0" w:tplc="700C11CA">
      <w:start w:val="1"/>
      <w:numFmt w:val="bullet"/>
      <w:lvlText w:val="-"/>
      <w:lvlJc w:val="left"/>
      <w:pPr>
        <w:ind w:left="272" w:hanging="360"/>
      </w:pPr>
      <w:rPr>
        <w:rFonts w:ascii="Times New Roman" w:eastAsia="Times New Roman" w:hAnsi="Times New Roman" w:hint="default"/>
        <w:color w:val="auto"/>
        <w:w w:val="112"/>
      </w:rPr>
    </w:lvl>
    <w:lvl w:ilvl="1" w:tplc="04150003" w:tentative="1">
      <w:start w:val="1"/>
      <w:numFmt w:val="bullet"/>
      <w:lvlText w:val="o"/>
      <w:lvlJc w:val="left"/>
      <w:pPr>
        <w:ind w:left="992" w:hanging="360"/>
      </w:pPr>
      <w:rPr>
        <w:rFonts w:ascii="Courier New" w:hAnsi="Courier New" w:cs="Courier New" w:hint="default"/>
      </w:rPr>
    </w:lvl>
    <w:lvl w:ilvl="2" w:tplc="04150005" w:tentative="1">
      <w:start w:val="1"/>
      <w:numFmt w:val="bullet"/>
      <w:lvlText w:val=""/>
      <w:lvlJc w:val="left"/>
      <w:pPr>
        <w:ind w:left="1712" w:hanging="360"/>
      </w:pPr>
      <w:rPr>
        <w:rFonts w:ascii="Wingdings" w:hAnsi="Wingdings" w:hint="default"/>
      </w:rPr>
    </w:lvl>
    <w:lvl w:ilvl="3" w:tplc="04150001" w:tentative="1">
      <w:start w:val="1"/>
      <w:numFmt w:val="bullet"/>
      <w:lvlText w:val=""/>
      <w:lvlJc w:val="left"/>
      <w:pPr>
        <w:ind w:left="2432" w:hanging="360"/>
      </w:pPr>
      <w:rPr>
        <w:rFonts w:ascii="Symbol" w:hAnsi="Symbol" w:hint="default"/>
      </w:rPr>
    </w:lvl>
    <w:lvl w:ilvl="4" w:tplc="04150003" w:tentative="1">
      <w:start w:val="1"/>
      <w:numFmt w:val="bullet"/>
      <w:lvlText w:val="o"/>
      <w:lvlJc w:val="left"/>
      <w:pPr>
        <w:ind w:left="3152" w:hanging="360"/>
      </w:pPr>
      <w:rPr>
        <w:rFonts w:ascii="Courier New" w:hAnsi="Courier New" w:cs="Courier New" w:hint="default"/>
      </w:rPr>
    </w:lvl>
    <w:lvl w:ilvl="5" w:tplc="04150005" w:tentative="1">
      <w:start w:val="1"/>
      <w:numFmt w:val="bullet"/>
      <w:lvlText w:val=""/>
      <w:lvlJc w:val="left"/>
      <w:pPr>
        <w:ind w:left="3872" w:hanging="360"/>
      </w:pPr>
      <w:rPr>
        <w:rFonts w:ascii="Wingdings" w:hAnsi="Wingdings" w:hint="default"/>
      </w:rPr>
    </w:lvl>
    <w:lvl w:ilvl="6" w:tplc="04150001" w:tentative="1">
      <w:start w:val="1"/>
      <w:numFmt w:val="bullet"/>
      <w:lvlText w:val=""/>
      <w:lvlJc w:val="left"/>
      <w:pPr>
        <w:ind w:left="4592" w:hanging="360"/>
      </w:pPr>
      <w:rPr>
        <w:rFonts w:ascii="Symbol" w:hAnsi="Symbol" w:hint="default"/>
      </w:rPr>
    </w:lvl>
    <w:lvl w:ilvl="7" w:tplc="04150003" w:tentative="1">
      <w:start w:val="1"/>
      <w:numFmt w:val="bullet"/>
      <w:lvlText w:val="o"/>
      <w:lvlJc w:val="left"/>
      <w:pPr>
        <w:ind w:left="5312" w:hanging="360"/>
      </w:pPr>
      <w:rPr>
        <w:rFonts w:ascii="Courier New" w:hAnsi="Courier New" w:cs="Courier New" w:hint="default"/>
      </w:rPr>
    </w:lvl>
    <w:lvl w:ilvl="8" w:tplc="04150005" w:tentative="1">
      <w:start w:val="1"/>
      <w:numFmt w:val="bullet"/>
      <w:lvlText w:val=""/>
      <w:lvlJc w:val="left"/>
      <w:pPr>
        <w:ind w:left="6032" w:hanging="360"/>
      </w:pPr>
      <w:rPr>
        <w:rFonts w:ascii="Wingdings" w:hAnsi="Wingdings" w:hint="default"/>
      </w:rPr>
    </w:lvl>
  </w:abstractNum>
  <w:abstractNum w:abstractNumId="39" w15:restartNumberingAfterBreak="0">
    <w:nsid w:val="69041321"/>
    <w:multiLevelType w:val="hybridMultilevel"/>
    <w:tmpl w:val="886AF1C2"/>
    <w:lvl w:ilvl="0" w:tplc="3676B2D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6D18122D"/>
    <w:multiLevelType w:val="hybridMultilevel"/>
    <w:tmpl w:val="ECEA516C"/>
    <w:lvl w:ilvl="0" w:tplc="4E80DD4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717B5AE6"/>
    <w:multiLevelType w:val="hybridMultilevel"/>
    <w:tmpl w:val="0A2C8808"/>
    <w:lvl w:ilvl="0" w:tplc="C4E8793C">
      <w:start w:val="1"/>
      <w:numFmt w:val="bullet"/>
      <w:pStyle w:val="W1i2pz"/>
      <w:lvlText w:val=""/>
      <w:lvlJc w:val="left"/>
      <w:pPr>
        <w:tabs>
          <w:tab w:val="num" w:pos="360"/>
        </w:tabs>
        <w:ind w:left="0" w:firstLine="0"/>
      </w:pPr>
      <w:rPr>
        <w:rFonts w:ascii="Symbol" w:hAnsi="Symbol" w:hint="default"/>
        <w:sz w:val="18"/>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DB47D7"/>
    <w:multiLevelType w:val="hybridMultilevel"/>
    <w:tmpl w:val="873A5836"/>
    <w:lvl w:ilvl="0" w:tplc="4E80DD4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7A1E26BD"/>
    <w:multiLevelType w:val="hybridMultilevel"/>
    <w:tmpl w:val="404290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A486098"/>
    <w:multiLevelType w:val="hybridMultilevel"/>
    <w:tmpl w:val="25CA124E"/>
    <w:lvl w:ilvl="0" w:tplc="8524596A">
      <w:start w:val="1"/>
      <w:numFmt w:val="bullet"/>
      <w:lvlText w:val="-"/>
      <w:lvlJc w:val="left"/>
      <w:pPr>
        <w:ind w:left="1872" w:hanging="360"/>
      </w:pPr>
      <w:rPr>
        <w:rFonts w:ascii="Arial" w:eastAsia="Arial" w:hAnsi="Arial" w:hint="default"/>
        <w:w w:val="121"/>
      </w:rPr>
    </w:lvl>
    <w:lvl w:ilvl="1" w:tplc="04150003" w:tentative="1">
      <w:start w:val="1"/>
      <w:numFmt w:val="bullet"/>
      <w:lvlText w:val="o"/>
      <w:lvlJc w:val="left"/>
      <w:pPr>
        <w:ind w:left="2592" w:hanging="360"/>
      </w:pPr>
      <w:rPr>
        <w:rFonts w:ascii="Courier New" w:hAnsi="Courier New" w:cs="Courier New" w:hint="default"/>
      </w:rPr>
    </w:lvl>
    <w:lvl w:ilvl="2" w:tplc="04150005" w:tentative="1">
      <w:start w:val="1"/>
      <w:numFmt w:val="bullet"/>
      <w:lvlText w:val=""/>
      <w:lvlJc w:val="left"/>
      <w:pPr>
        <w:ind w:left="3312" w:hanging="360"/>
      </w:pPr>
      <w:rPr>
        <w:rFonts w:ascii="Wingdings" w:hAnsi="Wingdings" w:hint="default"/>
      </w:rPr>
    </w:lvl>
    <w:lvl w:ilvl="3" w:tplc="04150001" w:tentative="1">
      <w:start w:val="1"/>
      <w:numFmt w:val="bullet"/>
      <w:lvlText w:val=""/>
      <w:lvlJc w:val="left"/>
      <w:pPr>
        <w:ind w:left="4032" w:hanging="360"/>
      </w:pPr>
      <w:rPr>
        <w:rFonts w:ascii="Symbol" w:hAnsi="Symbol" w:hint="default"/>
      </w:rPr>
    </w:lvl>
    <w:lvl w:ilvl="4" w:tplc="04150003" w:tentative="1">
      <w:start w:val="1"/>
      <w:numFmt w:val="bullet"/>
      <w:lvlText w:val="o"/>
      <w:lvlJc w:val="left"/>
      <w:pPr>
        <w:ind w:left="4752" w:hanging="360"/>
      </w:pPr>
      <w:rPr>
        <w:rFonts w:ascii="Courier New" w:hAnsi="Courier New" w:cs="Courier New" w:hint="default"/>
      </w:rPr>
    </w:lvl>
    <w:lvl w:ilvl="5" w:tplc="04150005" w:tentative="1">
      <w:start w:val="1"/>
      <w:numFmt w:val="bullet"/>
      <w:lvlText w:val=""/>
      <w:lvlJc w:val="left"/>
      <w:pPr>
        <w:ind w:left="5472" w:hanging="360"/>
      </w:pPr>
      <w:rPr>
        <w:rFonts w:ascii="Wingdings" w:hAnsi="Wingdings" w:hint="default"/>
      </w:rPr>
    </w:lvl>
    <w:lvl w:ilvl="6" w:tplc="04150001" w:tentative="1">
      <w:start w:val="1"/>
      <w:numFmt w:val="bullet"/>
      <w:lvlText w:val=""/>
      <w:lvlJc w:val="left"/>
      <w:pPr>
        <w:ind w:left="6192" w:hanging="360"/>
      </w:pPr>
      <w:rPr>
        <w:rFonts w:ascii="Symbol" w:hAnsi="Symbol" w:hint="default"/>
      </w:rPr>
    </w:lvl>
    <w:lvl w:ilvl="7" w:tplc="04150003" w:tentative="1">
      <w:start w:val="1"/>
      <w:numFmt w:val="bullet"/>
      <w:lvlText w:val="o"/>
      <w:lvlJc w:val="left"/>
      <w:pPr>
        <w:ind w:left="6912" w:hanging="360"/>
      </w:pPr>
      <w:rPr>
        <w:rFonts w:ascii="Courier New" w:hAnsi="Courier New" w:cs="Courier New" w:hint="default"/>
      </w:rPr>
    </w:lvl>
    <w:lvl w:ilvl="8" w:tplc="04150005" w:tentative="1">
      <w:start w:val="1"/>
      <w:numFmt w:val="bullet"/>
      <w:lvlText w:val=""/>
      <w:lvlJc w:val="left"/>
      <w:pPr>
        <w:ind w:left="7632" w:hanging="360"/>
      </w:pPr>
      <w:rPr>
        <w:rFonts w:ascii="Wingdings" w:hAnsi="Wingdings" w:hint="default"/>
      </w:rPr>
    </w:lvl>
  </w:abstractNum>
  <w:abstractNum w:abstractNumId="45" w15:restartNumberingAfterBreak="0">
    <w:nsid w:val="7BE41B8C"/>
    <w:multiLevelType w:val="hybridMultilevel"/>
    <w:tmpl w:val="FB64CA8E"/>
    <w:lvl w:ilvl="0" w:tplc="4E80D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CBF11F1"/>
    <w:multiLevelType w:val="hybridMultilevel"/>
    <w:tmpl w:val="46FC81F6"/>
    <w:lvl w:ilvl="0" w:tplc="04150017">
      <w:start w:val="1"/>
      <w:numFmt w:val="lowerLetter"/>
      <w:lvlText w:val="%1)"/>
      <w:lvlJc w:val="left"/>
      <w:pPr>
        <w:ind w:left="915" w:hanging="360"/>
      </w:pPr>
    </w:lvl>
    <w:lvl w:ilvl="1" w:tplc="04150019" w:tentative="1">
      <w:start w:val="1"/>
      <w:numFmt w:val="lowerLetter"/>
      <w:lvlText w:val="%2."/>
      <w:lvlJc w:val="left"/>
      <w:pPr>
        <w:ind w:left="1635" w:hanging="360"/>
      </w:pPr>
    </w:lvl>
    <w:lvl w:ilvl="2" w:tplc="0415001B" w:tentative="1">
      <w:start w:val="1"/>
      <w:numFmt w:val="lowerRoman"/>
      <w:lvlText w:val="%3."/>
      <w:lvlJc w:val="right"/>
      <w:pPr>
        <w:ind w:left="2355" w:hanging="180"/>
      </w:pPr>
    </w:lvl>
    <w:lvl w:ilvl="3" w:tplc="0415000F" w:tentative="1">
      <w:start w:val="1"/>
      <w:numFmt w:val="decimal"/>
      <w:lvlText w:val="%4."/>
      <w:lvlJc w:val="left"/>
      <w:pPr>
        <w:ind w:left="3075" w:hanging="360"/>
      </w:pPr>
    </w:lvl>
    <w:lvl w:ilvl="4" w:tplc="04150019" w:tentative="1">
      <w:start w:val="1"/>
      <w:numFmt w:val="lowerLetter"/>
      <w:lvlText w:val="%5."/>
      <w:lvlJc w:val="left"/>
      <w:pPr>
        <w:ind w:left="3795" w:hanging="360"/>
      </w:pPr>
    </w:lvl>
    <w:lvl w:ilvl="5" w:tplc="0415001B" w:tentative="1">
      <w:start w:val="1"/>
      <w:numFmt w:val="lowerRoman"/>
      <w:lvlText w:val="%6."/>
      <w:lvlJc w:val="right"/>
      <w:pPr>
        <w:ind w:left="4515" w:hanging="180"/>
      </w:pPr>
    </w:lvl>
    <w:lvl w:ilvl="6" w:tplc="0415000F" w:tentative="1">
      <w:start w:val="1"/>
      <w:numFmt w:val="decimal"/>
      <w:lvlText w:val="%7."/>
      <w:lvlJc w:val="left"/>
      <w:pPr>
        <w:ind w:left="5235" w:hanging="360"/>
      </w:pPr>
    </w:lvl>
    <w:lvl w:ilvl="7" w:tplc="04150019" w:tentative="1">
      <w:start w:val="1"/>
      <w:numFmt w:val="lowerLetter"/>
      <w:lvlText w:val="%8."/>
      <w:lvlJc w:val="left"/>
      <w:pPr>
        <w:ind w:left="5955" w:hanging="360"/>
      </w:pPr>
    </w:lvl>
    <w:lvl w:ilvl="8" w:tplc="0415001B" w:tentative="1">
      <w:start w:val="1"/>
      <w:numFmt w:val="lowerRoman"/>
      <w:lvlText w:val="%9."/>
      <w:lvlJc w:val="right"/>
      <w:pPr>
        <w:ind w:left="6675" w:hanging="180"/>
      </w:pPr>
    </w:lvl>
  </w:abstractNum>
  <w:abstractNum w:abstractNumId="47" w15:restartNumberingAfterBreak="0">
    <w:nsid w:val="7EAA1F6B"/>
    <w:multiLevelType w:val="hybridMultilevel"/>
    <w:tmpl w:val="F95CD49A"/>
    <w:lvl w:ilvl="0" w:tplc="8524596A">
      <w:start w:val="1"/>
      <w:numFmt w:val="bullet"/>
      <w:lvlText w:val="-"/>
      <w:lvlJc w:val="left"/>
      <w:pPr>
        <w:ind w:left="720" w:hanging="360"/>
      </w:pPr>
      <w:rPr>
        <w:rFonts w:ascii="Arial" w:eastAsia="Arial" w:hAnsi="Arial" w:hint="default"/>
        <w:w w:val="12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ED5132F"/>
    <w:multiLevelType w:val="hybridMultilevel"/>
    <w:tmpl w:val="8EB688AA"/>
    <w:lvl w:ilvl="0" w:tplc="04150001">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num w:numId="1" w16cid:durableId="1074936240">
    <w:abstractNumId w:val="18"/>
  </w:num>
  <w:num w:numId="2" w16cid:durableId="1536194193">
    <w:abstractNumId w:val="11"/>
  </w:num>
  <w:num w:numId="3" w16cid:durableId="101075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7693257">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1179529">
    <w:abstractNumId w:val="16"/>
  </w:num>
  <w:num w:numId="6" w16cid:durableId="1474516328">
    <w:abstractNumId w:val="30"/>
  </w:num>
  <w:num w:numId="7" w16cid:durableId="1172988256">
    <w:abstractNumId w:val="25"/>
  </w:num>
  <w:num w:numId="8" w16cid:durableId="47919132">
    <w:abstractNumId w:val="1"/>
  </w:num>
  <w:num w:numId="9" w16cid:durableId="185946167">
    <w:abstractNumId w:val="8"/>
  </w:num>
  <w:num w:numId="10" w16cid:durableId="610667864">
    <w:abstractNumId w:val="41"/>
  </w:num>
  <w:num w:numId="11" w16cid:durableId="5403616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362256">
    <w:abstractNumId w:val="21"/>
  </w:num>
  <w:num w:numId="13" w16cid:durableId="1249001629">
    <w:abstractNumId w:val="45"/>
  </w:num>
  <w:num w:numId="14" w16cid:durableId="592128121">
    <w:abstractNumId w:val="2"/>
  </w:num>
  <w:num w:numId="15" w16cid:durableId="1935239135">
    <w:abstractNumId w:val="29"/>
  </w:num>
  <w:num w:numId="16" w16cid:durableId="630285927">
    <w:abstractNumId w:val="34"/>
  </w:num>
  <w:num w:numId="17" w16cid:durableId="1108506702">
    <w:abstractNumId w:val="39"/>
  </w:num>
  <w:num w:numId="18" w16cid:durableId="775446833">
    <w:abstractNumId w:val="19"/>
  </w:num>
  <w:num w:numId="19" w16cid:durableId="1500778695">
    <w:abstractNumId w:val="40"/>
  </w:num>
  <w:num w:numId="20" w16cid:durableId="757487097">
    <w:abstractNumId w:val="38"/>
  </w:num>
  <w:num w:numId="21" w16cid:durableId="589896639">
    <w:abstractNumId w:val="22"/>
  </w:num>
  <w:num w:numId="22" w16cid:durableId="420493754">
    <w:abstractNumId w:val="3"/>
  </w:num>
  <w:num w:numId="23" w16cid:durableId="1975481240">
    <w:abstractNumId w:val="28"/>
  </w:num>
  <w:num w:numId="24" w16cid:durableId="1006443846">
    <w:abstractNumId w:val="20"/>
  </w:num>
  <w:num w:numId="25" w16cid:durableId="1435128967">
    <w:abstractNumId w:val="43"/>
  </w:num>
  <w:num w:numId="26" w16cid:durableId="237981026">
    <w:abstractNumId w:val="32"/>
  </w:num>
  <w:num w:numId="27" w16cid:durableId="1678147279">
    <w:abstractNumId w:val="47"/>
  </w:num>
  <w:num w:numId="28" w16cid:durableId="1313557433">
    <w:abstractNumId w:val="44"/>
  </w:num>
  <w:num w:numId="29" w16cid:durableId="1124616306">
    <w:abstractNumId w:val="42"/>
  </w:num>
  <w:num w:numId="30" w16cid:durableId="273440585">
    <w:abstractNumId w:val="14"/>
  </w:num>
  <w:num w:numId="31" w16cid:durableId="203179709">
    <w:abstractNumId w:val="13"/>
  </w:num>
  <w:num w:numId="32" w16cid:durableId="652416556">
    <w:abstractNumId w:val="12"/>
  </w:num>
  <w:num w:numId="33" w16cid:durableId="1115440061">
    <w:abstractNumId w:val="15"/>
  </w:num>
  <w:num w:numId="34" w16cid:durableId="1836915062">
    <w:abstractNumId w:val="23"/>
  </w:num>
  <w:num w:numId="35" w16cid:durableId="1871143233">
    <w:abstractNumId w:val="9"/>
  </w:num>
  <w:num w:numId="36" w16cid:durableId="1106147838">
    <w:abstractNumId w:val="27"/>
  </w:num>
  <w:num w:numId="37" w16cid:durableId="1235700231">
    <w:abstractNumId w:val="35"/>
  </w:num>
  <w:num w:numId="38" w16cid:durableId="961573204">
    <w:abstractNumId w:val="37"/>
  </w:num>
  <w:num w:numId="39" w16cid:durableId="745230897">
    <w:abstractNumId w:val="6"/>
  </w:num>
  <w:num w:numId="40" w16cid:durableId="1698234491">
    <w:abstractNumId w:val="33"/>
  </w:num>
  <w:num w:numId="41" w16cid:durableId="1731148089">
    <w:abstractNumId w:val="5"/>
  </w:num>
  <w:num w:numId="42" w16cid:durableId="1962414718">
    <w:abstractNumId w:val="7"/>
  </w:num>
  <w:num w:numId="43" w16cid:durableId="780881398">
    <w:abstractNumId w:val="24"/>
  </w:num>
  <w:num w:numId="44" w16cid:durableId="1311518535">
    <w:abstractNumId w:val="48"/>
  </w:num>
  <w:num w:numId="45" w16cid:durableId="499127676">
    <w:abstractNumId w:val="46"/>
  </w:num>
  <w:num w:numId="46" w16cid:durableId="1061829243">
    <w:abstractNumId w:val="31"/>
  </w:num>
  <w:num w:numId="47" w16cid:durableId="2109228005">
    <w:abstractNumId w:val="10"/>
  </w:num>
  <w:num w:numId="48" w16cid:durableId="264271372">
    <w:abstractNumId w:val="36"/>
  </w:num>
  <w:num w:numId="49" w16cid:durableId="8844845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39E"/>
    <w:rsid w:val="00010D1C"/>
    <w:rsid w:val="000D7B98"/>
    <w:rsid w:val="00155B07"/>
    <w:rsid w:val="00160231"/>
    <w:rsid w:val="001723ED"/>
    <w:rsid w:val="001D2EA9"/>
    <w:rsid w:val="001E5736"/>
    <w:rsid w:val="002B121A"/>
    <w:rsid w:val="002C1F74"/>
    <w:rsid w:val="002D577D"/>
    <w:rsid w:val="00303756"/>
    <w:rsid w:val="0031454B"/>
    <w:rsid w:val="00320573"/>
    <w:rsid w:val="003225FA"/>
    <w:rsid w:val="003F423C"/>
    <w:rsid w:val="00406F5E"/>
    <w:rsid w:val="00517AAC"/>
    <w:rsid w:val="005901F6"/>
    <w:rsid w:val="005A0EF8"/>
    <w:rsid w:val="00611AFD"/>
    <w:rsid w:val="006408F0"/>
    <w:rsid w:val="00693A2D"/>
    <w:rsid w:val="006A239E"/>
    <w:rsid w:val="0070334B"/>
    <w:rsid w:val="007841B6"/>
    <w:rsid w:val="00797356"/>
    <w:rsid w:val="00797E79"/>
    <w:rsid w:val="007B1C01"/>
    <w:rsid w:val="008523AF"/>
    <w:rsid w:val="008677A4"/>
    <w:rsid w:val="008816CA"/>
    <w:rsid w:val="008C6606"/>
    <w:rsid w:val="009066AD"/>
    <w:rsid w:val="00924015"/>
    <w:rsid w:val="009304A9"/>
    <w:rsid w:val="009749E9"/>
    <w:rsid w:val="009C2031"/>
    <w:rsid w:val="009D1D78"/>
    <w:rsid w:val="00A05EDE"/>
    <w:rsid w:val="00A65FE9"/>
    <w:rsid w:val="00AA2DCF"/>
    <w:rsid w:val="00AB3B9F"/>
    <w:rsid w:val="00AF7BA5"/>
    <w:rsid w:val="00B20A9D"/>
    <w:rsid w:val="00C551F4"/>
    <w:rsid w:val="00C937AC"/>
    <w:rsid w:val="00CB5255"/>
    <w:rsid w:val="00CC7236"/>
    <w:rsid w:val="00CD7F00"/>
    <w:rsid w:val="00CF493D"/>
    <w:rsid w:val="00D02954"/>
    <w:rsid w:val="00D2697F"/>
    <w:rsid w:val="00D735D5"/>
    <w:rsid w:val="00DE3C4F"/>
    <w:rsid w:val="00DF7A3A"/>
    <w:rsid w:val="00E607DA"/>
    <w:rsid w:val="00EB168E"/>
    <w:rsid w:val="00F02AD8"/>
    <w:rsid w:val="00F37131"/>
    <w:rsid w:val="00F5649F"/>
    <w:rsid w:val="00FC03F4"/>
    <w:rsid w:val="00FF25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742F29"/>
  <w15:chartTrackingRefBased/>
  <w15:docId w15:val="{60887338-16B6-4D30-8A3B-5EF7137C4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239E"/>
    <w:rPr>
      <w:rFonts w:ascii="Arial" w:hAnsi="Arial"/>
      <w:kern w:val="0"/>
      <w:sz w:val="24"/>
      <w14:ligatures w14:val="none"/>
    </w:rPr>
  </w:style>
  <w:style w:type="paragraph" w:styleId="Nagwek1">
    <w:name w:val="heading 1"/>
    <w:aliases w:val="Tytuł1"/>
    <w:basedOn w:val="Normalny"/>
    <w:next w:val="Normalny"/>
    <w:link w:val="Nagwek1Znak"/>
    <w:qFormat/>
    <w:rsid w:val="006A239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1"/>
    <w:unhideWhenUsed/>
    <w:qFormat/>
    <w:rsid w:val="006A239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nhideWhenUsed/>
    <w:qFormat/>
    <w:rsid w:val="006A239E"/>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aliases w:val="Org Heading 2"/>
    <w:basedOn w:val="Normalny"/>
    <w:next w:val="Normalny"/>
    <w:link w:val="Nagwek4Znak"/>
    <w:uiPriority w:val="9"/>
    <w:unhideWhenUsed/>
    <w:qFormat/>
    <w:rsid w:val="006A239E"/>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nhideWhenUsed/>
    <w:qFormat/>
    <w:rsid w:val="006A239E"/>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nhideWhenUsed/>
    <w:qFormat/>
    <w:rsid w:val="006A239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nhideWhenUsed/>
    <w:qFormat/>
    <w:rsid w:val="006A239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nhideWhenUsed/>
    <w:qFormat/>
    <w:rsid w:val="006A239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nhideWhenUsed/>
    <w:qFormat/>
    <w:rsid w:val="006A239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1 Znak"/>
    <w:basedOn w:val="Domylnaczcionkaakapitu"/>
    <w:link w:val="Nagwek1"/>
    <w:rsid w:val="006A239E"/>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1"/>
    <w:rsid w:val="006A239E"/>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rsid w:val="006A239E"/>
    <w:rPr>
      <w:rFonts w:eastAsiaTheme="majorEastAsia" w:cstheme="majorBidi"/>
      <w:color w:val="2E74B5" w:themeColor="accent1" w:themeShade="BF"/>
      <w:sz w:val="28"/>
      <w:szCs w:val="28"/>
    </w:rPr>
  </w:style>
  <w:style w:type="character" w:customStyle="1" w:styleId="Nagwek4Znak">
    <w:name w:val="Nagłówek 4 Znak"/>
    <w:aliases w:val="Org Heading 2 Znak"/>
    <w:basedOn w:val="Domylnaczcionkaakapitu"/>
    <w:link w:val="Nagwek4"/>
    <w:uiPriority w:val="9"/>
    <w:rsid w:val="006A239E"/>
    <w:rPr>
      <w:rFonts w:eastAsiaTheme="majorEastAsia" w:cstheme="majorBidi"/>
      <w:i/>
      <w:iCs/>
      <w:color w:val="2E74B5" w:themeColor="accent1" w:themeShade="BF"/>
    </w:rPr>
  </w:style>
  <w:style w:type="character" w:customStyle="1" w:styleId="Nagwek5Znak">
    <w:name w:val="Nagłówek 5 Znak"/>
    <w:basedOn w:val="Domylnaczcionkaakapitu"/>
    <w:link w:val="Nagwek5"/>
    <w:rsid w:val="006A239E"/>
    <w:rPr>
      <w:rFonts w:eastAsiaTheme="majorEastAsia" w:cstheme="majorBidi"/>
      <w:color w:val="2E74B5" w:themeColor="accent1" w:themeShade="BF"/>
    </w:rPr>
  </w:style>
  <w:style w:type="character" w:customStyle="1" w:styleId="Nagwek6Znak">
    <w:name w:val="Nagłówek 6 Znak"/>
    <w:basedOn w:val="Domylnaczcionkaakapitu"/>
    <w:link w:val="Nagwek6"/>
    <w:rsid w:val="006A239E"/>
    <w:rPr>
      <w:rFonts w:eastAsiaTheme="majorEastAsia" w:cstheme="majorBidi"/>
      <w:i/>
      <w:iCs/>
      <w:color w:val="595959" w:themeColor="text1" w:themeTint="A6"/>
    </w:rPr>
  </w:style>
  <w:style w:type="character" w:customStyle="1" w:styleId="Nagwek7Znak">
    <w:name w:val="Nagłówek 7 Znak"/>
    <w:basedOn w:val="Domylnaczcionkaakapitu"/>
    <w:link w:val="Nagwek7"/>
    <w:rsid w:val="006A239E"/>
    <w:rPr>
      <w:rFonts w:eastAsiaTheme="majorEastAsia" w:cstheme="majorBidi"/>
      <w:color w:val="595959" w:themeColor="text1" w:themeTint="A6"/>
    </w:rPr>
  </w:style>
  <w:style w:type="character" w:customStyle="1" w:styleId="Nagwek8Znak">
    <w:name w:val="Nagłówek 8 Znak"/>
    <w:basedOn w:val="Domylnaczcionkaakapitu"/>
    <w:link w:val="Nagwek8"/>
    <w:rsid w:val="006A239E"/>
    <w:rPr>
      <w:rFonts w:eastAsiaTheme="majorEastAsia" w:cstheme="majorBidi"/>
      <w:i/>
      <w:iCs/>
      <w:color w:val="272727" w:themeColor="text1" w:themeTint="D8"/>
    </w:rPr>
  </w:style>
  <w:style w:type="character" w:customStyle="1" w:styleId="Nagwek9Znak">
    <w:name w:val="Nagłówek 9 Znak"/>
    <w:basedOn w:val="Domylnaczcionkaakapitu"/>
    <w:link w:val="Nagwek9"/>
    <w:rsid w:val="006A239E"/>
    <w:rPr>
      <w:rFonts w:eastAsiaTheme="majorEastAsia" w:cstheme="majorBidi"/>
      <w:color w:val="272727" w:themeColor="text1" w:themeTint="D8"/>
    </w:rPr>
  </w:style>
  <w:style w:type="paragraph" w:styleId="Tytu">
    <w:name w:val="Title"/>
    <w:basedOn w:val="Normalny"/>
    <w:next w:val="Normalny"/>
    <w:link w:val="TytuZnak"/>
    <w:qFormat/>
    <w:rsid w:val="006A23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6A239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A239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A239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A239E"/>
    <w:pPr>
      <w:spacing w:before="160"/>
      <w:jc w:val="center"/>
    </w:pPr>
    <w:rPr>
      <w:i/>
      <w:iCs/>
      <w:color w:val="404040" w:themeColor="text1" w:themeTint="BF"/>
    </w:rPr>
  </w:style>
  <w:style w:type="character" w:customStyle="1" w:styleId="CytatZnak">
    <w:name w:val="Cytat Znak"/>
    <w:basedOn w:val="Domylnaczcionkaakapitu"/>
    <w:link w:val="Cytat"/>
    <w:uiPriority w:val="29"/>
    <w:rsid w:val="006A239E"/>
    <w:rPr>
      <w:i/>
      <w:iCs/>
      <w:color w:val="404040" w:themeColor="text1" w:themeTint="BF"/>
    </w:rPr>
  </w:style>
  <w:style w:type="paragraph" w:styleId="Akapitzlist">
    <w:name w:val="List Paragraph"/>
    <w:aliases w:val="Asia 2  Akapit z listą,tekst normalny,Normal,Akapit z listą3,Akapit z listą31,Wypunktowanie,Normal2,normalny tekst,SR_Akapit z listą"/>
    <w:basedOn w:val="Normalny"/>
    <w:link w:val="AkapitzlistZnak"/>
    <w:uiPriority w:val="34"/>
    <w:qFormat/>
    <w:rsid w:val="006A239E"/>
    <w:pPr>
      <w:ind w:left="720"/>
      <w:contextualSpacing/>
    </w:pPr>
  </w:style>
  <w:style w:type="character" w:styleId="Wyrnienieintensywne">
    <w:name w:val="Intense Emphasis"/>
    <w:basedOn w:val="Domylnaczcionkaakapitu"/>
    <w:uiPriority w:val="21"/>
    <w:qFormat/>
    <w:rsid w:val="006A239E"/>
    <w:rPr>
      <w:i/>
      <w:iCs/>
      <w:color w:val="2E74B5" w:themeColor="accent1" w:themeShade="BF"/>
    </w:rPr>
  </w:style>
  <w:style w:type="paragraph" w:styleId="Cytatintensywny">
    <w:name w:val="Intense Quote"/>
    <w:basedOn w:val="Normalny"/>
    <w:next w:val="Normalny"/>
    <w:link w:val="CytatintensywnyZnak"/>
    <w:uiPriority w:val="30"/>
    <w:qFormat/>
    <w:rsid w:val="006A239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6A239E"/>
    <w:rPr>
      <w:i/>
      <w:iCs/>
      <w:color w:val="2E74B5" w:themeColor="accent1" w:themeShade="BF"/>
    </w:rPr>
  </w:style>
  <w:style w:type="character" w:styleId="Odwoanieintensywne">
    <w:name w:val="Intense Reference"/>
    <w:basedOn w:val="Domylnaczcionkaakapitu"/>
    <w:uiPriority w:val="32"/>
    <w:qFormat/>
    <w:rsid w:val="006A239E"/>
    <w:rPr>
      <w:b/>
      <w:bCs/>
      <w:smallCaps/>
      <w:color w:val="2E74B5" w:themeColor="accent1" w:themeShade="BF"/>
      <w:spacing w:val="5"/>
    </w:rPr>
  </w:style>
  <w:style w:type="paragraph" w:styleId="Bezodstpw">
    <w:name w:val="No Spacing"/>
    <w:aliases w:val="tabele"/>
    <w:link w:val="BezodstpwZnak"/>
    <w:uiPriority w:val="1"/>
    <w:qFormat/>
    <w:rsid w:val="006A239E"/>
    <w:pPr>
      <w:spacing w:after="0" w:line="240" w:lineRule="auto"/>
    </w:pPr>
    <w:rPr>
      <w:rFonts w:ascii="Arial" w:hAnsi="Arial"/>
      <w:kern w:val="0"/>
      <w:sz w:val="24"/>
      <w14:ligatures w14:val="none"/>
    </w:rPr>
  </w:style>
  <w:style w:type="character" w:customStyle="1" w:styleId="AkapitzlistZnak">
    <w:name w:val="Akapit z listą Znak"/>
    <w:aliases w:val="Asia 2  Akapit z listą Znak,tekst normalny Znak,Normal Znak,Akapit z listą3 Znak,Akapit z listą31 Znak,Wypunktowanie Znak,Normal2 Znak,normalny tekst Znak,SR_Akapit z listą Znak"/>
    <w:link w:val="Akapitzlist"/>
    <w:uiPriority w:val="34"/>
    <w:rsid w:val="006A239E"/>
  </w:style>
  <w:style w:type="paragraph" w:customStyle="1" w:styleId="text-justify1">
    <w:name w:val="text-justify1"/>
    <w:basedOn w:val="Normalny"/>
    <w:rsid w:val="006A239E"/>
    <w:pPr>
      <w:spacing w:before="100" w:beforeAutospacing="1" w:after="100" w:afterAutospacing="1" w:line="240" w:lineRule="auto"/>
    </w:pPr>
    <w:rPr>
      <w:rFonts w:ascii="Times New Roman" w:eastAsia="Times New Roman" w:hAnsi="Times New Roman" w:cs="Times New Roman"/>
      <w:szCs w:val="24"/>
      <w:lang w:eastAsia="pl-PL"/>
    </w:rPr>
  </w:style>
  <w:style w:type="paragraph" w:styleId="Nagwek">
    <w:name w:val="header"/>
    <w:aliases w:val="Nagłówek strony,Nag³ówek strony,Nagłówek2 - 6,Nagłówek - myślniki,Nagłówek_strona_tyt,Nagłówek strony 1,Nag,Nagłówek strony1,Nag Znak,Nag Znak Znak Znak Znak Znak,Nagłówek strony Znak Znak Znak Znak Znak Znak,Naglówek 3"/>
    <w:basedOn w:val="Normalny"/>
    <w:link w:val="NagwekZnak"/>
    <w:unhideWhenUsed/>
    <w:rsid w:val="006A239E"/>
    <w:pPr>
      <w:tabs>
        <w:tab w:val="center" w:pos="4536"/>
        <w:tab w:val="right" w:pos="9072"/>
      </w:tabs>
      <w:spacing w:after="0" w:line="240" w:lineRule="auto"/>
    </w:pPr>
  </w:style>
  <w:style w:type="character" w:customStyle="1" w:styleId="NagwekZnak">
    <w:name w:val="Nagłówek Znak"/>
    <w:aliases w:val="Nagłówek strony Znak,Nag³ówek strony Znak,Nagłówek2 - 6 Znak,Nagłówek - myślniki Znak,Nagłówek_strona_tyt Znak,Nagłówek strony 1 Znak,Nag Znak2,Nagłówek strony1 Znak1,Nag Znak Znak,Nag Znak Znak Znak Znak Znak Znak,Naglówek 3 Znak1"/>
    <w:basedOn w:val="Domylnaczcionkaakapitu"/>
    <w:link w:val="Nagwek"/>
    <w:rsid w:val="006A239E"/>
    <w:rPr>
      <w:rFonts w:ascii="Arial" w:hAnsi="Arial"/>
      <w:kern w:val="0"/>
      <w:sz w:val="24"/>
      <w14:ligatures w14:val="none"/>
    </w:rPr>
  </w:style>
  <w:style w:type="paragraph" w:styleId="Stopka">
    <w:name w:val="footer"/>
    <w:basedOn w:val="Normalny"/>
    <w:link w:val="StopkaZnak"/>
    <w:uiPriority w:val="99"/>
    <w:unhideWhenUsed/>
    <w:rsid w:val="006A23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239E"/>
    <w:rPr>
      <w:rFonts w:ascii="Arial" w:hAnsi="Arial"/>
      <w:kern w:val="0"/>
      <w:sz w:val="24"/>
      <w14:ligatures w14:val="none"/>
    </w:rPr>
  </w:style>
  <w:style w:type="character" w:styleId="Hipercze">
    <w:name w:val="Hyperlink"/>
    <w:basedOn w:val="Domylnaczcionkaakapitu"/>
    <w:unhideWhenUsed/>
    <w:rsid w:val="006A239E"/>
    <w:rPr>
      <w:color w:val="0563C1" w:themeColor="hyperlink"/>
      <w:u w:val="single"/>
    </w:rPr>
  </w:style>
  <w:style w:type="character" w:customStyle="1" w:styleId="Nierozpoznanawzmianka1">
    <w:name w:val="Nierozpoznana wzmianka1"/>
    <w:basedOn w:val="Domylnaczcionkaakapitu"/>
    <w:uiPriority w:val="99"/>
    <w:semiHidden/>
    <w:unhideWhenUsed/>
    <w:rsid w:val="006A239E"/>
    <w:rPr>
      <w:color w:val="605E5C"/>
      <w:shd w:val="clear" w:color="auto" w:fill="E1DFDD"/>
    </w:rPr>
  </w:style>
  <w:style w:type="paragraph" w:styleId="Tekstdymka">
    <w:name w:val="Balloon Text"/>
    <w:basedOn w:val="Normalny"/>
    <w:link w:val="TekstdymkaZnak"/>
    <w:uiPriority w:val="99"/>
    <w:unhideWhenUsed/>
    <w:rsid w:val="006A239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sid w:val="006A239E"/>
    <w:rPr>
      <w:rFonts w:ascii="Segoe UI" w:hAnsi="Segoe UI" w:cs="Segoe UI"/>
      <w:kern w:val="0"/>
      <w:sz w:val="18"/>
      <w:szCs w:val="18"/>
      <w14:ligatures w14:val="none"/>
    </w:rPr>
  </w:style>
  <w:style w:type="paragraph" w:styleId="Tekstpodstawowy">
    <w:name w:val="Body Text"/>
    <w:aliases w:val="Odstęp,a2,numerowanie,Tekst podstawowy  Ja,anita1,block style"/>
    <w:basedOn w:val="Normalny"/>
    <w:link w:val="TekstpodstawowyZnak"/>
    <w:qFormat/>
    <w:rsid w:val="006A239E"/>
    <w:pPr>
      <w:spacing w:after="0" w:line="240" w:lineRule="auto"/>
      <w:jc w:val="both"/>
    </w:pPr>
    <w:rPr>
      <w:rFonts w:ascii="Times New Roman" w:eastAsia="Times New Roman" w:hAnsi="Times New Roman" w:cs="Times New Roman"/>
      <w:szCs w:val="20"/>
      <w:lang w:eastAsia="pl-PL"/>
    </w:rPr>
  </w:style>
  <w:style w:type="character" w:customStyle="1" w:styleId="TekstpodstawowyZnak">
    <w:name w:val="Tekst podstawowy Znak"/>
    <w:aliases w:val="Odstęp Znak1,a2 Znak,numerowanie Znak1,Tekst podstawowy  Ja Znak1,anita1 Znak1,block style Znak1"/>
    <w:basedOn w:val="Domylnaczcionkaakapitu"/>
    <w:link w:val="Tekstpodstawowy"/>
    <w:rsid w:val="006A239E"/>
    <w:rPr>
      <w:rFonts w:ascii="Times New Roman" w:eastAsia="Times New Roman" w:hAnsi="Times New Roman" w:cs="Times New Roman"/>
      <w:kern w:val="0"/>
      <w:sz w:val="24"/>
      <w:szCs w:val="20"/>
      <w:lang w:eastAsia="pl-PL"/>
      <w14:ligatures w14:val="none"/>
    </w:rPr>
  </w:style>
  <w:style w:type="paragraph" w:styleId="HTML-wstpniesformatowany">
    <w:name w:val="HTML Preformatted"/>
    <w:basedOn w:val="Normalny"/>
    <w:link w:val="HTML-wstpniesformatowanyZnak"/>
    <w:rsid w:val="006A2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l-PL"/>
    </w:rPr>
  </w:style>
  <w:style w:type="character" w:customStyle="1" w:styleId="HTML-wstpniesformatowanyZnak">
    <w:name w:val="HTML - wstępnie sformatowany Znak"/>
    <w:basedOn w:val="Domylnaczcionkaakapitu"/>
    <w:link w:val="HTML-wstpniesformatowany"/>
    <w:rsid w:val="006A239E"/>
    <w:rPr>
      <w:rFonts w:ascii="Arial Unicode MS" w:eastAsia="Arial Unicode MS" w:hAnsi="Arial Unicode MS" w:cs="Arial Unicode MS"/>
      <w:kern w:val="0"/>
      <w:sz w:val="20"/>
      <w:szCs w:val="20"/>
      <w:lang w:eastAsia="pl-PL"/>
      <w14:ligatures w14:val="none"/>
    </w:rPr>
  </w:style>
  <w:style w:type="character" w:styleId="Pogrubienie">
    <w:name w:val="Strong"/>
    <w:basedOn w:val="Domylnaczcionkaakapitu"/>
    <w:uiPriority w:val="22"/>
    <w:qFormat/>
    <w:rsid w:val="006A239E"/>
    <w:rPr>
      <w:b/>
      <w:bCs/>
    </w:rPr>
  </w:style>
  <w:style w:type="table" w:styleId="Tabela-Siatka">
    <w:name w:val="Table Grid"/>
    <w:basedOn w:val="Standardowy"/>
    <w:uiPriority w:val="59"/>
    <w:rsid w:val="006A239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 Z,Legenda Znak"/>
    <w:basedOn w:val="Normalny"/>
    <w:next w:val="Normalny"/>
    <w:uiPriority w:val="35"/>
    <w:unhideWhenUsed/>
    <w:qFormat/>
    <w:rsid w:val="006A239E"/>
    <w:pPr>
      <w:spacing w:after="200" w:line="240" w:lineRule="auto"/>
    </w:pPr>
    <w:rPr>
      <w:i/>
      <w:iCs/>
      <w:color w:val="44546A" w:themeColor="text2"/>
      <w:sz w:val="18"/>
      <w:szCs w:val="18"/>
    </w:rPr>
  </w:style>
  <w:style w:type="paragraph" w:styleId="Tekstprzypisudolnego">
    <w:name w:val="footnote text"/>
    <w:aliases w:val="fn,Tekst przypisu,Podrozdział"/>
    <w:basedOn w:val="Normalny"/>
    <w:link w:val="TekstprzypisudolnegoZnak"/>
    <w:rsid w:val="006A239E"/>
    <w:pPr>
      <w:spacing w:before="120" w:after="0" w:line="320" w:lineRule="exact"/>
    </w:pPr>
    <w:rPr>
      <w:rFonts w:eastAsia="Times New Roman" w:cs="Times New Roman"/>
      <w:kern w:val="28"/>
      <w:sz w:val="20"/>
      <w:szCs w:val="20"/>
      <w:lang w:eastAsia="pl-PL"/>
    </w:rPr>
  </w:style>
  <w:style w:type="character" w:customStyle="1" w:styleId="TekstprzypisudolnegoZnak">
    <w:name w:val="Tekst przypisu dolnego Znak"/>
    <w:aliases w:val="fn Znak,Tekst przypisu Znak,Podrozdział Znak"/>
    <w:basedOn w:val="Domylnaczcionkaakapitu"/>
    <w:link w:val="Tekstprzypisudolnego"/>
    <w:rsid w:val="006A239E"/>
    <w:rPr>
      <w:rFonts w:ascii="Arial" w:eastAsia="Times New Roman" w:hAnsi="Arial" w:cs="Times New Roman"/>
      <w:kern w:val="28"/>
      <w:sz w:val="20"/>
      <w:szCs w:val="20"/>
      <w:lang w:eastAsia="pl-PL"/>
      <w14:ligatures w14:val="none"/>
    </w:rPr>
  </w:style>
  <w:style w:type="paragraph" w:customStyle="1" w:styleId="Akapitzlist1">
    <w:name w:val="Akapit z listą1"/>
    <w:basedOn w:val="Normalny"/>
    <w:uiPriority w:val="99"/>
    <w:rsid w:val="006A239E"/>
    <w:pPr>
      <w:suppressAutoHyphens/>
      <w:spacing w:after="200" w:line="276" w:lineRule="auto"/>
      <w:ind w:left="720"/>
    </w:pPr>
    <w:rPr>
      <w:rFonts w:ascii="Calibri" w:eastAsia="Calibri" w:hAnsi="Calibri" w:cs="Times New Roman"/>
      <w:kern w:val="1"/>
      <w:sz w:val="22"/>
      <w:lang w:eastAsia="ar-SA"/>
    </w:rPr>
  </w:style>
  <w:style w:type="character" w:customStyle="1" w:styleId="markedcontent">
    <w:name w:val="markedcontent"/>
    <w:basedOn w:val="Domylnaczcionkaakapitu"/>
    <w:rsid w:val="006A239E"/>
  </w:style>
  <w:style w:type="character" w:customStyle="1" w:styleId="Nagwek4Znak1">
    <w:name w:val="Nagłówek 4 Znak1"/>
    <w:aliases w:val="Org Heading 2 Znak1,h2 Znak1"/>
    <w:uiPriority w:val="9"/>
    <w:semiHidden/>
    <w:rsid w:val="006A239E"/>
    <w:rPr>
      <w:rFonts w:ascii="Calibri Light" w:eastAsia="Times New Roman" w:hAnsi="Calibri Light" w:cs="Times New Roman" w:hint="default"/>
      <w:i/>
      <w:iCs/>
      <w:color w:val="2F5496"/>
      <w:sz w:val="24"/>
      <w:szCs w:val="24"/>
    </w:rPr>
  </w:style>
  <w:style w:type="paragraph" w:customStyle="1" w:styleId="Adresat1wiersz">
    <w:name w:val="Adresat 1. wiersz"/>
    <w:basedOn w:val="Adresatkolejnewiersze"/>
    <w:next w:val="Adresatkolejnewiersze"/>
    <w:rsid w:val="006A239E"/>
    <w:pPr>
      <w:spacing w:before="720"/>
    </w:pPr>
  </w:style>
  <w:style w:type="paragraph" w:customStyle="1" w:styleId="Miejsceidata">
    <w:name w:val="Miejsce i data"/>
    <w:basedOn w:val="Normalny"/>
    <w:next w:val="Adresat1wiersz"/>
    <w:rsid w:val="006A239E"/>
    <w:pPr>
      <w:tabs>
        <w:tab w:val="right" w:pos="8789"/>
      </w:tabs>
      <w:spacing w:after="0" w:line="240" w:lineRule="auto"/>
      <w:jc w:val="both"/>
    </w:pPr>
    <w:rPr>
      <w:rFonts w:eastAsia="Times New Roman" w:cs="Times New Roman"/>
      <w:sz w:val="20"/>
      <w:szCs w:val="20"/>
      <w:lang w:eastAsia="pl-PL"/>
    </w:rPr>
  </w:style>
  <w:style w:type="paragraph" w:customStyle="1" w:styleId="Adresatkolejnewiersze">
    <w:name w:val="Adresat kolejne wiersze"/>
    <w:basedOn w:val="Normalny"/>
    <w:rsid w:val="006A239E"/>
    <w:pPr>
      <w:tabs>
        <w:tab w:val="left" w:pos="4253"/>
      </w:tabs>
      <w:spacing w:after="0" w:line="240" w:lineRule="auto"/>
      <w:ind w:left="4253"/>
      <w:jc w:val="both"/>
    </w:pPr>
    <w:rPr>
      <w:rFonts w:eastAsia="Times New Roman" w:cs="Times New Roman"/>
      <w:b/>
      <w:szCs w:val="20"/>
      <w:lang w:eastAsia="pl-PL"/>
    </w:rPr>
  </w:style>
  <w:style w:type="character" w:styleId="Nierozpoznanawzmianka">
    <w:name w:val="Unresolved Mention"/>
    <w:uiPriority w:val="99"/>
    <w:semiHidden/>
    <w:unhideWhenUsed/>
    <w:rsid w:val="006A239E"/>
    <w:rPr>
      <w:color w:val="605E5C"/>
      <w:shd w:val="clear" w:color="auto" w:fill="E1DFDD"/>
    </w:rPr>
  </w:style>
  <w:style w:type="table" w:customStyle="1" w:styleId="Tabela-Siatka1">
    <w:name w:val="Tabela - Siatka1"/>
    <w:basedOn w:val="Standardowy"/>
    <w:next w:val="Tabela-Siatka"/>
    <w:uiPriority w:val="59"/>
    <w:rsid w:val="006A239E"/>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rsid w:val="006A239E"/>
  </w:style>
  <w:style w:type="paragraph" w:customStyle="1" w:styleId="Default">
    <w:name w:val="Default"/>
    <w:qFormat/>
    <w:rsid w:val="006A239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 w:type="paragraph" w:customStyle="1" w:styleId="Standardowy0">
    <w:name w:val="Standardowy_"/>
    <w:rsid w:val="006A239E"/>
    <w:pPr>
      <w:widowControl w:val="0"/>
      <w:tabs>
        <w:tab w:val="left" w:pos="-720"/>
      </w:tabs>
      <w:suppressAutoHyphens/>
      <w:spacing w:after="0" w:line="240" w:lineRule="auto"/>
      <w:jc w:val="both"/>
    </w:pPr>
    <w:rPr>
      <w:rFonts w:ascii="Times New Roman" w:eastAsia="Times New Roman" w:hAnsi="Times New Roman" w:cs="Times New Roman"/>
      <w:snapToGrid w:val="0"/>
      <w:spacing w:val="-3"/>
      <w:kern w:val="0"/>
      <w:sz w:val="24"/>
      <w:szCs w:val="20"/>
      <w:lang w:val="en-US" w:eastAsia="pl-PL"/>
      <w14:ligatures w14:val="none"/>
    </w:rPr>
  </w:style>
  <w:style w:type="paragraph" w:styleId="Tekstpodstawowywcity">
    <w:name w:val="Body Text Indent"/>
    <w:basedOn w:val="Normalny"/>
    <w:link w:val="TekstpodstawowywcityZnak"/>
    <w:rsid w:val="006A239E"/>
    <w:pPr>
      <w:spacing w:after="0" w:line="240" w:lineRule="auto"/>
      <w:ind w:left="708" w:firstLine="708"/>
    </w:pPr>
    <w:rPr>
      <w:rFonts w:eastAsia="Times New Roman" w:cs="Times New Roman"/>
      <w:i/>
      <w:sz w:val="32"/>
      <w:szCs w:val="20"/>
      <w:lang w:eastAsia="pl-PL"/>
    </w:rPr>
  </w:style>
  <w:style w:type="character" w:customStyle="1" w:styleId="TekstpodstawowywcityZnak">
    <w:name w:val="Tekst podstawowy wcięty Znak"/>
    <w:basedOn w:val="Domylnaczcionkaakapitu"/>
    <w:link w:val="Tekstpodstawowywcity"/>
    <w:rsid w:val="006A239E"/>
    <w:rPr>
      <w:rFonts w:ascii="Arial" w:eastAsia="Times New Roman" w:hAnsi="Arial" w:cs="Times New Roman"/>
      <w:i/>
      <w:kern w:val="0"/>
      <w:sz w:val="32"/>
      <w:szCs w:val="20"/>
      <w:lang w:eastAsia="pl-PL"/>
      <w14:ligatures w14:val="none"/>
    </w:rPr>
  </w:style>
  <w:style w:type="paragraph" w:customStyle="1" w:styleId="zwyky">
    <w:name w:val="zwykły"/>
    <w:basedOn w:val="Normalny"/>
    <w:rsid w:val="006A239E"/>
    <w:pPr>
      <w:overflowPunct w:val="0"/>
      <w:autoSpaceDE w:val="0"/>
      <w:spacing w:after="60" w:line="360" w:lineRule="auto"/>
      <w:jc w:val="both"/>
      <w:textAlignment w:val="baseline"/>
    </w:pPr>
    <w:rPr>
      <w:rFonts w:eastAsia="Times New Roman" w:cs="Times New Roman"/>
      <w:sz w:val="22"/>
      <w:szCs w:val="20"/>
      <w:lang w:eastAsia="ar-SA"/>
    </w:rPr>
  </w:style>
  <w:style w:type="paragraph" w:customStyle="1" w:styleId="tab">
    <w:name w:val="tab"/>
    <w:basedOn w:val="Normalny"/>
    <w:rsid w:val="006A239E"/>
    <w:pPr>
      <w:tabs>
        <w:tab w:val="left" w:pos="227"/>
      </w:tabs>
      <w:spacing w:before="40" w:after="40" w:line="240" w:lineRule="auto"/>
    </w:pPr>
    <w:rPr>
      <w:rFonts w:eastAsia="Times New Roman" w:cs="Times New Roman"/>
      <w:sz w:val="18"/>
      <w:szCs w:val="20"/>
      <w:lang w:eastAsia="pl-PL"/>
    </w:rPr>
  </w:style>
  <w:style w:type="character" w:customStyle="1" w:styleId="NormalTableZnak">
    <w:name w:val="Normal Table Znak"/>
    <w:rsid w:val="006A239E"/>
    <w:rPr>
      <w:noProof w:val="0"/>
      <w:sz w:val="24"/>
      <w:lang w:val="pl-PL" w:eastAsia="pl-PL" w:bidi="ar-SA"/>
    </w:rPr>
  </w:style>
  <w:style w:type="paragraph" w:customStyle="1" w:styleId="TekstpodstawowynumerowanieOdstpblockstylea2">
    <w:name w:val="Tekst podstawowy.numerowanie.Odstęp.block style.a2"/>
    <w:basedOn w:val="Normalny"/>
    <w:rsid w:val="006A239E"/>
    <w:pPr>
      <w:widowControl w:val="0"/>
      <w:tabs>
        <w:tab w:val="left" w:pos="1105"/>
        <w:tab w:val="left" w:pos="1808"/>
      </w:tabs>
      <w:spacing w:after="0" w:line="430" w:lineRule="exact"/>
      <w:jc w:val="both"/>
    </w:pPr>
    <w:rPr>
      <w:rFonts w:ascii="Times New Roman" w:eastAsia="Times New Roman" w:hAnsi="Times New Roman" w:cs="Times New Roman"/>
      <w:szCs w:val="20"/>
      <w:lang w:eastAsia="pl-PL"/>
    </w:rPr>
  </w:style>
  <w:style w:type="paragraph" w:styleId="Zwykytekst">
    <w:name w:val="Plain Text"/>
    <w:basedOn w:val="Normalny"/>
    <w:link w:val="ZwykytekstZnak"/>
    <w:uiPriority w:val="99"/>
    <w:unhideWhenUsed/>
    <w:rsid w:val="006A239E"/>
    <w:pPr>
      <w:spacing w:after="0" w:line="240" w:lineRule="auto"/>
    </w:pPr>
    <w:rPr>
      <w:rFonts w:ascii="Consolas" w:eastAsia="Calibri" w:hAnsi="Consolas" w:cs="Times New Roman"/>
      <w:sz w:val="21"/>
      <w:szCs w:val="21"/>
    </w:rPr>
  </w:style>
  <w:style w:type="character" w:customStyle="1" w:styleId="ZwykytekstZnak">
    <w:name w:val="Zwykły tekst Znak"/>
    <w:basedOn w:val="Domylnaczcionkaakapitu"/>
    <w:link w:val="Zwykytekst"/>
    <w:uiPriority w:val="99"/>
    <w:rsid w:val="006A239E"/>
    <w:rPr>
      <w:rFonts w:ascii="Consolas" w:eastAsia="Calibri" w:hAnsi="Consolas" w:cs="Times New Roman"/>
      <w:kern w:val="0"/>
      <w:sz w:val="21"/>
      <w:szCs w:val="21"/>
      <w14:ligatures w14:val="none"/>
    </w:rPr>
  </w:style>
  <w:style w:type="character" w:customStyle="1" w:styleId="st">
    <w:name w:val="st"/>
    <w:rsid w:val="006A239E"/>
  </w:style>
  <w:style w:type="paragraph" w:styleId="Wcicienormalne">
    <w:name w:val="Normal Indent"/>
    <w:basedOn w:val="Normalny"/>
    <w:unhideWhenUsed/>
    <w:rsid w:val="006A239E"/>
    <w:pPr>
      <w:widowControl w:val="0"/>
      <w:adjustRightInd w:val="0"/>
      <w:spacing w:after="0" w:line="360" w:lineRule="atLeast"/>
      <w:ind w:left="708"/>
      <w:jc w:val="both"/>
    </w:pPr>
    <w:rPr>
      <w:rFonts w:ascii="Times New Roman" w:eastAsia="Times New Roman" w:hAnsi="Times New Roman" w:cs="Times New Roman"/>
      <w:sz w:val="20"/>
      <w:szCs w:val="20"/>
      <w:lang w:eastAsia="pl-PL"/>
    </w:rPr>
  </w:style>
  <w:style w:type="paragraph" w:customStyle="1" w:styleId="Head">
    <w:name w:val="Head"/>
    <w:basedOn w:val="Normalny"/>
    <w:next w:val="Tekstpodstawowy"/>
    <w:rsid w:val="006A239E"/>
    <w:pPr>
      <w:spacing w:after="0" w:line="240" w:lineRule="auto"/>
    </w:pPr>
    <w:rPr>
      <w:rFonts w:ascii="Helvetica" w:eastAsia="Times New Roman" w:hAnsi="Helvetica" w:cs="Times New Roman"/>
      <w:sz w:val="22"/>
      <w:szCs w:val="20"/>
      <w:lang w:eastAsia="pl-PL"/>
    </w:rPr>
  </w:style>
  <w:style w:type="paragraph" w:styleId="Tekstpodstawowy3">
    <w:name w:val="Body Text 3"/>
    <w:aliases w:val="Tekst podst. podkreślony"/>
    <w:basedOn w:val="Normalny"/>
    <w:link w:val="Tekstpodstawowy3Znak"/>
    <w:rsid w:val="006A239E"/>
    <w:pPr>
      <w:spacing w:after="120" w:line="240" w:lineRule="auto"/>
    </w:pPr>
    <w:rPr>
      <w:rFonts w:ascii="Times New Roman" w:eastAsia="Times New Roman" w:hAnsi="Times New Roman" w:cs="Times New Roman"/>
      <w:sz w:val="16"/>
      <w:szCs w:val="16"/>
      <w:lang w:val="x-none" w:eastAsia="x-none"/>
    </w:rPr>
  </w:style>
  <w:style w:type="character" w:customStyle="1" w:styleId="Tekstpodstawowy3Znak">
    <w:name w:val="Tekst podstawowy 3 Znak"/>
    <w:aliases w:val="Tekst podst. podkreślony Znak1"/>
    <w:basedOn w:val="Domylnaczcionkaakapitu"/>
    <w:link w:val="Tekstpodstawowy3"/>
    <w:rsid w:val="006A239E"/>
    <w:rPr>
      <w:rFonts w:ascii="Times New Roman" w:eastAsia="Times New Roman" w:hAnsi="Times New Roman" w:cs="Times New Roman"/>
      <w:kern w:val="0"/>
      <w:sz w:val="16"/>
      <w:szCs w:val="16"/>
      <w:lang w:val="x-none" w:eastAsia="x-none"/>
      <w14:ligatures w14:val="none"/>
    </w:rPr>
  </w:style>
  <w:style w:type="paragraph" w:styleId="Tekstpodstawowywcity2">
    <w:name w:val="Body Text Indent 2"/>
    <w:basedOn w:val="Normalny"/>
    <w:link w:val="Tekstpodstawowywcity2Znak"/>
    <w:rsid w:val="006A239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A239E"/>
    <w:rPr>
      <w:rFonts w:ascii="Times New Roman" w:eastAsia="Times New Roman" w:hAnsi="Times New Roman" w:cs="Times New Roman"/>
      <w:kern w:val="0"/>
      <w:sz w:val="20"/>
      <w:szCs w:val="20"/>
      <w:lang w:eastAsia="pl-PL"/>
      <w14:ligatures w14:val="none"/>
    </w:rPr>
  </w:style>
  <w:style w:type="table" w:styleId="Tabela-Profesjonalny">
    <w:name w:val="Table Professional"/>
    <w:basedOn w:val="Standardowy"/>
    <w:rsid w:val="006A239E"/>
    <w:pPr>
      <w:spacing w:after="0" w:line="240" w:lineRule="auto"/>
    </w:pPr>
    <w:rPr>
      <w:rFonts w:ascii="Times New Roman" w:eastAsia="Times New Roman" w:hAnsi="Times New Roman" w:cs="Times New Roman"/>
      <w:kern w:val="0"/>
      <w:sz w:val="20"/>
      <w:szCs w:val="20"/>
      <w:lang w:eastAsia="pl-PL"/>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Odwoanieprzypisudolnego">
    <w:name w:val="footnote reference"/>
    <w:aliases w:val="Odwołanie przypisu,BVI fnr,Footnote symbol,SUPERS,(Footnote Reference),Footnote,Voetnootverwijzing,Times 10 Point,Exposant 3 Point,Footnote reference number,note TESI"/>
    <w:rsid w:val="006A239E"/>
    <w:rPr>
      <w:vertAlign w:val="superscript"/>
    </w:rPr>
  </w:style>
  <w:style w:type="paragraph" w:styleId="Spistreci2">
    <w:name w:val="toc 2"/>
    <w:aliases w:val="nowy"/>
    <w:basedOn w:val="Listanumerowana"/>
    <w:next w:val="Normalny"/>
    <w:autoRedefine/>
    <w:rsid w:val="006A239E"/>
    <w:pPr>
      <w:numPr>
        <w:numId w:val="0"/>
      </w:numPr>
      <w:contextualSpacing w:val="0"/>
    </w:pPr>
  </w:style>
  <w:style w:type="paragraph" w:styleId="Listanumerowana">
    <w:name w:val="List Number"/>
    <w:basedOn w:val="Normalny"/>
    <w:unhideWhenUsed/>
    <w:rsid w:val="006A239E"/>
    <w:pPr>
      <w:numPr>
        <w:numId w:val="1"/>
      </w:numPr>
      <w:tabs>
        <w:tab w:val="clear" w:pos="360"/>
      </w:tabs>
      <w:spacing w:after="0" w:line="240" w:lineRule="auto"/>
      <w:ind w:left="0" w:firstLine="0"/>
      <w:contextualSpacing/>
    </w:pPr>
    <w:rPr>
      <w:rFonts w:ascii="Times New Roman" w:eastAsia="Times New Roman" w:hAnsi="Times New Roman" w:cs="Times New Roman"/>
      <w:sz w:val="20"/>
      <w:szCs w:val="20"/>
      <w:lang w:eastAsia="pl-PL"/>
    </w:rPr>
  </w:style>
  <w:style w:type="paragraph" w:styleId="NormalnyWeb">
    <w:name w:val="Normal (Web)"/>
    <w:basedOn w:val="Normalny"/>
    <w:rsid w:val="006A239E"/>
    <w:pPr>
      <w:spacing w:before="100" w:beforeAutospacing="1" w:after="100" w:afterAutospacing="1" w:line="240" w:lineRule="auto"/>
    </w:pPr>
    <w:rPr>
      <w:rFonts w:ascii="Arial Unicode MS" w:eastAsia="Arial Unicode MS" w:hAnsi="Arial Unicode MS" w:cs="Times"/>
      <w:color w:val="000000"/>
      <w:szCs w:val="24"/>
      <w:lang w:eastAsia="pl-PL"/>
    </w:rPr>
  </w:style>
  <w:style w:type="paragraph" w:customStyle="1" w:styleId="Tab-Nagwek-Lewy1">
    <w:name w:val="Tab-Nagłówek-Lewy1"/>
    <w:basedOn w:val="Normalny"/>
    <w:rsid w:val="006A239E"/>
    <w:pPr>
      <w:spacing w:after="0" w:line="240" w:lineRule="auto"/>
    </w:pPr>
    <w:rPr>
      <w:rFonts w:ascii="Helvetica" w:eastAsia="Times New Roman" w:hAnsi="Helvetica" w:cs="Times New Roman"/>
      <w:b/>
      <w:sz w:val="22"/>
      <w:szCs w:val="24"/>
      <w:lang w:eastAsia="pl-PL"/>
    </w:rPr>
  </w:style>
  <w:style w:type="paragraph" w:customStyle="1" w:styleId="Artykul">
    <w:name w:val="Artykul"/>
    <w:basedOn w:val="Normalny"/>
    <w:rsid w:val="006A239E"/>
    <w:pPr>
      <w:tabs>
        <w:tab w:val="left" w:pos="357"/>
        <w:tab w:val="left" w:pos="533"/>
      </w:tabs>
      <w:spacing w:before="40" w:after="40" w:line="240" w:lineRule="auto"/>
      <w:jc w:val="center"/>
    </w:pPr>
    <w:rPr>
      <w:rFonts w:eastAsia="Times New Roman" w:cs="Times New Roman"/>
      <w:b/>
      <w:color w:val="000000"/>
      <w:sz w:val="20"/>
      <w:szCs w:val="20"/>
      <w:lang w:eastAsia="pl-PL"/>
    </w:rPr>
  </w:style>
  <w:style w:type="paragraph" w:customStyle="1" w:styleId="standard">
    <w:name w:val="standard"/>
    <w:basedOn w:val="Normalny"/>
    <w:rsid w:val="006A239E"/>
    <w:pPr>
      <w:tabs>
        <w:tab w:val="left" w:pos="567"/>
      </w:tabs>
      <w:spacing w:after="0" w:line="360" w:lineRule="auto"/>
      <w:ind w:firstLine="567"/>
      <w:jc w:val="both"/>
    </w:pPr>
    <w:rPr>
      <w:rFonts w:eastAsia="Times New Roman" w:cs="Times New Roman"/>
      <w:sz w:val="22"/>
      <w:szCs w:val="20"/>
      <w:lang w:eastAsia="pl-PL"/>
    </w:rPr>
  </w:style>
  <w:style w:type="paragraph" w:styleId="Tekstprzypisukocowego">
    <w:name w:val="endnote text"/>
    <w:aliases w:val=" Znak2 Znak, Znak2, Znak2 Znak Znak Znak, Znak2 Znak Znak Znak1 Znak Znak, Znak2 Znak2, Znak21, Znak2 Znak Znak Znak1, Znak2 Znak Znak Znak Znak1"/>
    <w:basedOn w:val="Normalny"/>
    <w:link w:val="TekstprzypisukocowegoZnak"/>
    <w:unhideWhenUsed/>
    <w:rsid w:val="006A239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aliases w:val=" Znak2 Znak Znak, Znak2 Znak1, Znak2 Znak Znak Znak Znak, Znak2 Znak Znak Znak1 Znak Znak Znak, Znak2 Znak2 Znak, Znak21 Znak, Znak2 Znak Znak Znak1 Znak, Znak2 Znak Znak Znak Znak1 Znak"/>
    <w:basedOn w:val="Domylnaczcionkaakapitu"/>
    <w:link w:val="Tekstprzypisukocowego"/>
    <w:rsid w:val="006A239E"/>
    <w:rPr>
      <w:rFonts w:ascii="Times New Roman" w:eastAsia="Times New Roman" w:hAnsi="Times New Roman" w:cs="Times New Roman"/>
      <w:kern w:val="0"/>
      <w:sz w:val="20"/>
      <w:szCs w:val="20"/>
      <w:lang w:eastAsia="pl-PL"/>
      <w14:ligatures w14:val="none"/>
    </w:rPr>
  </w:style>
  <w:style w:type="character" w:styleId="Odwoanieprzypisukocowego">
    <w:name w:val="endnote reference"/>
    <w:unhideWhenUsed/>
    <w:rsid w:val="006A239E"/>
    <w:rPr>
      <w:vertAlign w:val="superscript"/>
    </w:rPr>
  </w:style>
  <w:style w:type="character" w:styleId="UyteHipercze">
    <w:name w:val="FollowedHyperlink"/>
    <w:rsid w:val="006A239E"/>
    <w:rPr>
      <w:color w:val="800080"/>
      <w:u w:val="single"/>
    </w:rPr>
  </w:style>
  <w:style w:type="paragraph" w:customStyle="1" w:styleId="Tekstpodstawowy21">
    <w:name w:val="Tekst podstawowy 21"/>
    <w:basedOn w:val="Normalny"/>
    <w:rsid w:val="006A239E"/>
    <w:pPr>
      <w:tabs>
        <w:tab w:val="left" w:pos="0"/>
      </w:tabs>
      <w:spacing w:after="0" w:line="360" w:lineRule="atLeast"/>
      <w:jc w:val="both"/>
    </w:pPr>
    <w:rPr>
      <w:rFonts w:ascii="Times New Roman" w:eastAsia="Times New Roman" w:hAnsi="Times New Roman" w:cs="Times New Roman"/>
      <w:szCs w:val="20"/>
      <w:lang w:eastAsia="pl-PL"/>
    </w:rPr>
  </w:style>
  <w:style w:type="paragraph" w:styleId="Tekstkomentarza">
    <w:name w:val="annotation text"/>
    <w:basedOn w:val="Normalny"/>
    <w:link w:val="TekstkomentarzaZnak"/>
    <w:rsid w:val="006A239E"/>
    <w:pPr>
      <w:spacing w:after="0" w:line="240" w:lineRule="auto"/>
      <w:jc w:val="both"/>
    </w:pPr>
    <w:rPr>
      <w:rFonts w:eastAsia="Times New Roman" w:cs="Times New Roman"/>
      <w:sz w:val="20"/>
      <w:szCs w:val="20"/>
      <w:lang w:val="x-none" w:eastAsia="x-none"/>
    </w:rPr>
  </w:style>
  <w:style w:type="character" w:customStyle="1" w:styleId="TekstkomentarzaZnak">
    <w:name w:val="Tekst komentarza Znak"/>
    <w:basedOn w:val="Domylnaczcionkaakapitu"/>
    <w:link w:val="Tekstkomentarza"/>
    <w:rsid w:val="006A239E"/>
    <w:rPr>
      <w:rFonts w:ascii="Arial" w:eastAsia="Times New Roman" w:hAnsi="Arial" w:cs="Times New Roman"/>
      <w:kern w:val="0"/>
      <w:sz w:val="20"/>
      <w:szCs w:val="20"/>
      <w:lang w:val="x-none" w:eastAsia="x-none"/>
      <w14:ligatures w14:val="none"/>
    </w:rPr>
  </w:style>
  <w:style w:type="paragraph" w:customStyle="1" w:styleId="SPistabel">
    <w:name w:val="SPis tabel"/>
    <w:basedOn w:val="Cytatintensywny"/>
    <w:link w:val="SPistabelZnak"/>
    <w:qFormat/>
    <w:rsid w:val="006A239E"/>
    <w:pPr>
      <w:pBdr>
        <w:top w:val="none" w:sz="0" w:space="0" w:color="auto"/>
        <w:bottom w:val="none" w:sz="0" w:space="0" w:color="auto"/>
      </w:pBdr>
      <w:spacing w:before="120" w:after="120" w:line="360" w:lineRule="auto"/>
      <w:ind w:left="709" w:right="0" w:hanging="709"/>
      <w:jc w:val="both"/>
    </w:pPr>
    <w:rPr>
      <w:rFonts w:eastAsia="Times New Roman" w:cs="Times New Roman"/>
      <w:b/>
      <w:bCs/>
      <w:i w:val="0"/>
      <w:color w:val="auto"/>
      <w:sz w:val="20"/>
      <w:szCs w:val="24"/>
      <w:lang w:val="x-none" w:eastAsia="x-none"/>
    </w:rPr>
  </w:style>
  <w:style w:type="character" w:customStyle="1" w:styleId="SPistabelZnak">
    <w:name w:val="SPis tabel Znak"/>
    <w:link w:val="SPistabel"/>
    <w:rsid w:val="006A239E"/>
    <w:rPr>
      <w:rFonts w:ascii="Arial" w:eastAsia="Times New Roman" w:hAnsi="Arial" w:cs="Times New Roman"/>
      <w:b/>
      <w:bCs/>
      <w:iCs/>
      <w:kern w:val="0"/>
      <w:sz w:val="20"/>
      <w:szCs w:val="24"/>
      <w:lang w:val="x-none" w:eastAsia="x-none"/>
      <w14:ligatures w14:val="none"/>
    </w:rPr>
  </w:style>
  <w:style w:type="character" w:customStyle="1" w:styleId="apple-converted-space">
    <w:name w:val="apple-converted-space"/>
    <w:rsid w:val="006A239E"/>
  </w:style>
  <w:style w:type="character" w:styleId="Uwydatnienie">
    <w:name w:val="Emphasis"/>
    <w:uiPriority w:val="20"/>
    <w:qFormat/>
    <w:rsid w:val="006A239E"/>
    <w:rPr>
      <w:i/>
      <w:iCs/>
    </w:rPr>
  </w:style>
  <w:style w:type="character" w:customStyle="1" w:styleId="mw-headline">
    <w:name w:val="mw-headline"/>
    <w:rsid w:val="006A239E"/>
  </w:style>
  <w:style w:type="character" w:customStyle="1" w:styleId="mw-editsection1">
    <w:name w:val="mw-editsection1"/>
    <w:rsid w:val="006A239E"/>
    <w:rPr>
      <w:sz w:val="20"/>
      <w:szCs w:val="20"/>
    </w:rPr>
  </w:style>
  <w:style w:type="character" w:customStyle="1" w:styleId="mw-editsection-bracket">
    <w:name w:val="mw-editsection-bracket"/>
    <w:rsid w:val="006A239E"/>
  </w:style>
  <w:style w:type="character" w:customStyle="1" w:styleId="mw-editsection-divider">
    <w:name w:val="mw-editsection-divider"/>
    <w:rsid w:val="006A239E"/>
  </w:style>
  <w:style w:type="character" w:customStyle="1" w:styleId="TematkomentarzaZnak">
    <w:name w:val="Temat komentarza Znak"/>
    <w:link w:val="Tematkomentarza"/>
    <w:uiPriority w:val="99"/>
    <w:rsid w:val="006A239E"/>
    <w:rPr>
      <w:rFonts w:ascii="Arial" w:hAnsi="Arial"/>
      <w:b/>
      <w:bCs/>
    </w:rPr>
  </w:style>
  <w:style w:type="paragraph" w:styleId="Tematkomentarza">
    <w:name w:val="annotation subject"/>
    <w:basedOn w:val="Tekstkomentarza"/>
    <w:next w:val="Tekstkomentarza"/>
    <w:link w:val="TematkomentarzaZnak"/>
    <w:uiPriority w:val="99"/>
    <w:unhideWhenUsed/>
    <w:rsid w:val="006A239E"/>
    <w:pPr>
      <w:jc w:val="left"/>
    </w:pPr>
    <w:rPr>
      <w:rFonts w:eastAsiaTheme="minorHAnsi" w:cstheme="minorBidi"/>
      <w:b/>
      <w:bCs/>
      <w:kern w:val="2"/>
      <w:sz w:val="22"/>
      <w:szCs w:val="22"/>
      <w:lang w:val="pl-PL" w:eastAsia="en-US"/>
      <w14:ligatures w14:val="standardContextual"/>
    </w:rPr>
  </w:style>
  <w:style w:type="character" w:customStyle="1" w:styleId="TematkomentarzaZnak1">
    <w:name w:val="Temat komentarza Znak1"/>
    <w:basedOn w:val="TekstkomentarzaZnak"/>
    <w:uiPriority w:val="99"/>
    <w:rsid w:val="006A239E"/>
    <w:rPr>
      <w:rFonts w:ascii="Arial" w:eastAsia="Times New Roman" w:hAnsi="Arial" w:cs="Times New Roman"/>
      <w:b/>
      <w:bCs/>
      <w:kern w:val="0"/>
      <w:sz w:val="20"/>
      <w:szCs w:val="20"/>
      <w:lang w:val="x-none" w:eastAsia="x-none"/>
      <w14:ligatures w14:val="none"/>
    </w:rPr>
  </w:style>
  <w:style w:type="paragraph" w:styleId="Tekstpodstawowy2">
    <w:name w:val="Body Text 2"/>
    <w:basedOn w:val="Normalny"/>
    <w:link w:val="Tekstpodstawowy2Znak"/>
    <w:unhideWhenUsed/>
    <w:rsid w:val="006A239E"/>
    <w:pPr>
      <w:spacing w:after="120" w:line="480" w:lineRule="auto"/>
    </w:pPr>
    <w:rPr>
      <w:rFonts w:eastAsia="Times New Roman" w:cs="Times New Roman"/>
      <w:szCs w:val="20"/>
      <w:lang w:val="x-none" w:eastAsia="x-none"/>
    </w:rPr>
  </w:style>
  <w:style w:type="character" w:customStyle="1" w:styleId="Tekstpodstawowy2Znak">
    <w:name w:val="Tekst podstawowy 2 Znak"/>
    <w:basedOn w:val="Domylnaczcionkaakapitu"/>
    <w:link w:val="Tekstpodstawowy2"/>
    <w:rsid w:val="006A239E"/>
    <w:rPr>
      <w:rFonts w:ascii="Arial" w:eastAsia="Times New Roman" w:hAnsi="Arial" w:cs="Times New Roman"/>
      <w:kern w:val="0"/>
      <w:sz w:val="24"/>
      <w:szCs w:val="20"/>
      <w:lang w:val="x-none" w:eastAsia="x-none"/>
      <w14:ligatures w14:val="none"/>
    </w:rPr>
  </w:style>
  <w:style w:type="paragraph" w:styleId="Listapunktowana">
    <w:name w:val="List Bullet"/>
    <w:basedOn w:val="Tekstpodstawowy"/>
    <w:autoRedefine/>
    <w:rsid w:val="006A239E"/>
    <w:pPr>
      <w:tabs>
        <w:tab w:val="num" w:pos="360"/>
        <w:tab w:val="left" w:pos="709"/>
      </w:tabs>
      <w:spacing w:before="120"/>
      <w:ind w:left="357" w:hanging="357"/>
    </w:pPr>
    <w:rPr>
      <w:snapToGrid w:val="0"/>
      <w:szCs w:val="24"/>
      <w:lang w:val="x-none" w:eastAsia="x-none"/>
    </w:rPr>
  </w:style>
  <w:style w:type="paragraph" w:customStyle="1" w:styleId="Listanumerycznaznawiasem">
    <w:name w:val="Lista numeryczna z nawiasem"/>
    <w:basedOn w:val="Normalny"/>
    <w:rsid w:val="006A239E"/>
    <w:pPr>
      <w:tabs>
        <w:tab w:val="num" w:pos="360"/>
      </w:tabs>
      <w:spacing w:after="20" w:line="264" w:lineRule="auto"/>
      <w:ind w:left="360" w:hanging="360"/>
      <w:jc w:val="both"/>
    </w:pPr>
    <w:rPr>
      <w:rFonts w:eastAsia="Times New Roman" w:cs="Times New Roman"/>
      <w:color w:val="000000"/>
      <w:sz w:val="20"/>
      <w:szCs w:val="20"/>
      <w:lang w:eastAsia="pl-PL"/>
    </w:rPr>
  </w:style>
  <w:style w:type="paragraph" w:customStyle="1" w:styleId="Tab-Tre-rodek1">
    <w:name w:val="Tab-Treść-Środek1"/>
    <w:basedOn w:val="Body"/>
    <w:uiPriority w:val="99"/>
    <w:rsid w:val="006A239E"/>
    <w:pPr>
      <w:jc w:val="center"/>
    </w:pPr>
  </w:style>
  <w:style w:type="paragraph" w:customStyle="1" w:styleId="Body">
    <w:name w:val="Body"/>
    <w:basedOn w:val="Normalny"/>
    <w:rsid w:val="006A239E"/>
    <w:pPr>
      <w:spacing w:after="0" w:line="240" w:lineRule="auto"/>
    </w:pPr>
    <w:rPr>
      <w:rFonts w:ascii="Helvetica" w:eastAsia="Times New Roman" w:hAnsi="Helvetica" w:cs="Times New Roman"/>
      <w:sz w:val="22"/>
      <w:szCs w:val="24"/>
      <w:lang w:eastAsia="pl-PL"/>
    </w:rPr>
  </w:style>
  <w:style w:type="paragraph" w:customStyle="1" w:styleId="BodyText22">
    <w:name w:val="Body Text 22"/>
    <w:basedOn w:val="Normalny"/>
    <w:rsid w:val="006A239E"/>
    <w:pPr>
      <w:widowControl w:val="0"/>
      <w:overflowPunct w:val="0"/>
      <w:autoSpaceDE w:val="0"/>
      <w:autoSpaceDN w:val="0"/>
      <w:adjustRightInd w:val="0"/>
      <w:spacing w:after="0" w:line="360" w:lineRule="auto"/>
      <w:jc w:val="both"/>
    </w:pPr>
    <w:rPr>
      <w:rFonts w:eastAsia="Times New Roman" w:cs="Times New Roman"/>
      <w:szCs w:val="20"/>
      <w:lang w:eastAsia="pl-PL"/>
    </w:rPr>
  </w:style>
  <w:style w:type="paragraph" w:customStyle="1" w:styleId="HTML-wstpniesformatowany1">
    <w:name w:val="HTML - wstępnie sformatowany1"/>
    <w:basedOn w:val="Normalny"/>
    <w:rsid w:val="006A2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en-US" w:eastAsia="pl-PL"/>
    </w:rPr>
  </w:style>
  <w:style w:type="paragraph" w:customStyle="1" w:styleId="xl35">
    <w:name w:val="xl35"/>
    <w:basedOn w:val="Normalny"/>
    <w:rsid w:val="006A239E"/>
    <w:pPr>
      <w:pBdr>
        <w:left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szCs w:val="20"/>
      <w:lang w:eastAsia="pl-PL"/>
    </w:rPr>
  </w:style>
  <w:style w:type="paragraph" w:customStyle="1" w:styleId="xl28">
    <w:name w:val="xl28"/>
    <w:basedOn w:val="Normalny"/>
    <w:rsid w:val="006A239E"/>
    <w:pP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szCs w:val="20"/>
      <w:lang w:eastAsia="pl-PL"/>
    </w:rPr>
  </w:style>
  <w:style w:type="paragraph" w:customStyle="1" w:styleId="Tekstpodstawowy31">
    <w:name w:val="Tekst podstawowy 31"/>
    <w:basedOn w:val="Normalny"/>
    <w:rsid w:val="006A239E"/>
    <w:pPr>
      <w:overflowPunct w:val="0"/>
      <w:autoSpaceDE w:val="0"/>
      <w:autoSpaceDN w:val="0"/>
      <w:adjustRightInd w:val="0"/>
      <w:spacing w:after="0" w:line="360" w:lineRule="auto"/>
      <w:textAlignment w:val="baseline"/>
    </w:pPr>
    <w:rPr>
      <w:rFonts w:ascii="Times New Roman" w:eastAsia="Times New Roman" w:hAnsi="Times New Roman" w:cs="Times New Roman"/>
      <w:b/>
      <w:szCs w:val="20"/>
      <w:lang w:eastAsia="pl-PL"/>
    </w:rPr>
  </w:style>
  <w:style w:type="paragraph" w:customStyle="1" w:styleId="xl26">
    <w:name w:val="xl26"/>
    <w:basedOn w:val="Normalny"/>
    <w:rsid w:val="006A239E"/>
    <w:pPr>
      <w:overflowPunct w:val="0"/>
      <w:autoSpaceDE w:val="0"/>
      <w:autoSpaceDN w:val="0"/>
      <w:adjustRightInd w:val="0"/>
      <w:spacing w:before="100" w:after="100" w:line="240" w:lineRule="auto"/>
      <w:jc w:val="center"/>
      <w:textAlignment w:val="baseline"/>
    </w:pPr>
    <w:rPr>
      <w:rFonts w:eastAsia="Times New Roman" w:cs="Times New Roman"/>
      <w:b/>
      <w:szCs w:val="20"/>
      <w:lang w:eastAsia="pl-PL"/>
    </w:rPr>
  </w:style>
  <w:style w:type="paragraph" w:styleId="Tekstpodstawowywcity3">
    <w:name w:val="Body Text Indent 3"/>
    <w:basedOn w:val="Normalny"/>
    <w:link w:val="Tekstpodstawowywcity3Znak"/>
    <w:uiPriority w:val="99"/>
    <w:rsid w:val="006A239E"/>
    <w:pPr>
      <w:spacing w:after="0" w:line="240" w:lineRule="auto"/>
      <w:ind w:firstLine="709"/>
      <w:jc w:val="both"/>
    </w:pPr>
    <w:rPr>
      <w:rFonts w:ascii="Times New Roman" w:eastAsia="Times New Roman" w:hAnsi="Times New Roman" w:cs="Times New Roman"/>
      <w:szCs w:val="20"/>
      <w:lang w:val="x-none" w:eastAsia="x-none"/>
    </w:rPr>
  </w:style>
  <w:style w:type="character" w:customStyle="1" w:styleId="Tekstpodstawowywcity3Znak">
    <w:name w:val="Tekst podstawowy wcięty 3 Znak"/>
    <w:basedOn w:val="Domylnaczcionkaakapitu"/>
    <w:link w:val="Tekstpodstawowywcity3"/>
    <w:uiPriority w:val="99"/>
    <w:rsid w:val="006A239E"/>
    <w:rPr>
      <w:rFonts w:ascii="Times New Roman" w:eastAsia="Times New Roman" w:hAnsi="Times New Roman" w:cs="Times New Roman"/>
      <w:kern w:val="0"/>
      <w:sz w:val="24"/>
      <w:szCs w:val="20"/>
      <w:lang w:val="x-none" w:eastAsia="x-none"/>
      <w14:ligatures w14:val="none"/>
    </w:rPr>
  </w:style>
  <w:style w:type="paragraph" w:customStyle="1" w:styleId="TabellenText">
    <w:name w:val="Tabellen Text"/>
    <w:rsid w:val="006A239E"/>
    <w:pPr>
      <w:spacing w:before="60" w:after="0" w:line="240" w:lineRule="auto"/>
      <w:jc w:val="both"/>
    </w:pPr>
    <w:rPr>
      <w:rFonts w:ascii="Arial" w:eastAsia="Times New Roman" w:hAnsi="Arial" w:cs="Times New Roman"/>
      <w:snapToGrid w:val="0"/>
      <w:color w:val="000000"/>
      <w:kern w:val="0"/>
      <w:sz w:val="20"/>
      <w:szCs w:val="20"/>
      <w:lang w:val="de-DE" w:eastAsia="pl-PL"/>
      <w14:ligatures w14:val="none"/>
    </w:rPr>
  </w:style>
  <w:style w:type="paragraph" w:customStyle="1" w:styleId="Znak">
    <w:name w:val="Znak"/>
    <w:basedOn w:val="Normalny"/>
    <w:rsid w:val="006A239E"/>
    <w:pPr>
      <w:tabs>
        <w:tab w:val="left" w:pos="709"/>
      </w:tabs>
      <w:spacing w:after="0" w:line="240" w:lineRule="auto"/>
    </w:pPr>
    <w:rPr>
      <w:rFonts w:ascii="Tahoma" w:eastAsia="Times New Roman" w:hAnsi="Tahoma" w:cs="Tahoma"/>
      <w:szCs w:val="24"/>
      <w:lang w:eastAsia="pl-PL"/>
    </w:rPr>
  </w:style>
  <w:style w:type="character" w:customStyle="1" w:styleId="Heading1Char">
    <w:name w:val="Heading 1 Char"/>
    <w:locked/>
    <w:rsid w:val="006A239E"/>
    <w:rPr>
      <w:rFonts w:ascii="Times New Roman" w:hAnsi="Times New Roman" w:cs="Times New Roman"/>
      <w:i/>
      <w:iCs/>
      <w:sz w:val="24"/>
      <w:szCs w:val="24"/>
      <w:lang w:eastAsia="pl-PL"/>
    </w:rPr>
  </w:style>
  <w:style w:type="character" w:customStyle="1" w:styleId="Heading2Char">
    <w:name w:val="Heading 2 Char"/>
    <w:locked/>
    <w:rsid w:val="006A239E"/>
    <w:rPr>
      <w:rFonts w:ascii="Times New Roman" w:hAnsi="Times New Roman" w:cs="Times New Roman"/>
      <w:b/>
      <w:bCs/>
      <w:sz w:val="24"/>
      <w:szCs w:val="24"/>
      <w:lang w:eastAsia="pl-PL"/>
    </w:rPr>
  </w:style>
  <w:style w:type="character" w:customStyle="1" w:styleId="Heading3Char">
    <w:name w:val="Heading 3 Char"/>
    <w:locked/>
    <w:rsid w:val="006A239E"/>
    <w:rPr>
      <w:rFonts w:ascii="Times New Roman" w:hAnsi="Times New Roman" w:cs="Times New Roman"/>
      <w:sz w:val="20"/>
      <w:szCs w:val="20"/>
      <w:lang w:eastAsia="pl-PL"/>
    </w:rPr>
  </w:style>
  <w:style w:type="character" w:customStyle="1" w:styleId="Heading4Char">
    <w:name w:val="Heading 4 Char"/>
    <w:locked/>
    <w:rsid w:val="006A239E"/>
    <w:rPr>
      <w:rFonts w:ascii="Arial" w:hAnsi="Arial" w:cs="Arial"/>
      <w:b/>
      <w:bCs/>
      <w:sz w:val="28"/>
      <w:szCs w:val="28"/>
      <w:lang w:eastAsia="pl-PL"/>
    </w:rPr>
  </w:style>
  <w:style w:type="character" w:customStyle="1" w:styleId="Heading5Char">
    <w:name w:val="Heading 5 Char"/>
    <w:locked/>
    <w:rsid w:val="006A239E"/>
    <w:rPr>
      <w:rFonts w:ascii="Calibri" w:hAnsi="Calibri" w:cs="Times New Roman"/>
      <w:b/>
      <w:bCs/>
      <w:i/>
      <w:iCs/>
      <w:sz w:val="26"/>
      <w:szCs w:val="26"/>
      <w:lang w:eastAsia="pl-PL"/>
    </w:rPr>
  </w:style>
  <w:style w:type="character" w:customStyle="1" w:styleId="Heading6Char">
    <w:name w:val="Heading 6 Char"/>
    <w:locked/>
    <w:rsid w:val="006A239E"/>
    <w:rPr>
      <w:rFonts w:ascii="Times New Roman" w:hAnsi="Times New Roman" w:cs="Times New Roman"/>
      <w:b/>
      <w:color w:val="FF6600"/>
      <w:sz w:val="20"/>
      <w:szCs w:val="20"/>
      <w:lang w:eastAsia="pl-PL"/>
    </w:rPr>
  </w:style>
  <w:style w:type="character" w:customStyle="1" w:styleId="Heading7Char">
    <w:name w:val="Heading 7 Char"/>
    <w:locked/>
    <w:rsid w:val="006A239E"/>
    <w:rPr>
      <w:rFonts w:ascii="Helvetica" w:hAnsi="Helvetica" w:cs="Times New Roman"/>
      <w:sz w:val="24"/>
      <w:szCs w:val="24"/>
      <w:lang w:eastAsia="pl-PL"/>
    </w:rPr>
  </w:style>
  <w:style w:type="character" w:customStyle="1" w:styleId="Heading8Char">
    <w:name w:val="Heading 8 Char"/>
    <w:locked/>
    <w:rsid w:val="006A239E"/>
    <w:rPr>
      <w:rFonts w:ascii="Helvetica" w:hAnsi="Helvetica" w:cs="Times New Roman"/>
      <w:i/>
      <w:iCs/>
      <w:sz w:val="24"/>
      <w:szCs w:val="24"/>
      <w:lang w:eastAsia="pl-PL"/>
    </w:rPr>
  </w:style>
  <w:style w:type="character" w:customStyle="1" w:styleId="BodyTextChar">
    <w:name w:val="Body Text Char"/>
    <w:locked/>
    <w:rsid w:val="006A239E"/>
    <w:rPr>
      <w:rFonts w:ascii="Arial" w:hAnsi="Arial" w:cs="Times New Roman"/>
      <w:sz w:val="20"/>
      <w:szCs w:val="20"/>
      <w:lang w:eastAsia="pl-PL"/>
    </w:rPr>
  </w:style>
  <w:style w:type="character" w:customStyle="1" w:styleId="HeaderChar">
    <w:name w:val="Header Char"/>
    <w:locked/>
    <w:rsid w:val="006A239E"/>
    <w:rPr>
      <w:rFonts w:ascii="Arial" w:hAnsi="Arial" w:cs="Times New Roman"/>
      <w:sz w:val="20"/>
      <w:szCs w:val="20"/>
      <w:lang w:eastAsia="pl-PL"/>
    </w:rPr>
  </w:style>
  <w:style w:type="character" w:customStyle="1" w:styleId="BodyText3Char">
    <w:name w:val="Body Text 3 Char"/>
    <w:locked/>
    <w:rsid w:val="006A239E"/>
    <w:rPr>
      <w:rFonts w:ascii="Times New Roman" w:hAnsi="Times New Roman" w:cs="Times New Roman"/>
      <w:b/>
      <w:bCs/>
      <w:sz w:val="24"/>
      <w:szCs w:val="24"/>
      <w:lang w:eastAsia="pl-PL"/>
    </w:rPr>
  </w:style>
  <w:style w:type="character" w:customStyle="1" w:styleId="FooterChar">
    <w:name w:val="Footer Char"/>
    <w:locked/>
    <w:rsid w:val="006A239E"/>
    <w:rPr>
      <w:rFonts w:ascii="Times New Roman" w:hAnsi="Times New Roman" w:cs="Times New Roman"/>
      <w:sz w:val="24"/>
      <w:szCs w:val="24"/>
      <w:lang w:eastAsia="pl-PL"/>
    </w:rPr>
  </w:style>
  <w:style w:type="character" w:customStyle="1" w:styleId="BodyText2Char">
    <w:name w:val="Body Text 2 Char"/>
    <w:locked/>
    <w:rsid w:val="006A239E"/>
    <w:rPr>
      <w:rFonts w:ascii="Times New Roman" w:hAnsi="Times New Roman" w:cs="Times New Roman"/>
      <w:sz w:val="24"/>
      <w:szCs w:val="24"/>
      <w:lang w:eastAsia="pl-PL"/>
    </w:rPr>
  </w:style>
  <w:style w:type="character" w:customStyle="1" w:styleId="BodyTextIndentChar">
    <w:name w:val="Body Text Indent Char"/>
    <w:locked/>
    <w:rsid w:val="006A239E"/>
    <w:rPr>
      <w:rFonts w:ascii="Times New Roman" w:hAnsi="Times New Roman" w:cs="Times New Roman"/>
      <w:sz w:val="20"/>
      <w:szCs w:val="20"/>
      <w:lang w:eastAsia="pl-PL"/>
    </w:rPr>
  </w:style>
  <w:style w:type="character" w:customStyle="1" w:styleId="BodyTextIndent2Char">
    <w:name w:val="Body Text Indent 2 Char"/>
    <w:locked/>
    <w:rsid w:val="006A239E"/>
    <w:rPr>
      <w:rFonts w:ascii="Times New Roman" w:hAnsi="Times New Roman" w:cs="Times New Roman"/>
      <w:sz w:val="24"/>
      <w:szCs w:val="24"/>
      <w:lang w:eastAsia="pl-PL"/>
    </w:rPr>
  </w:style>
  <w:style w:type="character" w:customStyle="1" w:styleId="BodyTextIndent3Char">
    <w:name w:val="Body Text Indent 3 Char"/>
    <w:locked/>
    <w:rsid w:val="006A239E"/>
    <w:rPr>
      <w:rFonts w:ascii="Times New Roman" w:hAnsi="Times New Roman" w:cs="Times New Roman"/>
      <w:sz w:val="20"/>
      <w:szCs w:val="20"/>
      <w:lang w:eastAsia="pl-PL"/>
    </w:rPr>
  </w:style>
  <w:style w:type="character" w:customStyle="1" w:styleId="TitleChar">
    <w:name w:val="Title Char"/>
    <w:locked/>
    <w:rsid w:val="006A239E"/>
    <w:rPr>
      <w:rFonts w:ascii="Times New Roman" w:hAnsi="Times New Roman" w:cs="Times New Roman"/>
      <w:b/>
      <w:sz w:val="20"/>
      <w:szCs w:val="20"/>
      <w:lang w:eastAsia="pl-PL"/>
    </w:rPr>
  </w:style>
  <w:style w:type="paragraph" w:customStyle="1" w:styleId="AkapitR">
    <w:name w:val="Akapit R"/>
    <w:basedOn w:val="Normalny"/>
    <w:link w:val="AkapitRZnak1"/>
    <w:rsid w:val="006A239E"/>
    <w:pPr>
      <w:spacing w:before="120" w:after="0" w:line="240" w:lineRule="auto"/>
      <w:jc w:val="both"/>
    </w:pPr>
    <w:rPr>
      <w:rFonts w:ascii="Trebuchet MS" w:eastAsia="Times New Roman" w:hAnsi="Trebuchet MS" w:cs="Times New Roman"/>
      <w:szCs w:val="24"/>
      <w:lang w:eastAsia="pl-PL"/>
    </w:rPr>
  </w:style>
  <w:style w:type="paragraph" w:customStyle="1" w:styleId="Gwnytekst">
    <w:name w:val="Główny tekst"/>
    <w:basedOn w:val="Normalny"/>
    <w:rsid w:val="006A239E"/>
    <w:pPr>
      <w:spacing w:before="240" w:after="0" w:line="360" w:lineRule="auto"/>
      <w:jc w:val="both"/>
    </w:pPr>
    <w:rPr>
      <w:rFonts w:ascii="Times New Roman" w:eastAsia="Times New Roman" w:hAnsi="Times New Roman" w:cs="Times New Roman"/>
      <w:szCs w:val="24"/>
      <w:lang w:eastAsia="pl-PL"/>
    </w:rPr>
  </w:style>
  <w:style w:type="paragraph" w:customStyle="1" w:styleId="Standardowy1">
    <w:name w:val="Standardowy1"/>
    <w:basedOn w:val="Normalny"/>
    <w:rsid w:val="006A239E"/>
    <w:pPr>
      <w:keepNext/>
      <w:spacing w:after="120" w:line="270" w:lineRule="atLeast"/>
      <w:ind w:firstLine="709"/>
      <w:jc w:val="both"/>
    </w:pPr>
    <w:rPr>
      <w:rFonts w:ascii="Times New Roman" w:eastAsia="Times New Roman" w:hAnsi="Times New Roman" w:cs="Times New Roman"/>
      <w:color w:val="000000"/>
      <w:sz w:val="23"/>
      <w:szCs w:val="20"/>
      <w:lang w:eastAsia="pl-PL"/>
    </w:rPr>
  </w:style>
  <w:style w:type="paragraph" w:customStyle="1" w:styleId="Bezodstpw1">
    <w:name w:val="Bez odstępów1"/>
    <w:qFormat/>
    <w:rsid w:val="006A239E"/>
    <w:pPr>
      <w:suppressAutoHyphens/>
      <w:spacing w:after="0" w:line="240" w:lineRule="auto"/>
      <w:jc w:val="center"/>
    </w:pPr>
    <w:rPr>
      <w:rFonts w:ascii="Calibri" w:eastAsia="Times New Roman" w:hAnsi="Calibri" w:cs="Calibri"/>
      <w:kern w:val="0"/>
      <w:lang w:eastAsia="ar-SA"/>
      <w14:ligatures w14:val="none"/>
    </w:rPr>
  </w:style>
  <w:style w:type="paragraph" w:customStyle="1" w:styleId="Poziom3pz">
    <w:name w:val="Poziom 3 pz"/>
    <w:basedOn w:val="Normalny"/>
    <w:link w:val="Poziom3pzZnak1"/>
    <w:uiPriority w:val="99"/>
    <w:rsid w:val="006A239E"/>
    <w:pPr>
      <w:overflowPunct w:val="0"/>
      <w:autoSpaceDE w:val="0"/>
      <w:autoSpaceDN w:val="0"/>
      <w:adjustRightInd w:val="0"/>
      <w:spacing w:after="80" w:line="300" w:lineRule="exact"/>
      <w:ind w:left="284" w:firstLine="284"/>
      <w:jc w:val="both"/>
      <w:textAlignment w:val="baseline"/>
    </w:pPr>
    <w:rPr>
      <w:rFonts w:eastAsia="Times New Roman" w:cs="Times New Roman"/>
      <w:sz w:val="22"/>
      <w:szCs w:val="20"/>
      <w:lang w:val="x-none" w:eastAsia="x-none"/>
    </w:rPr>
  </w:style>
  <w:style w:type="paragraph" w:customStyle="1" w:styleId="S1i2pz">
    <w:name w:val="S 1 i 2 pz"/>
    <w:basedOn w:val="Normalny"/>
    <w:uiPriority w:val="99"/>
    <w:rsid w:val="006A239E"/>
    <w:pPr>
      <w:numPr>
        <w:numId w:val="2"/>
      </w:numPr>
      <w:tabs>
        <w:tab w:val="clear" w:pos="720"/>
        <w:tab w:val="left" w:pos="284"/>
      </w:tabs>
      <w:overflowPunct w:val="0"/>
      <w:autoSpaceDE w:val="0"/>
      <w:autoSpaceDN w:val="0"/>
      <w:adjustRightInd w:val="0"/>
      <w:spacing w:after="80" w:line="300" w:lineRule="exact"/>
      <w:ind w:left="0" w:firstLine="0"/>
      <w:jc w:val="both"/>
      <w:textAlignment w:val="baseline"/>
    </w:pPr>
    <w:rPr>
      <w:rFonts w:eastAsia="Times New Roman" w:cs="Times New Roman"/>
      <w:sz w:val="22"/>
      <w:szCs w:val="20"/>
      <w:lang w:eastAsia="pl-PL"/>
    </w:rPr>
  </w:style>
  <w:style w:type="character" w:customStyle="1" w:styleId="Poziom3pzZnak1">
    <w:name w:val="Poziom 3 pz Znak1"/>
    <w:link w:val="Poziom3pz"/>
    <w:uiPriority w:val="99"/>
    <w:locked/>
    <w:rsid w:val="006A239E"/>
    <w:rPr>
      <w:rFonts w:ascii="Arial" w:eastAsia="Times New Roman" w:hAnsi="Arial" w:cs="Times New Roman"/>
      <w:kern w:val="0"/>
      <w:szCs w:val="20"/>
      <w:lang w:val="x-none" w:eastAsia="x-none"/>
      <w14:ligatures w14:val="none"/>
    </w:rPr>
  </w:style>
  <w:style w:type="paragraph" w:customStyle="1" w:styleId="S3pz">
    <w:name w:val="S 3 pz"/>
    <w:basedOn w:val="S1i2pz"/>
    <w:uiPriority w:val="99"/>
    <w:rsid w:val="006A239E"/>
    <w:pPr>
      <w:numPr>
        <w:numId w:val="0"/>
      </w:numPr>
      <w:tabs>
        <w:tab w:val="clear" w:pos="284"/>
        <w:tab w:val="left" w:pos="567"/>
        <w:tab w:val="num" w:pos="720"/>
      </w:tabs>
      <w:ind w:left="567" w:hanging="283"/>
    </w:pPr>
    <w:rPr>
      <w:lang w:val="x-none" w:eastAsia="x-none"/>
    </w:rPr>
  </w:style>
  <w:style w:type="paragraph" w:customStyle="1" w:styleId="just">
    <w:name w:val="just"/>
    <w:basedOn w:val="Normalny"/>
    <w:rsid w:val="006A239E"/>
    <w:pPr>
      <w:spacing w:before="45" w:after="45" w:line="240" w:lineRule="auto"/>
      <w:jc w:val="both"/>
    </w:pPr>
    <w:rPr>
      <w:rFonts w:ascii="Arial Unicode MS" w:eastAsia="Arial Unicode MS" w:hAnsi="Times New Roman" w:cs="Arial Unicode MS"/>
      <w:szCs w:val="24"/>
      <w:lang w:eastAsia="pl-PL"/>
    </w:rPr>
  </w:style>
  <w:style w:type="paragraph" w:customStyle="1" w:styleId="W3pz">
    <w:name w:val="W 3 pz"/>
    <w:basedOn w:val="Normalny"/>
    <w:rsid w:val="006A239E"/>
    <w:pPr>
      <w:tabs>
        <w:tab w:val="left" w:pos="360"/>
      </w:tabs>
      <w:overflowPunct w:val="0"/>
      <w:autoSpaceDE w:val="0"/>
      <w:autoSpaceDN w:val="0"/>
      <w:adjustRightInd w:val="0"/>
      <w:spacing w:after="80" w:line="300" w:lineRule="exact"/>
      <w:ind w:left="641" w:hanging="357"/>
      <w:jc w:val="both"/>
      <w:textAlignment w:val="baseline"/>
    </w:pPr>
    <w:rPr>
      <w:rFonts w:eastAsia="Times New Roman" w:cs="Times New Roman"/>
      <w:sz w:val="22"/>
      <w:szCs w:val="20"/>
      <w:lang w:eastAsia="pl-PL"/>
    </w:rPr>
  </w:style>
  <w:style w:type="paragraph" w:customStyle="1" w:styleId="Styl">
    <w:name w:val="Styl"/>
    <w:rsid w:val="006A239E"/>
    <w:pPr>
      <w:widowControl w:val="0"/>
      <w:autoSpaceDE w:val="0"/>
      <w:autoSpaceDN w:val="0"/>
      <w:adjustRightInd w:val="0"/>
      <w:spacing w:after="0" w:line="240" w:lineRule="auto"/>
    </w:pPr>
    <w:rPr>
      <w:rFonts w:ascii="Arial" w:eastAsia="Times New Roman" w:hAnsi="Arial" w:cs="Arial"/>
      <w:kern w:val="0"/>
      <w:sz w:val="24"/>
      <w:szCs w:val="24"/>
      <w:lang w:eastAsia="pl-PL"/>
      <w14:ligatures w14:val="none"/>
    </w:rPr>
  </w:style>
  <w:style w:type="character" w:styleId="Odwoaniedokomentarza">
    <w:name w:val="annotation reference"/>
    <w:uiPriority w:val="99"/>
    <w:unhideWhenUsed/>
    <w:rsid w:val="006A239E"/>
    <w:rPr>
      <w:sz w:val="16"/>
      <w:szCs w:val="16"/>
    </w:rPr>
  </w:style>
  <w:style w:type="paragraph" w:styleId="Poprawka">
    <w:name w:val="Revision"/>
    <w:hidden/>
    <w:uiPriority w:val="99"/>
    <w:semiHidden/>
    <w:rsid w:val="006A239E"/>
    <w:pPr>
      <w:spacing w:after="0" w:line="240" w:lineRule="auto"/>
    </w:pPr>
    <w:rPr>
      <w:rFonts w:ascii="Times New Roman" w:eastAsia="Times New Roman" w:hAnsi="Times New Roman" w:cs="Times New Roman"/>
      <w:kern w:val="0"/>
      <w:sz w:val="20"/>
      <w:szCs w:val="20"/>
      <w:lang w:eastAsia="pl-PL"/>
      <w14:ligatures w14:val="none"/>
    </w:rPr>
  </w:style>
  <w:style w:type="paragraph" w:customStyle="1" w:styleId="podstawowy">
    <w:name w:val="podstawowy"/>
    <w:basedOn w:val="Tekstpodstawowy"/>
    <w:link w:val="podstawowyZnak"/>
    <w:rsid w:val="006A239E"/>
    <w:pPr>
      <w:spacing w:before="120" w:after="120" w:line="360" w:lineRule="auto"/>
    </w:pPr>
    <w:rPr>
      <w:rFonts w:ascii="Arial" w:hAnsi="Arial"/>
      <w:sz w:val="22"/>
      <w:szCs w:val="22"/>
      <w:lang w:val="x-none" w:eastAsia="x-none"/>
    </w:rPr>
  </w:style>
  <w:style w:type="character" w:customStyle="1" w:styleId="podstawowyZnak">
    <w:name w:val="podstawowy Znak"/>
    <w:link w:val="podstawowy"/>
    <w:locked/>
    <w:rsid w:val="006A239E"/>
    <w:rPr>
      <w:rFonts w:ascii="Arial" w:eastAsia="Times New Roman" w:hAnsi="Arial" w:cs="Times New Roman"/>
      <w:kern w:val="0"/>
      <w:lang w:val="x-none" w:eastAsia="x-none"/>
      <w14:ligatures w14:val="none"/>
    </w:rPr>
  </w:style>
  <w:style w:type="paragraph" w:customStyle="1" w:styleId="tabela2">
    <w:name w:val="tabela 2"/>
    <w:basedOn w:val="Normalny"/>
    <w:link w:val="tabela2Znak"/>
    <w:uiPriority w:val="99"/>
    <w:rsid w:val="006A239E"/>
    <w:pPr>
      <w:overflowPunct w:val="0"/>
      <w:autoSpaceDE w:val="0"/>
      <w:autoSpaceDN w:val="0"/>
      <w:adjustRightInd w:val="0"/>
      <w:spacing w:before="40" w:after="40" w:line="240" w:lineRule="auto"/>
      <w:textAlignment w:val="baseline"/>
    </w:pPr>
    <w:rPr>
      <w:rFonts w:eastAsia="Times New Roman" w:cs="Times New Roman"/>
      <w:sz w:val="20"/>
      <w:szCs w:val="20"/>
    </w:rPr>
  </w:style>
  <w:style w:type="character" w:customStyle="1" w:styleId="tabela2Znak">
    <w:name w:val="tabela 2 Znak"/>
    <w:link w:val="tabela2"/>
    <w:uiPriority w:val="99"/>
    <w:locked/>
    <w:rsid w:val="006A239E"/>
    <w:rPr>
      <w:rFonts w:ascii="Arial" w:eastAsia="Times New Roman" w:hAnsi="Arial" w:cs="Times New Roman"/>
      <w:kern w:val="0"/>
      <w:sz w:val="20"/>
      <w:szCs w:val="20"/>
      <w14:ligatures w14:val="none"/>
    </w:rPr>
  </w:style>
  <w:style w:type="paragraph" w:customStyle="1" w:styleId="msonormal0">
    <w:name w:val="msonormal"/>
    <w:basedOn w:val="Normalny"/>
    <w:uiPriority w:val="99"/>
    <w:rsid w:val="006A239E"/>
    <w:pPr>
      <w:spacing w:before="100" w:beforeAutospacing="1" w:after="100" w:afterAutospacing="1" w:line="240" w:lineRule="auto"/>
    </w:pPr>
    <w:rPr>
      <w:rFonts w:ascii="Times New Roman" w:eastAsia="Times New Roman" w:hAnsi="Times New Roman" w:cs="Times New Roman"/>
      <w:szCs w:val="24"/>
      <w:lang w:eastAsia="pl-PL"/>
    </w:rPr>
  </w:style>
  <w:style w:type="paragraph" w:styleId="Spistreci1">
    <w:name w:val="toc 1"/>
    <w:basedOn w:val="Normalny"/>
    <w:next w:val="Normalny"/>
    <w:autoRedefine/>
    <w:unhideWhenUsed/>
    <w:rsid w:val="006A239E"/>
    <w:pPr>
      <w:tabs>
        <w:tab w:val="left" w:pos="567"/>
        <w:tab w:val="right" w:leader="dot" w:pos="9191"/>
      </w:tabs>
      <w:spacing w:after="100" w:line="240" w:lineRule="auto"/>
      <w:ind w:left="660" w:hanging="660"/>
      <w:jc w:val="both"/>
    </w:pPr>
    <w:rPr>
      <w:rFonts w:ascii="Arial Narrow" w:eastAsia="Times New Roman" w:hAnsi="Arial Narrow" w:cs="Times New Roman"/>
      <w:noProof/>
      <w:sz w:val="22"/>
      <w:lang w:eastAsia="pl-PL"/>
    </w:rPr>
  </w:style>
  <w:style w:type="character" w:customStyle="1" w:styleId="TekstprzypisudolnegoZnak1">
    <w:name w:val="Tekst przypisu dolnego Znak1"/>
    <w:aliases w:val="Tekst przypisu Znak1,Podrozdział Znak1"/>
    <w:semiHidden/>
    <w:rsid w:val="006A239E"/>
    <w:rPr>
      <w:rFonts w:ascii="Calibri" w:eastAsia="Calibri" w:hAnsi="Calibri" w:cs="Times New Roman"/>
      <w:lang w:eastAsia="en-US"/>
    </w:rPr>
  </w:style>
  <w:style w:type="character" w:customStyle="1" w:styleId="NagwekZnak1">
    <w:name w:val="Nagłówek Znak1"/>
    <w:aliases w:val="Nagłówek strony Znak1,Nag³ówek strony Znak1,Nagłówek2 - 6 Znak1,Nagłówek - myślniki Znak1,Nagłówek_strona_tyt Znak1,Nagłówek strony 1 Znak1,Nag Znak Znak1,Nag Znak Znak Znak Znak Znak Znak1,Nag Znak1,Naglówek 3 Znak,Nagłówek strony1 Znak"/>
    <w:semiHidden/>
    <w:rsid w:val="006A239E"/>
    <w:rPr>
      <w:rFonts w:ascii="Calibri" w:eastAsia="Calibri" w:hAnsi="Calibri" w:cs="Times New Roman"/>
      <w:sz w:val="22"/>
      <w:szCs w:val="22"/>
      <w:lang w:eastAsia="en-US"/>
    </w:rPr>
  </w:style>
  <w:style w:type="character" w:customStyle="1" w:styleId="BezodstpwZnak">
    <w:name w:val="Bez odstępów Znak"/>
    <w:aliases w:val="tabele Znak"/>
    <w:link w:val="Bezodstpw"/>
    <w:uiPriority w:val="1"/>
    <w:locked/>
    <w:rsid w:val="006A239E"/>
    <w:rPr>
      <w:rFonts w:ascii="Arial" w:hAnsi="Arial"/>
      <w:kern w:val="0"/>
      <w:sz w:val="24"/>
      <w14:ligatures w14:val="none"/>
    </w:rPr>
  </w:style>
  <w:style w:type="paragraph" w:styleId="Nagwekspisutreci">
    <w:name w:val="TOC Heading"/>
    <w:basedOn w:val="Nagwek1"/>
    <w:next w:val="Normalny"/>
    <w:uiPriority w:val="39"/>
    <w:semiHidden/>
    <w:unhideWhenUsed/>
    <w:qFormat/>
    <w:rsid w:val="006A239E"/>
    <w:pPr>
      <w:spacing w:before="120" w:after="120" w:line="276" w:lineRule="auto"/>
      <w:ind w:left="1065" w:hanging="705"/>
      <w:jc w:val="both"/>
      <w:outlineLvl w:val="9"/>
    </w:pPr>
    <w:rPr>
      <w:rFonts w:ascii="Arial" w:eastAsia="Times New Roman" w:hAnsi="Arial" w:cs="Arial"/>
      <w:b/>
      <w:bCs/>
      <w:color w:val="auto"/>
      <w:sz w:val="22"/>
      <w:szCs w:val="22"/>
      <w:lang w:eastAsia="pl-PL"/>
    </w:rPr>
  </w:style>
  <w:style w:type="paragraph" w:customStyle="1" w:styleId="ust">
    <w:name w:val="ust"/>
    <w:uiPriority w:val="99"/>
    <w:rsid w:val="006A239E"/>
    <w:pPr>
      <w:tabs>
        <w:tab w:val="num" w:pos="786"/>
      </w:tabs>
      <w:spacing w:before="60" w:after="60" w:line="240" w:lineRule="auto"/>
      <w:ind w:left="426" w:hanging="284"/>
      <w:jc w:val="both"/>
    </w:pPr>
    <w:rPr>
      <w:rFonts w:ascii="Times New Roman" w:eastAsia="Times New Roman" w:hAnsi="Times New Roman" w:cs="Times New Roman"/>
      <w:kern w:val="0"/>
      <w:sz w:val="24"/>
      <w:szCs w:val="20"/>
      <w14:ligatures w14:val="none"/>
    </w:rPr>
  </w:style>
  <w:style w:type="paragraph" w:customStyle="1" w:styleId="Style6">
    <w:name w:val="Style6"/>
    <w:basedOn w:val="Normalny"/>
    <w:uiPriority w:val="99"/>
    <w:rsid w:val="006A239E"/>
    <w:pPr>
      <w:widowControl w:val="0"/>
      <w:autoSpaceDE w:val="0"/>
      <w:autoSpaceDN w:val="0"/>
      <w:adjustRightInd w:val="0"/>
      <w:spacing w:after="0" w:line="277" w:lineRule="exact"/>
      <w:ind w:firstLine="730"/>
      <w:jc w:val="both"/>
    </w:pPr>
    <w:rPr>
      <w:rFonts w:ascii="Candara" w:eastAsia="Times New Roman" w:hAnsi="Candara" w:cs="Times New Roman"/>
      <w:szCs w:val="24"/>
      <w:lang w:eastAsia="pl-PL"/>
    </w:rPr>
  </w:style>
  <w:style w:type="paragraph" w:customStyle="1" w:styleId="Rysunek">
    <w:name w:val="Rysunek"/>
    <w:basedOn w:val="Normalny"/>
    <w:autoRedefine/>
    <w:uiPriority w:val="99"/>
    <w:qFormat/>
    <w:rsid w:val="006A239E"/>
    <w:pPr>
      <w:spacing w:before="120" w:after="120" w:line="360" w:lineRule="auto"/>
      <w:ind w:left="708" w:hanging="708"/>
      <w:jc w:val="both"/>
    </w:pPr>
    <w:rPr>
      <w:rFonts w:eastAsia="Times New Roman" w:cs="Arial"/>
      <w:sz w:val="22"/>
      <w:szCs w:val="20"/>
      <w:lang w:eastAsia="pl-PL"/>
    </w:rPr>
  </w:style>
  <w:style w:type="character" w:customStyle="1" w:styleId="akapitZnak3">
    <w:name w:val="akapit Znak3"/>
    <w:link w:val="akapit"/>
    <w:locked/>
    <w:rsid w:val="006A239E"/>
    <w:rPr>
      <w:sz w:val="24"/>
      <w:lang w:val="x-none" w:eastAsia="x-none"/>
    </w:rPr>
  </w:style>
  <w:style w:type="paragraph" w:customStyle="1" w:styleId="akapit">
    <w:name w:val="akapit"/>
    <w:basedOn w:val="Normalny"/>
    <w:link w:val="akapitZnak3"/>
    <w:qFormat/>
    <w:rsid w:val="006A239E"/>
    <w:pPr>
      <w:spacing w:before="60" w:after="60" w:line="336" w:lineRule="auto"/>
      <w:jc w:val="both"/>
    </w:pPr>
    <w:rPr>
      <w:rFonts w:asciiTheme="minorHAnsi" w:hAnsiTheme="minorHAnsi"/>
      <w:kern w:val="2"/>
      <w:lang w:val="x-none" w:eastAsia="x-none"/>
      <w14:ligatures w14:val="standardContextual"/>
    </w:rPr>
  </w:style>
  <w:style w:type="character" w:customStyle="1" w:styleId="spistabelZnak0">
    <w:name w:val="spis tabel Znak"/>
    <w:link w:val="spistabel0"/>
    <w:locked/>
    <w:rsid w:val="006A239E"/>
    <w:rPr>
      <w:rFonts w:ascii="Arial" w:hAnsi="Arial" w:cs="Arial"/>
      <w:b/>
      <w:bCs/>
    </w:rPr>
  </w:style>
  <w:style w:type="paragraph" w:customStyle="1" w:styleId="spistabel0">
    <w:name w:val="spis tabel"/>
    <w:basedOn w:val="Normalny"/>
    <w:link w:val="spistabelZnak0"/>
    <w:qFormat/>
    <w:rsid w:val="006A239E"/>
    <w:pPr>
      <w:keepNext/>
      <w:spacing w:before="240" w:after="0" w:line="276" w:lineRule="auto"/>
      <w:ind w:left="360" w:hanging="360"/>
      <w:jc w:val="both"/>
    </w:pPr>
    <w:rPr>
      <w:rFonts w:cs="Arial"/>
      <w:b/>
      <w:bCs/>
      <w:kern w:val="2"/>
      <w:sz w:val="22"/>
      <w14:ligatures w14:val="standardContextual"/>
    </w:rPr>
  </w:style>
  <w:style w:type="paragraph" w:customStyle="1" w:styleId="BATNumbering">
    <w:name w:val="BAT Numbering"/>
    <w:basedOn w:val="Normalny"/>
    <w:uiPriority w:val="99"/>
    <w:qFormat/>
    <w:rsid w:val="006A239E"/>
    <w:pPr>
      <w:numPr>
        <w:numId w:val="3"/>
      </w:numPr>
      <w:tabs>
        <w:tab w:val="left" w:pos="0"/>
        <w:tab w:val="left" w:pos="1134"/>
      </w:tabs>
      <w:spacing w:before="40" w:after="40" w:line="240" w:lineRule="auto"/>
      <w:jc w:val="both"/>
    </w:pPr>
    <w:rPr>
      <w:rFonts w:ascii="Times New Roman Bold" w:eastAsia="Times New Roman" w:hAnsi="Times New Roman Bold" w:cs="Times New Roman"/>
      <w:b/>
      <w:sz w:val="22"/>
      <w:szCs w:val="24"/>
      <w:lang w:eastAsia="pl-PL" w:bidi="pl-PL"/>
    </w:rPr>
  </w:style>
  <w:style w:type="paragraph" w:customStyle="1" w:styleId="WW-Tekstpodstawowywcity2">
    <w:name w:val="WW-Tekst podstawowy wcięty 2"/>
    <w:basedOn w:val="Normalny"/>
    <w:uiPriority w:val="99"/>
    <w:rsid w:val="006A239E"/>
    <w:pPr>
      <w:widowControl w:val="0"/>
      <w:suppressAutoHyphens/>
      <w:spacing w:after="0" w:line="240" w:lineRule="auto"/>
      <w:ind w:left="360"/>
      <w:jc w:val="both"/>
    </w:pPr>
    <w:rPr>
      <w:rFonts w:ascii="Times New Roman" w:eastAsia="Lucida Sans Unicode" w:hAnsi="Times New Roman" w:cs="Tahoma"/>
      <w:szCs w:val="24"/>
      <w:lang w:eastAsia="pl-PL"/>
    </w:rPr>
  </w:style>
  <w:style w:type="character" w:customStyle="1" w:styleId="Teksttreci">
    <w:name w:val="Tekst treści_"/>
    <w:link w:val="Teksttreci1"/>
    <w:uiPriority w:val="99"/>
    <w:locked/>
    <w:rsid w:val="006A239E"/>
    <w:rPr>
      <w:rFonts w:ascii="Arial" w:hAnsi="Arial" w:cs="Arial"/>
      <w:sz w:val="19"/>
      <w:szCs w:val="19"/>
      <w:shd w:val="clear" w:color="auto" w:fill="FFFFFF"/>
    </w:rPr>
  </w:style>
  <w:style w:type="paragraph" w:customStyle="1" w:styleId="Teksttreci1">
    <w:name w:val="Tekst treści1"/>
    <w:basedOn w:val="Normalny"/>
    <w:link w:val="Teksttreci"/>
    <w:uiPriority w:val="99"/>
    <w:rsid w:val="006A239E"/>
    <w:pPr>
      <w:widowControl w:val="0"/>
      <w:shd w:val="clear" w:color="auto" w:fill="FFFFFF"/>
      <w:spacing w:after="0" w:line="240" w:lineRule="atLeast"/>
      <w:ind w:hanging="420"/>
    </w:pPr>
    <w:rPr>
      <w:rFonts w:cs="Arial"/>
      <w:kern w:val="2"/>
      <w:sz w:val="19"/>
      <w:szCs w:val="19"/>
      <w14:ligatures w14:val="standardContextual"/>
    </w:rPr>
  </w:style>
  <w:style w:type="character" w:customStyle="1" w:styleId="Teksttreci8">
    <w:name w:val="Tekst treści (8)_"/>
    <w:link w:val="Teksttreci80"/>
    <w:uiPriority w:val="99"/>
    <w:locked/>
    <w:rsid w:val="006A239E"/>
    <w:rPr>
      <w:rFonts w:ascii="Arial" w:hAnsi="Arial" w:cs="Arial"/>
      <w:i/>
      <w:iCs/>
      <w:sz w:val="15"/>
      <w:szCs w:val="15"/>
      <w:shd w:val="clear" w:color="auto" w:fill="FFFFFF"/>
    </w:rPr>
  </w:style>
  <w:style w:type="paragraph" w:customStyle="1" w:styleId="Teksttreci80">
    <w:name w:val="Tekst treści (8)"/>
    <w:basedOn w:val="Normalny"/>
    <w:link w:val="Teksttreci8"/>
    <w:uiPriority w:val="99"/>
    <w:rsid w:val="006A239E"/>
    <w:pPr>
      <w:widowControl w:val="0"/>
      <w:shd w:val="clear" w:color="auto" w:fill="FFFFFF"/>
      <w:spacing w:after="0" w:line="240" w:lineRule="atLeast"/>
      <w:ind w:hanging="280"/>
    </w:pPr>
    <w:rPr>
      <w:rFonts w:cs="Arial"/>
      <w:i/>
      <w:iCs/>
      <w:kern w:val="2"/>
      <w:sz w:val="15"/>
      <w:szCs w:val="15"/>
      <w14:ligatures w14:val="standardContextual"/>
    </w:rPr>
  </w:style>
  <w:style w:type="character" w:customStyle="1" w:styleId="Teksttreci9">
    <w:name w:val="Tekst treści (9)_"/>
    <w:link w:val="Teksttreci90"/>
    <w:uiPriority w:val="99"/>
    <w:locked/>
    <w:rsid w:val="006A239E"/>
    <w:rPr>
      <w:rFonts w:ascii="Arial" w:hAnsi="Arial" w:cs="Arial"/>
      <w:sz w:val="18"/>
      <w:szCs w:val="18"/>
      <w:shd w:val="clear" w:color="auto" w:fill="FFFFFF"/>
    </w:rPr>
  </w:style>
  <w:style w:type="paragraph" w:customStyle="1" w:styleId="Teksttreci90">
    <w:name w:val="Tekst treści (9)"/>
    <w:basedOn w:val="Normalny"/>
    <w:link w:val="Teksttreci9"/>
    <w:uiPriority w:val="99"/>
    <w:rsid w:val="006A239E"/>
    <w:pPr>
      <w:widowControl w:val="0"/>
      <w:shd w:val="clear" w:color="auto" w:fill="FFFFFF"/>
      <w:spacing w:after="0" w:line="254" w:lineRule="exact"/>
    </w:pPr>
    <w:rPr>
      <w:rFonts w:cs="Arial"/>
      <w:kern w:val="2"/>
      <w:sz w:val="18"/>
      <w:szCs w:val="18"/>
      <w14:ligatures w14:val="standardContextual"/>
    </w:rPr>
  </w:style>
  <w:style w:type="character" w:customStyle="1" w:styleId="Teksttreci10">
    <w:name w:val="Tekst treści (10)_"/>
    <w:link w:val="Teksttreci100"/>
    <w:uiPriority w:val="99"/>
    <w:locked/>
    <w:rsid w:val="006A239E"/>
    <w:rPr>
      <w:rFonts w:ascii="Arial" w:hAnsi="Arial" w:cs="Arial"/>
      <w:sz w:val="15"/>
      <w:szCs w:val="15"/>
      <w:shd w:val="clear" w:color="auto" w:fill="FFFFFF"/>
    </w:rPr>
  </w:style>
  <w:style w:type="paragraph" w:customStyle="1" w:styleId="Teksttreci100">
    <w:name w:val="Tekst treści (10)"/>
    <w:basedOn w:val="Normalny"/>
    <w:link w:val="Teksttreci10"/>
    <w:uiPriority w:val="99"/>
    <w:rsid w:val="006A239E"/>
    <w:pPr>
      <w:widowControl w:val="0"/>
      <w:shd w:val="clear" w:color="auto" w:fill="FFFFFF"/>
      <w:spacing w:after="0" w:line="240" w:lineRule="atLeast"/>
      <w:jc w:val="right"/>
    </w:pPr>
    <w:rPr>
      <w:rFonts w:cs="Arial"/>
      <w:kern w:val="2"/>
      <w:sz w:val="15"/>
      <w:szCs w:val="15"/>
      <w14:ligatures w14:val="standardContextual"/>
    </w:rPr>
  </w:style>
  <w:style w:type="paragraph" w:customStyle="1" w:styleId="Tekstpodstawowy1">
    <w:name w:val="Tekst podstawowy1"/>
    <w:basedOn w:val="Normalny"/>
    <w:uiPriority w:val="99"/>
    <w:rsid w:val="006A239E"/>
    <w:pPr>
      <w:widowControl w:val="0"/>
      <w:autoSpaceDE w:val="0"/>
      <w:spacing w:after="0" w:line="360" w:lineRule="auto"/>
      <w:jc w:val="both"/>
    </w:pPr>
    <w:rPr>
      <w:rFonts w:ascii="Arial Narrow" w:eastAsia="Arial Narrow" w:hAnsi="Arial Narrow" w:cs="Times New Roman"/>
      <w:szCs w:val="24"/>
    </w:rPr>
  </w:style>
  <w:style w:type="character" w:customStyle="1" w:styleId="CharStyle26">
    <w:name w:val="Char Style 26"/>
    <w:link w:val="Style25"/>
    <w:locked/>
    <w:rsid w:val="006A239E"/>
    <w:rPr>
      <w:shd w:val="clear" w:color="auto" w:fill="FFFFFF"/>
    </w:rPr>
  </w:style>
  <w:style w:type="paragraph" w:customStyle="1" w:styleId="Style25">
    <w:name w:val="Style 25"/>
    <w:basedOn w:val="Normalny"/>
    <w:link w:val="CharStyle26"/>
    <w:rsid w:val="006A239E"/>
    <w:pPr>
      <w:widowControl w:val="0"/>
      <w:shd w:val="clear" w:color="auto" w:fill="FFFFFF"/>
      <w:spacing w:after="0" w:line="0" w:lineRule="atLeast"/>
      <w:ind w:left="357" w:hanging="1540"/>
    </w:pPr>
    <w:rPr>
      <w:rFonts w:asciiTheme="minorHAnsi" w:hAnsiTheme="minorHAnsi"/>
      <w:kern w:val="2"/>
      <w:sz w:val="22"/>
      <w14:ligatures w14:val="standardContextual"/>
    </w:rPr>
  </w:style>
  <w:style w:type="character" w:customStyle="1" w:styleId="Arial10i5Znak">
    <w:name w:val="Arial_10i5 Znak"/>
    <w:link w:val="Arial10i5"/>
    <w:locked/>
    <w:rsid w:val="006A239E"/>
    <w:rPr>
      <w:rFonts w:ascii="Arial" w:hAnsi="Arial" w:cs="Arial"/>
      <w:color w:val="000000"/>
      <w:sz w:val="21"/>
    </w:rPr>
  </w:style>
  <w:style w:type="paragraph" w:customStyle="1" w:styleId="Arial10i5">
    <w:name w:val="Arial_10i5"/>
    <w:link w:val="Arial10i5Znak"/>
    <w:qFormat/>
    <w:rsid w:val="006A239E"/>
    <w:pPr>
      <w:spacing w:after="210" w:line="268" w:lineRule="exact"/>
    </w:pPr>
    <w:rPr>
      <w:rFonts w:ascii="Arial" w:hAnsi="Arial" w:cs="Arial"/>
      <w:color w:val="000000"/>
      <w:sz w:val="21"/>
    </w:rPr>
  </w:style>
  <w:style w:type="character" w:customStyle="1" w:styleId="Arial10i50Znak">
    <w:name w:val="Arial_10i5_0 Znak"/>
    <w:link w:val="Arial10i50"/>
    <w:locked/>
    <w:rsid w:val="006A239E"/>
    <w:rPr>
      <w:rFonts w:ascii="Arial" w:eastAsia="Calibri" w:hAnsi="Arial"/>
      <w:color w:val="000000"/>
      <w:sz w:val="21"/>
    </w:rPr>
  </w:style>
  <w:style w:type="paragraph" w:customStyle="1" w:styleId="Arial10i50">
    <w:name w:val="Arial_10i5_0"/>
    <w:link w:val="Arial10i50Znak"/>
    <w:qFormat/>
    <w:rsid w:val="006A239E"/>
    <w:pPr>
      <w:spacing w:after="0" w:line="268" w:lineRule="exact"/>
    </w:pPr>
    <w:rPr>
      <w:rFonts w:ascii="Arial" w:eastAsia="Calibri" w:hAnsi="Arial"/>
      <w:color w:val="000000"/>
      <w:sz w:val="21"/>
    </w:rPr>
  </w:style>
  <w:style w:type="paragraph" w:customStyle="1" w:styleId="WW-Tekstpodstawowy2">
    <w:name w:val="WW-Tekst podstawowy 2"/>
    <w:basedOn w:val="Normalny"/>
    <w:uiPriority w:val="99"/>
    <w:rsid w:val="006A239E"/>
    <w:pPr>
      <w:widowControl w:val="0"/>
      <w:suppressAutoHyphens/>
      <w:spacing w:after="0" w:line="240" w:lineRule="auto"/>
      <w:jc w:val="both"/>
    </w:pPr>
    <w:rPr>
      <w:rFonts w:ascii="Times New Roman" w:eastAsia="Lucida Sans Unicode" w:hAnsi="Times New Roman" w:cs="Times New Roman"/>
      <w:szCs w:val="20"/>
      <w:lang w:eastAsia="pl-PL"/>
    </w:rPr>
  </w:style>
  <w:style w:type="paragraph" w:customStyle="1" w:styleId="WW-Zawartotabeli">
    <w:name w:val="WW-Zawartość tabeli"/>
    <w:basedOn w:val="Tekstpodstawowy"/>
    <w:uiPriority w:val="99"/>
    <w:rsid w:val="006A239E"/>
    <w:pPr>
      <w:widowControl w:val="0"/>
      <w:suppressLineNumbers/>
      <w:suppressAutoHyphens/>
      <w:spacing w:after="120"/>
      <w:jc w:val="left"/>
    </w:pPr>
    <w:rPr>
      <w:rFonts w:eastAsia="Lucida Sans Unicode"/>
    </w:rPr>
  </w:style>
  <w:style w:type="paragraph" w:customStyle="1" w:styleId="Standard0">
    <w:name w:val="Standard"/>
    <w:uiPriority w:val="99"/>
    <w:rsid w:val="006A239E"/>
    <w:pPr>
      <w:overflowPunct w:val="0"/>
      <w:autoSpaceDE w:val="0"/>
      <w:autoSpaceDN w:val="0"/>
      <w:adjustRightInd w:val="0"/>
      <w:spacing w:after="0" w:line="240" w:lineRule="auto"/>
    </w:pPr>
    <w:rPr>
      <w:rFonts w:ascii="Times New Roman" w:eastAsia="Times New Roman" w:hAnsi="Times New Roman" w:cs="Times New Roman"/>
      <w:kern w:val="0"/>
      <w:sz w:val="24"/>
      <w:szCs w:val="20"/>
      <w:lang w:eastAsia="pl-PL"/>
      <w14:ligatures w14:val="none"/>
    </w:rPr>
  </w:style>
  <w:style w:type="paragraph" w:customStyle="1" w:styleId="Opistabelwykreswrysunkw">
    <w:name w:val="Opis tabel wykresów rysunków"/>
    <w:basedOn w:val="Normalny"/>
    <w:next w:val="Normalny"/>
    <w:uiPriority w:val="99"/>
    <w:rsid w:val="006A239E"/>
    <w:pPr>
      <w:spacing w:before="120" w:after="0" w:line="240" w:lineRule="auto"/>
      <w:jc w:val="both"/>
    </w:pPr>
    <w:rPr>
      <w:rFonts w:ascii="Times New Roman" w:eastAsia="Times New Roman" w:hAnsi="Times New Roman" w:cs="Times New Roman"/>
      <w:b/>
      <w:szCs w:val="20"/>
      <w:lang w:eastAsia="pl-PL"/>
    </w:rPr>
  </w:style>
  <w:style w:type="paragraph" w:customStyle="1" w:styleId="paragraph">
    <w:name w:val="paragraph"/>
    <w:basedOn w:val="Normalny"/>
    <w:rsid w:val="006A239E"/>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Teksttreci2">
    <w:name w:val="Tekst treści (2)_"/>
    <w:link w:val="Teksttreci20"/>
    <w:locked/>
    <w:rsid w:val="006A239E"/>
    <w:rPr>
      <w:rFonts w:ascii="Segoe UI" w:eastAsia="Segoe UI" w:hAnsi="Segoe UI"/>
      <w:sz w:val="19"/>
      <w:szCs w:val="19"/>
      <w:shd w:val="clear" w:color="auto" w:fill="FFFFFF"/>
      <w:lang w:val="x-none" w:eastAsia="x-none"/>
    </w:rPr>
  </w:style>
  <w:style w:type="paragraph" w:customStyle="1" w:styleId="Teksttreci20">
    <w:name w:val="Tekst treści (2)"/>
    <w:basedOn w:val="Normalny"/>
    <w:link w:val="Teksttreci2"/>
    <w:rsid w:val="006A239E"/>
    <w:pPr>
      <w:widowControl w:val="0"/>
      <w:shd w:val="clear" w:color="auto" w:fill="FFFFFF"/>
      <w:spacing w:after="420" w:line="320" w:lineRule="exact"/>
      <w:ind w:hanging="382"/>
    </w:pPr>
    <w:rPr>
      <w:rFonts w:ascii="Segoe UI" w:eastAsia="Segoe UI" w:hAnsi="Segoe UI"/>
      <w:kern w:val="2"/>
      <w:sz w:val="19"/>
      <w:szCs w:val="19"/>
      <w:lang w:val="x-none" w:eastAsia="x-none"/>
      <w14:ligatures w14:val="standardContextual"/>
    </w:rPr>
  </w:style>
  <w:style w:type="paragraph" w:customStyle="1" w:styleId="Styl1">
    <w:name w:val="Styl1"/>
    <w:basedOn w:val="Normalny"/>
    <w:rsid w:val="006A239E"/>
    <w:pPr>
      <w:keepNext/>
      <w:numPr>
        <w:ilvl w:val="2"/>
        <w:numId w:val="4"/>
      </w:numPr>
      <w:spacing w:before="400" w:after="280" w:line="240" w:lineRule="auto"/>
      <w:ind w:left="0" w:firstLine="0"/>
      <w:jc w:val="both"/>
      <w:outlineLvl w:val="2"/>
    </w:pPr>
    <w:rPr>
      <w:rFonts w:eastAsia="Times New Roman" w:cs="Times New Roman"/>
      <w:sz w:val="28"/>
      <w:szCs w:val="20"/>
      <w:u w:val="single"/>
      <w:lang w:eastAsia="pl-PL"/>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Normalny"/>
    <w:next w:val="Normalny"/>
    <w:uiPriority w:val="99"/>
    <w:rsid w:val="006A239E"/>
    <w:pPr>
      <w:spacing w:before="240" w:after="60" w:line="240" w:lineRule="auto"/>
      <w:outlineLvl w:val="5"/>
    </w:pPr>
    <w:rPr>
      <w:rFonts w:eastAsia="Times New Roman" w:cs="Times New Roman"/>
      <w:i/>
      <w:sz w:val="22"/>
      <w:szCs w:val="20"/>
      <w:lang w:eastAsia="pl-PL"/>
    </w:rPr>
  </w:style>
  <w:style w:type="paragraph" w:customStyle="1" w:styleId="Tekstpodstawowy22">
    <w:name w:val="Tekst podstawowy 22"/>
    <w:basedOn w:val="Normalny"/>
    <w:uiPriority w:val="99"/>
    <w:rsid w:val="006A239E"/>
    <w:pPr>
      <w:overflowPunct w:val="0"/>
      <w:autoSpaceDE w:val="0"/>
      <w:autoSpaceDN w:val="0"/>
      <w:adjustRightInd w:val="0"/>
      <w:spacing w:after="0" w:line="240" w:lineRule="auto"/>
      <w:ind w:left="426" w:firstLine="425"/>
      <w:jc w:val="both"/>
    </w:pPr>
    <w:rPr>
      <w:rFonts w:ascii="Times New Roman" w:eastAsia="Times New Roman" w:hAnsi="Times New Roman" w:cs="Times New Roman"/>
      <w:sz w:val="28"/>
      <w:szCs w:val="20"/>
      <w:lang w:eastAsia="pl-PL"/>
    </w:rPr>
  </w:style>
  <w:style w:type="paragraph" w:customStyle="1" w:styleId="Domylnie">
    <w:name w:val="Domyślnie"/>
    <w:uiPriority w:val="99"/>
    <w:rsid w:val="006A239E"/>
    <w:pPr>
      <w:widowControl w:val="0"/>
      <w:snapToGrid w:val="0"/>
      <w:spacing w:after="0" w:line="240" w:lineRule="auto"/>
    </w:pPr>
    <w:rPr>
      <w:rFonts w:ascii="Times New Roman" w:eastAsia="Times New Roman" w:hAnsi="Times New Roman" w:cs="Times New Roman"/>
      <w:kern w:val="0"/>
      <w:sz w:val="24"/>
      <w:szCs w:val="20"/>
      <w:lang w:eastAsia="pl-PL"/>
      <w14:ligatures w14:val="none"/>
    </w:rPr>
  </w:style>
  <w:style w:type="paragraph" w:customStyle="1" w:styleId="Tekstpodstawowy24">
    <w:name w:val="Tekst podstawowy 24"/>
    <w:basedOn w:val="Normalny"/>
    <w:uiPriority w:val="99"/>
    <w:rsid w:val="006A239E"/>
    <w:pPr>
      <w:overflowPunct w:val="0"/>
      <w:autoSpaceDE w:val="0"/>
      <w:autoSpaceDN w:val="0"/>
      <w:adjustRightInd w:val="0"/>
      <w:spacing w:after="0" w:line="240" w:lineRule="auto"/>
      <w:ind w:left="426" w:firstLine="425"/>
      <w:jc w:val="both"/>
    </w:pPr>
    <w:rPr>
      <w:rFonts w:ascii="Times New Roman" w:eastAsia="Times New Roman" w:hAnsi="Times New Roman" w:cs="Times New Roman"/>
      <w:sz w:val="28"/>
      <w:szCs w:val="20"/>
      <w:lang w:eastAsia="pl-PL"/>
    </w:rPr>
  </w:style>
  <w:style w:type="paragraph" w:customStyle="1" w:styleId="Tekstpodstawowy23">
    <w:name w:val="Tekst podstawowy 23"/>
    <w:basedOn w:val="Normalny"/>
    <w:uiPriority w:val="99"/>
    <w:rsid w:val="006A239E"/>
    <w:pPr>
      <w:overflowPunct w:val="0"/>
      <w:autoSpaceDE w:val="0"/>
      <w:autoSpaceDN w:val="0"/>
      <w:adjustRightInd w:val="0"/>
      <w:spacing w:after="0" w:line="240" w:lineRule="auto"/>
      <w:ind w:left="426" w:firstLine="425"/>
      <w:jc w:val="both"/>
    </w:pPr>
    <w:rPr>
      <w:rFonts w:ascii="Times New Roman" w:eastAsia="Times New Roman" w:hAnsi="Times New Roman" w:cs="Times New Roman"/>
      <w:sz w:val="28"/>
      <w:szCs w:val="20"/>
      <w:lang w:eastAsia="pl-PL"/>
    </w:rPr>
  </w:style>
  <w:style w:type="paragraph" w:customStyle="1" w:styleId="Tekstpodstawowy20">
    <w:name w:val="Tekst podstawowy2"/>
    <w:basedOn w:val="Normalny"/>
    <w:uiPriority w:val="99"/>
    <w:rsid w:val="006A239E"/>
    <w:pPr>
      <w:widowControl w:val="0"/>
      <w:autoSpaceDE w:val="0"/>
      <w:spacing w:after="0" w:line="360" w:lineRule="auto"/>
      <w:jc w:val="both"/>
    </w:pPr>
    <w:rPr>
      <w:rFonts w:ascii="Arial Narrow" w:eastAsia="Arial Narrow" w:hAnsi="Arial Narrow" w:cs="Times New Roman"/>
      <w:szCs w:val="24"/>
    </w:rPr>
  </w:style>
  <w:style w:type="character" w:styleId="Tekstzastpczy">
    <w:name w:val="Placeholder Text"/>
    <w:uiPriority w:val="99"/>
    <w:semiHidden/>
    <w:rsid w:val="006A239E"/>
    <w:rPr>
      <w:color w:val="808080"/>
    </w:rPr>
  </w:style>
  <w:style w:type="character" w:customStyle="1" w:styleId="tekst">
    <w:name w:val="tekst"/>
    <w:basedOn w:val="Domylnaczcionkaakapitu"/>
    <w:rsid w:val="006A239E"/>
  </w:style>
  <w:style w:type="character" w:customStyle="1" w:styleId="naglowek61">
    <w:name w:val="naglowek61"/>
    <w:rsid w:val="006A239E"/>
    <w:rPr>
      <w:rFonts w:ascii="Arial" w:hAnsi="Arial" w:cs="Arial" w:hint="default"/>
      <w:b/>
      <w:bCs/>
      <w:color w:val="C50000"/>
      <w:sz w:val="23"/>
      <w:szCs w:val="23"/>
    </w:rPr>
  </w:style>
  <w:style w:type="character" w:customStyle="1" w:styleId="eltit1">
    <w:name w:val="eltit1"/>
    <w:rsid w:val="006A239E"/>
    <w:rPr>
      <w:rFonts w:ascii="Verdana" w:hAnsi="Verdana" w:hint="default"/>
      <w:color w:val="333366"/>
      <w:sz w:val="20"/>
      <w:szCs w:val="20"/>
    </w:rPr>
  </w:style>
  <w:style w:type="character" w:customStyle="1" w:styleId="TeksttreciExact">
    <w:name w:val="Tekst treści Exact"/>
    <w:uiPriority w:val="99"/>
    <w:rsid w:val="006A239E"/>
    <w:rPr>
      <w:rFonts w:ascii="Arial" w:hAnsi="Arial" w:cs="Arial" w:hint="default"/>
      <w:strike w:val="0"/>
      <w:dstrike w:val="0"/>
      <w:spacing w:val="2"/>
      <w:sz w:val="18"/>
      <w:szCs w:val="18"/>
      <w:u w:val="none"/>
      <w:effect w:val="none"/>
    </w:rPr>
  </w:style>
  <w:style w:type="character" w:customStyle="1" w:styleId="Teksttreci895pt">
    <w:name w:val="Tekst treści (8) + 9.5 pt"/>
    <w:aliases w:val="Bez kursywy"/>
    <w:uiPriority w:val="99"/>
    <w:rsid w:val="006A239E"/>
    <w:rPr>
      <w:rFonts w:ascii="Arial" w:hAnsi="Arial" w:cs="Arial" w:hint="default"/>
      <w:strike w:val="0"/>
      <w:dstrike w:val="0"/>
      <w:sz w:val="19"/>
      <w:szCs w:val="19"/>
      <w:u w:val="none"/>
      <w:effect w:val="none"/>
    </w:rPr>
  </w:style>
  <w:style w:type="character" w:customStyle="1" w:styleId="Teksttreci21">
    <w:name w:val="Tekst treści2"/>
    <w:uiPriority w:val="99"/>
    <w:rsid w:val="006A239E"/>
    <w:rPr>
      <w:rFonts w:ascii="Arial" w:hAnsi="Arial" w:cs="Arial"/>
      <w:sz w:val="19"/>
      <w:szCs w:val="19"/>
      <w:u w:val="single"/>
      <w:shd w:val="clear" w:color="auto" w:fill="FFFFFF"/>
    </w:rPr>
  </w:style>
  <w:style w:type="character" w:customStyle="1" w:styleId="normaltextrun">
    <w:name w:val="normaltextrun"/>
    <w:rsid w:val="006A239E"/>
  </w:style>
  <w:style w:type="character" w:customStyle="1" w:styleId="eop">
    <w:name w:val="eop"/>
    <w:rsid w:val="006A239E"/>
  </w:style>
  <w:style w:type="character" w:customStyle="1" w:styleId="spellingerror">
    <w:name w:val="spellingerror"/>
    <w:rsid w:val="006A239E"/>
  </w:style>
  <w:style w:type="character" w:customStyle="1" w:styleId="tabchar">
    <w:name w:val="tabchar"/>
    <w:rsid w:val="006A239E"/>
  </w:style>
  <w:style w:type="character" w:customStyle="1" w:styleId="scxw230075994">
    <w:name w:val="scxw230075994"/>
    <w:rsid w:val="006A239E"/>
  </w:style>
  <w:style w:type="character" w:customStyle="1" w:styleId="contextualspellingandgrammarerror">
    <w:name w:val="contextualspellingandgrammarerror"/>
    <w:rsid w:val="006A239E"/>
  </w:style>
  <w:style w:type="table" w:styleId="Tabelasiatki6kolorowaakcent5">
    <w:name w:val="Grid Table 6 Colorful Accent 5"/>
    <w:basedOn w:val="Standardowy"/>
    <w:uiPriority w:val="51"/>
    <w:rsid w:val="006A239E"/>
    <w:pPr>
      <w:spacing w:after="0" w:line="240" w:lineRule="auto"/>
    </w:pPr>
    <w:rPr>
      <w:rFonts w:ascii="Calibri" w:eastAsia="Calibri" w:hAnsi="Calibri" w:cs="Times New Roman"/>
      <w:color w:val="31849B"/>
      <w:kern w:val="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elalisty4akcent5">
    <w:name w:val="List Table 4 Accent 5"/>
    <w:basedOn w:val="Standardowy"/>
    <w:uiPriority w:val="49"/>
    <w:rsid w:val="006A239E"/>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ela-Siatka4">
    <w:name w:val="Tabela - Siatka4"/>
    <w:basedOn w:val="Standardowy"/>
    <w:uiPriority w:val="59"/>
    <w:rsid w:val="006A239E"/>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sid w:val="006A239E"/>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uiPriority w:val="59"/>
    <w:rsid w:val="006A239E"/>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uiPriority w:val="59"/>
    <w:rsid w:val="006A239E"/>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sid w:val="006A239E"/>
    <w:pPr>
      <w:spacing w:after="0" w:line="240" w:lineRule="auto"/>
    </w:pPr>
    <w:rPr>
      <w:rFonts w:ascii="Frutiger LT Pro 55 Roman" w:eastAsia="Calibri" w:hAnsi="Frutiger LT Pro 55 Roman" w:cs="Arial"/>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6A239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5ciemnaakcent31">
    <w:name w:val="Tabela siatki 5 — ciemna — akcent 31"/>
    <w:basedOn w:val="Standardowy"/>
    <w:uiPriority w:val="50"/>
    <w:rsid w:val="006A239E"/>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ela-Siatka3">
    <w:name w:val="Tabela - Siatka3"/>
    <w:basedOn w:val="Standardowy"/>
    <w:uiPriority w:val="39"/>
    <w:rsid w:val="006A239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39"/>
    <w:rsid w:val="006A239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listy4akcent51">
    <w:name w:val="Tabela listy 4 — akcent 51"/>
    <w:basedOn w:val="Standardowy"/>
    <w:uiPriority w:val="49"/>
    <w:rsid w:val="006A239E"/>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elasiatki6kolorowaakcent51">
    <w:name w:val="Tabela siatki 6 — kolorowa — akcent 51"/>
    <w:basedOn w:val="Standardowy"/>
    <w:uiPriority w:val="51"/>
    <w:rsid w:val="006A239E"/>
    <w:pPr>
      <w:spacing w:after="0" w:line="240" w:lineRule="auto"/>
    </w:pPr>
    <w:rPr>
      <w:rFonts w:ascii="Calibri" w:eastAsia="Calibri" w:hAnsi="Calibri" w:cs="Times New Roman"/>
      <w:color w:val="2F5496"/>
      <w:kern w:val="0"/>
      <w14:ligatures w14:val="none"/>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Siatka6">
    <w:name w:val="Tabela - Siatka6"/>
    <w:basedOn w:val="Standardowy"/>
    <w:uiPriority w:val="59"/>
    <w:rsid w:val="006A239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sid w:val="006A239E"/>
    <w:pPr>
      <w:spacing w:after="0" w:line="360" w:lineRule="auto"/>
      <w:ind w:left="357"/>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1">
    <w:name w:val="Tekst podstawowy Znak1"/>
    <w:aliases w:val="Odstęp Znak,a2 Znak1,numerowanie Znak,Tekst podstawowy  Ja Znak,anita1 Znak,block style Znak"/>
    <w:basedOn w:val="Domylnaczcionkaakapitu"/>
    <w:semiHidden/>
    <w:rsid w:val="006A239E"/>
    <w:rPr>
      <w:rFonts w:ascii="Times New Roman" w:eastAsia="Times New Roman" w:hAnsi="Times New Roman" w:cs="Times New Roman"/>
      <w:sz w:val="24"/>
      <w:szCs w:val="24"/>
      <w:lang w:eastAsia="pl-PL"/>
    </w:rPr>
  </w:style>
  <w:style w:type="character" w:customStyle="1" w:styleId="Tekstpodstawowy3Znak1">
    <w:name w:val="Tekst podstawowy 3 Znak1"/>
    <w:aliases w:val="Tekst podst. podkreślony Znak"/>
    <w:basedOn w:val="Domylnaczcionkaakapitu"/>
    <w:uiPriority w:val="99"/>
    <w:semiHidden/>
    <w:rsid w:val="006A239E"/>
    <w:rPr>
      <w:rFonts w:ascii="Times New Roman" w:eastAsia="Times New Roman" w:hAnsi="Times New Roman" w:cs="Times New Roman"/>
      <w:sz w:val="16"/>
      <w:szCs w:val="16"/>
      <w:lang w:eastAsia="pl-PL"/>
    </w:rPr>
  </w:style>
  <w:style w:type="paragraph" w:styleId="Tekstblokowy">
    <w:name w:val="Block Text"/>
    <w:basedOn w:val="Normalny"/>
    <w:uiPriority w:val="99"/>
    <w:unhideWhenUsed/>
    <w:rsid w:val="006A239E"/>
    <w:pPr>
      <w:spacing w:after="0" w:line="240" w:lineRule="auto"/>
      <w:ind w:left="360" w:right="895"/>
      <w:jc w:val="both"/>
    </w:pPr>
    <w:rPr>
      <w:rFonts w:ascii="Times New Roman" w:eastAsia="Times New Roman" w:hAnsi="Times New Roman" w:cs="Times New Roman"/>
      <w:szCs w:val="20"/>
      <w:lang w:eastAsia="pl-PL"/>
    </w:rPr>
  </w:style>
  <w:style w:type="paragraph" w:customStyle="1" w:styleId="TekstpodstawowyTekstpodstawowyZnak">
    <w:name w:val="Tekst podstawowy.Tekst podstawowy Znak"/>
    <w:basedOn w:val="Normalny"/>
    <w:rsid w:val="006A239E"/>
    <w:pPr>
      <w:widowControl w:val="0"/>
      <w:adjustRightInd w:val="0"/>
      <w:spacing w:after="0" w:line="360" w:lineRule="atLeast"/>
      <w:jc w:val="both"/>
    </w:pPr>
    <w:rPr>
      <w:rFonts w:ascii="Times New Roman" w:eastAsia="Times New Roman" w:hAnsi="Times New Roman" w:cs="Times New Roman"/>
      <w:sz w:val="28"/>
      <w:szCs w:val="20"/>
      <w:lang w:eastAsia="pl-PL"/>
    </w:rPr>
  </w:style>
  <w:style w:type="paragraph" w:customStyle="1" w:styleId="1">
    <w:name w:val="1"/>
    <w:basedOn w:val="Normalny"/>
    <w:next w:val="Nagwek"/>
    <w:rsid w:val="006A239E"/>
    <w:pPr>
      <w:widowControl w:val="0"/>
      <w:tabs>
        <w:tab w:val="center" w:pos="4536"/>
        <w:tab w:val="right" w:pos="9072"/>
      </w:tabs>
      <w:adjustRightInd w:val="0"/>
      <w:spacing w:after="0" w:line="360" w:lineRule="atLeast"/>
      <w:jc w:val="both"/>
    </w:pPr>
    <w:rPr>
      <w:rFonts w:eastAsia="Times New Roman" w:cs="Times New Roman"/>
      <w:szCs w:val="20"/>
      <w:lang w:eastAsia="pl-PL"/>
    </w:rPr>
  </w:style>
  <w:style w:type="paragraph" w:customStyle="1" w:styleId="TekstpodstawowyTekstpodstawowyZnak1">
    <w:name w:val="Tekst podstawowy.Tekst podstawowy Znak1"/>
    <w:basedOn w:val="Normalny"/>
    <w:rsid w:val="006A239E"/>
    <w:pPr>
      <w:widowControl w:val="0"/>
      <w:adjustRightInd w:val="0"/>
      <w:spacing w:after="0" w:line="340" w:lineRule="atLeast"/>
      <w:jc w:val="both"/>
    </w:pPr>
    <w:rPr>
      <w:rFonts w:eastAsia="Times New Roman" w:cs="Times New Roman"/>
      <w:szCs w:val="20"/>
      <w:lang w:eastAsia="pl-PL"/>
    </w:rPr>
  </w:style>
  <w:style w:type="paragraph" w:customStyle="1" w:styleId="Listanumerycznapodstawowa">
    <w:name w:val="Lista numeryczna podstawowa"/>
    <w:basedOn w:val="Normalny"/>
    <w:rsid w:val="006A239E"/>
    <w:pPr>
      <w:keepNext/>
      <w:widowControl w:val="0"/>
      <w:tabs>
        <w:tab w:val="left" w:pos="357"/>
        <w:tab w:val="num" w:pos="1440"/>
      </w:tabs>
      <w:adjustRightInd w:val="0"/>
      <w:spacing w:after="0" w:line="360" w:lineRule="atLeast"/>
      <w:ind w:left="1434" w:hanging="357"/>
      <w:jc w:val="both"/>
    </w:pPr>
    <w:rPr>
      <w:rFonts w:ascii="Times New Roman" w:eastAsia="Times New Roman" w:hAnsi="Times New Roman" w:cs="Times New Roman"/>
      <w:color w:val="000000"/>
      <w:sz w:val="22"/>
      <w:szCs w:val="20"/>
      <w:lang w:eastAsia="pl-PL"/>
    </w:rPr>
  </w:style>
  <w:style w:type="paragraph" w:customStyle="1" w:styleId="Listaalfabetyczna">
    <w:name w:val="Lista alfabetyczna"/>
    <w:basedOn w:val="Normalny"/>
    <w:rsid w:val="006A239E"/>
    <w:pPr>
      <w:keepNext/>
      <w:widowControl w:val="0"/>
      <w:tabs>
        <w:tab w:val="num" w:pos="1296"/>
      </w:tabs>
      <w:adjustRightInd w:val="0"/>
      <w:spacing w:before="60" w:after="0" w:line="264" w:lineRule="auto"/>
      <w:ind w:left="1293" w:hanging="357"/>
      <w:jc w:val="both"/>
    </w:pPr>
    <w:rPr>
      <w:rFonts w:ascii="Times New Roman" w:eastAsia="Times New Roman" w:hAnsi="Times New Roman" w:cs="Times New Roman"/>
      <w:color w:val="000000"/>
      <w:sz w:val="22"/>
      <w:szCs w:val="20"/>
      <w:lang w:eastAsia="pl-PL"/>
    </w:rPr>
  </w:style>
  <w:style w:type="paragraph" w:customStyle="1" w:styleId="pkt1">
    <w:name w:val="pkt1"/>
    <w:basedOn w:val="Normalny"/>
    <w:rsid w:val="006A239E"/>
    <w:pPr>
      <w:widowControl w:val="0"/>
      <w:tabs>
        <w:tab w:val="left" w:pos="357"/>
        <w:tab w:val="num" w:pos="700"/>
      </w:tabs>
      <w:adjustRightInd w:val="0"/>
      <w:spacing w:after="120" w:line="264" w:lineRule="auto"/>
      <w:ind w:left="680" w:hanging="340"/>
      <w:jc w:val="both"/>
    </w:pPr>
    <w:rPr>
      <w:rFonts w:eastAsia="Times New Roman" w:cs="Times New Roman"/>
      <w:color w:val="000000"/>
      <w:sz w:val="18"/>
      <w:szCs w:val="20"/>
      <w:lang w:eastAsia="pl-PL"/>
    </w:rPr>
  </w:style>
  <w:style w:type="paragraph" w:customStyle="1" w:styleId="JSpodstawowy">
    <w:name w:val="JSpodstawowy"/>
    <w:basedOn w:val="Normalny"/>
    <w:rsid w:val="006A239E"/>
    <w:pPr>
      <w:widowControl w:val="0"/>
      <w:adjustRightInd w:val="0"/>
      <w:snapToGrid w:val="0"/>
      <w:spacing w:after="120" w:line="360" w:lineRule="atLeast"/>
      <w:jc w:val="both"/>
    </w:pPr>
    <w:rPr>
      <w:rFonts w:ascii="Times New Roman" w:eastAsia="Times New Roman" w:hAnsi="Times New Roman" w:cs="Times New Roman"/>
      <w:szCs w:val="20"/>
      <w:lang w:eastAsia="pl-PL"/>
    </w:rPr>
  </w:style>
  <w:style w:type="paragraph" w:customStyle="1" w:styleId="Tekstpodstawowywcity21">
    <w:name w:val="Tekst podstawowy wcięty 21"/>
    <w:basedOn w:val="Normalny"/>
    <w:rsid w:val="006A239E"/>
    <w:pPr>
      <w:widowControl w:val="0"/>
      <w:suppressAutoHyphens/>
      <w:adjustRightInd w:val="0"/>
      <w:spacing w:after="0" w:line="360" w:lineRule="auto"/>
      <w:ind w:left="284" w:hanging="284"/>
      <w:jc w:val="both"/>
    </w:pPr>
    <w:rPr>
      <w:rFonts w:ascii="Times New Roman" w:eastAsia="Times New Roman" w:hAnsi="Times New Roman" w:cs="Times New Roman"/>
      <w:szCs w:val="20"/>
      <w:lang w:eastAsia="ar-SA"/>
    </w:rPr>
  </w:style>
  <w:style w:type="paragraph" w:customStyle="1" w:styleId="Tekstpodstawowywcity31">
    <w:name w:val="Tekst podstawowy wcięty 31"/>
    <w:basedOn w:val="Normalny"/>
    <w:rsid w:val="006A239E"/>
    <w:pPr>
      <w:widowControl w:val="0"/>
      <w:suppressAutoHyphens/>
      <w:adjustRightInd w:val="0"/>
      <w:spacing w:after="0" w:line="360" w:lineRule="auto"/>
      <w:ind w:firstLine="360"/>
      <w:jc w:val="both"/>
    </w:pPr>
    <w:rPr>
      <w:rFonts w:ascii="Times New Roman" w:eastAsia="Times New Roman" w:hAnsi="Times New Roman" w:cs="Times New Roman"/>
      <w:szCs w:val="20"/>
      <w:lang w:eastAsia="ar-SA"/>
    </w:rPr>
  </w:style>
  <w:style w:type="paragraph" w:customStyle="1" w:styleId="Nagwek10">
    <w:name w:val="Nagłówek1"/>
    <w:basedOn w:val="Normalny"/>
    <w:next w:val="Tekstpodstawowy"/>
    <w:rsid w:val="006A239E"/>
    <w:pPr>
      <w:keepNext/>
      <w:widowControl w:val="0"/>
      <w:suppressAutoHyphens/>
      <w:adjustRightInd w:val="0"/>
      <w:spacing w:before="240" w:after="120" w:line="360" w:lineRule="atLeast"/>
      <w:jc w:val="both"/>
    </w:pPr>
    <w:rPr>
      <w:rFonts w:ascii="Luxi Sans" w:eastAsia="Mincho" w:hAnsi="Luxi Sans" w:cs="Courier New"/>
      <w:sz w:val="28"/>
      <w:szCs w:val="28"/>
      <w:lang w:eastAsia="ar-SA"/>
    </w:rPr>
  </w:style>
  <w:style w:type="paragraph" w:customStyle="1" w:styleId="Legenda1">
    <w:name w:val="Legenda1"/>
    <w:basedOn w:val="Normalny"/>
    <w:next w:val="Normalny"/>
    <w:rsid w:val="006A239E"/>
    <w:pPr>
      <w:widowControl w:val="0"/>
      <w:suppressAutoHyphens/>
      <w:adjustRightInd w:val="0"/>
      <w:spacing w:before="120" w:after="0" w:line="360" w:lineRule="atLeast"/>
      <w:ind w:left="284"/>
      <w:jc w:val="both"/>
    </w:pPr>
    <w:rPr>
      <w:rFonts w:ascii="Times New Roman" w:eastAsia="Times New Roman" w:hAnsi="Times New Roman" w:cs="Times New Roman"/>
      <w:b/>
      <w:sz w:val="20"/>
      <w:szCs w:val="20"/>
      <w:lang w:eastAsia="ar-SA"/>
    </w:rPr>
  </w:style>
  <w:style w:type="paragraph" w:customStyle="1" w:styleId="5">
    <w:name w:val="5"/>
    <w:basedOn w:val="Normalny"/>
    <w:next w:val="Wcicienormalne"/>
    <w:rsid w:val="006A239E"/>
    <w:pPr>
      <w:widowControl w:val="0"/>
      <w:numPr>
        <w:numId w:val="5"/>
      </w:numPr>
      <w:tabs>
        <w:tab w:val="clear" w:pos="720"/>
        <w:tab w:val="left" w:pos="357"/>
      </w:tabs>
      <w:adjustRightInd w:val="0"/>
      <w:spacing w:after="120" w:line="360" w:lineRule="atLeast"/>
      <w:ind w:left="0" w:firstLine="0"/>
      <w:jc w:val="both"/>
    </w:pPr>
    <w:rPr>
      <w:rFonts w:eastAsia="Times New Roman" w:cs="Times New Roman"/>
      <w:color w:val="000000"/>
      <w:sz w:val="20"/>
      <w:szCs w:val="20"/>
      <w:lang w:eastAsia="pl-PL"/>
    </w:rPr>
  </w:style>
  <w:style w:type="paragraph" w:customStyle="1" w:styleId="Zwyklytekst">
    <w:name w:val="Zwykly tekst"/>
    <w:basedOn w:val="Normalny"/>
    <w:rsid w:val="006A239E"/>
    <w:pPr>
      <w:widowControl w:val="0"/>
      <w:adjustRightInd w:val="0"/>
      <w:spacing w:after="0" w:line="360" w:lineRule="atLeast"/>
      <w:jc w:val="both"/>
    </w:pPr>
    <w:rPr>
      <w:rFonts w:ascii="Courier New" w:eastAsia="Times New Roman" w:hAnsi="Courier New" w:cs="Times New Roman"/>
      <w:sz w:val="20"/>
      <w:szCs w:val="20"/>
      <w:lang w:eastAsia="pl-PL"/>
    </w:rPr>
  </w:style>
  <w:style w:type="paragraph" w:customStyle="1" w:styleId="NaglowekEW3">
    <w:name w:val="Naglowek EW3"/>
    <w:basedOn w:val="Nagwek1"/>
    <w:next w:val="Normalny"/>
    <w:autoRedefine/>
    <w:uiPriority w:val="99"/>
    <w:rsid w:val="006A239E"/>
    <w:pPr>
      <w:keepLines w:val="0"/>
      <w:spacing w:before="120" w:after="0" w:line="240" w:lineRule="auto"/>
      <w:jc w:val="both"/>
    </w:pPr>
    <w:rPr>
      <w:rFonts w:ascii="Times New Roman" w:eastAsia="Times New Roman" w:hAnsi="Times New Roman" w:cs="Times New Roman"/>
      <w:b/>
      <w:color w:val="auto"/>
      <w:sz w:val="24"/>
      <w:szCs w:val="20"/>
      <w:lang w:eastAsia="pl-PL"/>
    </w:rPr>
  </w:style>
  <w:style w:type="paragraph" w:customStyle="1" w:styleId="Tekstdymka1">
    <w:name w:val="Tekst dymka1"/>
    <w:basedOn w:val="Normalny"/>
    <w:uiPriority w:val="99"/>
    <w:rsid w:val="006A239E"/>
    <w:pPr>
      <w:spacing w:after="0" w:line="240" w:lineRule="auto"/>
    </w:pPr>
    <w:rPr>
      <w:rFonts w:ascii="Tahoma" w:eastAsia="Times New Roman" w:hAnsi="Tahoma" w:cs="Times New Roman"/>
      <w:sz w:val="16"/>
      <w:szCs w:val="20"/>
      <w:lang w:eastAsia="pl-PL"/>
    </w:rPr>
  </w:style>
  <w:style w:type="paragraph" w:customStyle="1" w:styleId="Normalny12just">
    <w:name w:val="Normalny 12 just"/>
    <w:basedOn w:val="Normalny"/>
    <w:uiPriority w:val="99"/>
    <w:rsid w:val="006A239E"/>
    <w:pPr>
      <w:spacing w:after="0" w:line="240" w:lineRule="auto"/>
      <w:jc w:val="both"/>
    </w:pPr>
    <w:rPr>
      <w:rFonts w:ascii="Times New Roman" w:eastAsia="Times New Roman" w:hAnsi="Times New Roman" w:cs="Times New Roman"/>
      <w:szCs w:val="24"/>
      <w:lang w:eastAsia="pl-PL"/>
    </w:rPr>
  </w:style>
  <w:style w:type="paragraph" w:customStyle="1" w:styleId="punktkrop">
    <w:name w:val="punkt krop"/>
    <w:basedOn w:val="Normalny12just"/>
    <w:uiPriority w:val="99"/>
    <w:rsid w:val="006A239E"/>
    <w:pPr>
      <w:tabs>
        <w:tab w:val="num" w:pos="720"/>
      </w:tabs>
      <w:ind w:left="720" w:hanging="360"/>
    </w:pPr>
  </w:style>
  <w:style w:type="paragraph" w:customStyle="1" w:styleId="BodyText21">
    <w:name w:val="Body Text 21"/>
    <w:basedOn w:val="Normalny"/>
    <w:uiPriority w:val="99"/>
    <w:rsid w:val="006A239E"/>
    <w:pPr>
      <w:snapToGrid w:val="0"/>
      <w:spacing w:after="0" w:line="240" w:lineRule="auto"/>
      <w:jc w:val="both"/>
    </w:pPr>
    <w:rPr>
      <w:rFonts w:eastAsia="Times New Roman" w:cs="Times New Roman"/>
      <w:szCs w:val="20"/>
      <w:lang w:eastAsia="pl-PL"/>
    </w:rPr>
  </w:style>
  <w:style w:type="paragraph" w:customStyle="1" w:styleId="Ident1">
    <w:name w:val="Ident 1"/>
    <w:basedOn w:val="Normalny"/>
    <w:uiPriority w:val="99"/>
    <w:rsid w:val="006A239E"/>
    <w:pPr>
      <w:spacing w:after="0" w:line="240" w:lineRule="auto"/>
      <w:jc w:val="both"/>
    </w:pPr>
    <w:rPr>
      <w:rFonts w:eastAsia="Times New Roman" w:cs="Times New Roman"/>
      <w:sz w:val="20"/>
      <w:szCs w:val="20"/>
      <w:lang w:eastAsia="pl-PL"/>
    </w:rPr>
  </w:style>
  <w:style w:type="paragraph" w:customStyle="1" w:styleId="BodySingle">
    <w:name w:val="Body Single"/>
    <w:rsid w:val="006A239E"/>
    <w:pPr>
      <w:spacing w:after="0" w:line="240" w:lineRule="auto"/>
    </w:pPr>
    <w:rPr>
      <w:rFonts w:ascii="Times New Roman" w:eastAsia="Times New Roman" w:hAnsi="Times New Roman" w:cs="Times New Roman"/>
      <w:color w:val="000000"/>
      <w:kern w:val="0"/>
      <w:sz w:val="24"/>
      <w:szCs w:val="20"/>
      <w:lang w:val="en-US" w:eastAsia="pl-PL"/>
      <w14:ligatures w14:val="none"/>
    </w:rPr>
  </w:style>
  <w:style w:type="paragraph" w:customStyle="1" w:styleId="default0">
    <w:name w:val="default"/>
    <w:basedOn w:val="Normalny"/>
    <w:uiPriority w:val="99"/>
    <w:rsid w:val="006A239E"/>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pkttabelaChar">
    <w:name w:val="pkt tabela Char"/>
    <w:link w:val="pkttabela"/>
    <w:locked/>
    <w:rsid w:val="006A239E"/>
    <w:rPr>
      <w:rFonts w:ascii="Arial Narrow" w:hAnsi="Arial Narrow"/>
      <w:sz w:val="24"/>
      <w:szCs w:val="24"/>
    </w:rPr>
  </w:style>
  <w:style w:type="paragraph" w:customStyle="1" w:styleId="pkttabela">
    <w:name w:val="pkt tabela"/>
    <w:basedOn w:val="Normalny"/>
    <w:link w:val="pkttabelaChar"/>
    <w:qFormat/>
    <w:rsid w:val="006A239E"/>
    <w:pPr>
      <w:tabs>
        <w:tab w:val="num" w:pos="720"/>
      </w:tabs>
      <w:spacing w:before="20" w:after="20" w:line="240" w:lineRule="auto"/>
      <w:ind w:left="175" w:hanging="142"/>
      <w:contextualSpacing/>
      <w:jc w:val="both"/>
    </w:pPr>
    <w:rPr>
      <w:rFonts w:ascii="Arial Narrow" w:hAnsi="Arial Narrow"/>
      <w:kern w:val="2"/>
      <w:szCs w:val="24"/>
      <w14:ligatures w14:val="standardContextual"/>
    </w:rPr>
  </w:style>
  <w:style w:type="character" w:customStyle="1" w:styleId="wypunktowanieZnak">
    <w:name w:val="wypunktowanie Znak"/>
    <w:link w:val="wypunktowanie"/>
    <w:locked/>
    <w:rsid w:val="006A239E"/>
    <w:rPr>
      <w:rFonts w:ascii="Arial Narrow" w:hAnsi="Arial Narrow"/>
    </w:rPr>
  </w:style>
  <w:style w:type="paragraph" w:customStyle="1" w:styleId="wypunktowanie">
    <w:name w:val="wypunktowanie"/>
    <w:basedOn w:val="Normalny"/>
    <w:link w:val="wypunktowanieZnak"/>
    <w:qFormat/>
    <w:rsid w:val="006A239E"/>
    <w:pPr>
      <w:tabs>
        <w:tab w:val="num" w:pos="644"/>
      </w:tabs>
      <w:spacing w:before="240" w:after="120" w:line="312" w:lineRule="auto"/>
      <w:ind w:left="644" w:hanging="284"/>
      <w:contextualSpacing/>
      <w:jc w:val="both"/>
    </w:pPr>
    <w:rPr>
      <w:rFonts w:ascii="Arial Narrow" w:hAnsi="Arial Narrow"/>
      <w:kern w:val="2"/>
      <w:sz w:val="22"/>
      <w14:ligatures w14:val="standardContextual"/>
    </w:rPr>
  </w:style>
  <w:style w:type="paragraph" w:customStyle="1" w:styleId="StandardZnakZnakZnakZnak">
    <w:name w:val="Standard Znak Znak Znak Znak"/>
    <w:uiPriority w:val="99"/>
    <w:rsid w:val="006A239E"/>
    <w:pPr>
      <w:widowControl w:val="0"/>
      <w:autoSpaceDE w:val="0"/>
      <w:autoSpaceDN w:val="0"/>
      <w:adjustRightInd w:val="0"/>
      <w:spacing w:after="0" w:line="360" w:lineRule="auto"/>
      <w:ind w:firstLine="709"/>
      <w:jc w:val="both"/>
    </w:pPr>
    <w:rPr>
      <w:rFonts w:ascii="Times New Roman" w:eastAsia="Times New Roman" w:hAnsi="Times New Roman" w:cs="Times New Roman"/>
      <w:kern w:val="0"/>
      <w:sz w:val="24"/>
      <w:szCs w:val="24"/>
      <w:lang w:eastAsia="pl-PL"/>
      <w14:ligatures w14:val="none"/>
    </w:rPr>
  </w:style>
  <w:style w:type="paragraph" w:customStyle="1" w:styleId="DomylnyteksZnak">
    <w:name w:val="Domyślny teks Znak"/>
    <w:basedOn w:val="Normalny"/>
    <w:uiPriority w:val="99"/>
    <w:rsid w:val="006A239E"/>
    <w:pPr>
      <w:widowControl w:val="0"/>
      <w:autoSpaceDE w:val="0"/>
      <w:autoSpaceDN w:val="0"/>
      <w:adjustRightInd w:val="0"/>
      <w:spacing w:after="0" w:line="360" w:lineRule="auto"/>
      <w:ind w:firstLine="737"/>
      <w:jc w:val="both"/>
    </w:pPr>
    <w:rPr>
      <w:rFonts w:ascii="Times New Roman" w:eastAsia="Times New Roman" w:hAnsi="Times New Roman" w:cs="Times New Roman"/>
      <w:szCs w:val="24"/>
      <w:lang w:eastAsia="pl-PL"/>
    </w:rPr>
  </w:style>
  <w:style w:type="paragraph" w:customStyle="1" w:styleId="Naglwek6">
    <w:name w:val="Naglówek 6"/>
    <w:basedOn w:val="Normalny"/>
    <w:next w:val="Normalny"/>
    <w:uiPriority w:val="99"/>
    <w:rsid w:val="006A239E"/>
    <w:pPr>
      <w:keepNext/>
      <w:tabs>
        <w:tab w:val="left" w:pos="2880"/>
      </w:tabs>
      <w:spacing w:before="120" w:after="120" w:line="360" w:lineRule="auto"/>
      <w:ind w:left="2880" w:hanging="1260"/>
      <w:jc w:val="both"/>
      <w:outlineLvl w:val="5"/>
    </w:pPr>
    <w:rPr>
      <w:rFonts w:eastAsia="Times New Roman" w:cs="Times New Roman"/>
      <w:i/>
      <w:color w:val="000000"/>
      <w:sz w:val="18"/>
      <w:szCs w:val="20"/>
      <w:lang w:eastAsia="pl-PL"/>
    </w:rPr>
  </w:style>
  <w:style w:type="character" w:customStyle="1" w:styleId="AkapitRZnak1">
    <w:name w:val="Akapit R Znak1"/>
    <w:link w:val="AkapitR"/>
    <w:locked/>
    <w:rsid w:val="006A239E"/>
    <w:rPr>
      <w:rFonts w:ascii="Trebuchet MS" w:eastAsia="Times New Roman" w:hAnsi="Trebuchet MS" w:cs="Times New Roman"/>
      <w:kern w:val="0"/>
      <w:sz w:val="24"/>
      <w:szCs w:val="24"/>
      <w:lang w:eastAsia="pl-PL"/>
      <w14:ligatures w14:val="none"/>
    </w:rPr>
  </w:style>
  <w:style w:type="character" w:customStyle="1" w:styleId="h2">
    <w:name w:val="h2"/>
    <w:basedOn w:val="Domylnaczcionkaakapitu"/>
    <w:rsid w:val="006A239E"/>
  </w:style>
  <w:style w:type="character" w:customStyle="1" w:styleId="Normalny12justZnak">
    <w:name w:val="Normalny 12 just Znak"/>
    <w:rsid w:val="006A239E"/>
    <w:rPr>
      <w:sz w:val="24"/>
      <w:szCs w:val="24"/>
      <w:lang w:val="pl-PL" w:eastAsia="pl-PL" w:bidi="ar-SA"/>
    </w:rPr>
  </w:style>
  <w:style w:type="character" w:customStyle="1" w:styleId="punktkropZnak">
    <w:name w:val="punkt krop Znak"/>
    <w:rsid w:val="006A239E"/>
  </w:style>
  <w:style w:type="table" w:customStyle="1" w:styleId="TableGrid">
    <w:name w:val="TableGrid"/>
    <w:rsid w:val="006A239E"/>
    <w:pPr>
      <w:spacing w:after="0" w:line="240" w:lineRule="auto"/>
    </w:pPr>
    <w:rPr>
      <w:rFonts w:ascii="Calibri" w:eastAsia="Times New Roman" w:hAnsi="Calibri" w:cs="Times New Roman"/>
      <w:kern w:val="0"/>
      <w:lang w:eastAsia="pl-PL"/>
      <w14:ligatures w14:val="none"/>
    </w:rPr>
    <w:tblPr>
      <w:tblCellMar>
        <w:top w:w="0" w:type="dxa"/>
        <w:left w:w="0" w:type="dxa"/>
        <w:bottom w:w="0" w:type="dxa"/>
        <w:right w:w="0" w:type="dxa"/>
      </w:tblCellMar>
    </w:tblPr>
  </w:style>
  <w:style w:type="numbering" w:customStyle="1" w:styleId="Biecalista1">
    <w:name w:val="Bieżąca lista1"/>
    <w:rsid w:val="006A239E"/>
    <w:pPr>
      <w:numPr>
        <w:numId w:val="6"/>
      </w:numPr>
    </w:pPr>
  </w:style>
  <w:style w:type="numbering" w:customStyle="1" w:styleId="Bezlisty1">
    <w:name w:val="Bez listy1"/>
    <w:next w:val="Bezlisty"/>
    <w:uiPriority w:val="99"/>
    <w:semiHidden/>
    <w:unhideWhenUsed/>
    <w:rsid w:val="006A239E"/>
  </w:style>
  <w:style w:type="table" w:customStyle="1" w:styleId="Tabela-Siatka8">
    <w:name w:val="Tabela - Siatka8"/>
    <w:basedOn w:val="Standardowy"/>
    <w:next w:val="Tabela-Siatka"/>
    <w:rsid w:val="006A239E"/>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semiHidden/>
    <w:rsid w:val="006A239E"/>
  </w:style>
  <w:style w:type="table" w:customStyle="1" w:styleId="Tabela-Profesjonalny1">
    <w:name w:val="Tabela - Profesjonalny1"/>
    <w:basedOn w:val="Standardowy"/>
    <w:next w:val="Tabela-Profesjonalny"/>
    <w:rsid w:val="006A239E"/>
    <w:pPr>
      <w:spacing w:after="0" w:line="240" w:lineRule="auto"/>
    </w:pPr>
    <w:rPr>
      <w:rFonts w:ascii="Times New Roman" w:eastAsia="Times New Roman" w:hAnsi="Times New Roman" w:cs="Times New Roman"/>
      <w:kern w:val="0"/>
      <w:sz w:val="20"/>
      <w:szCs w:val="20"/>
      <w:lang w:eastAsia="pl-PL"/>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ezodstpw2">
    <w:name w:val="Bez odstępów2"/>
    <w:qFormat/>
    <w:rsid w:val="006A239E"/>
    <w:pPr>
      <w:suppressAutoHyphens/>
      <w:spacing w:after="0" w:line="240" w:lineRule="auto"/>
      <w:jc w:val="center"/>
    </w:pPr>
    <w:rPr>
      <w:rFonts w:ascii="Calibri" w:eastAsia="Times New Roman" w:hAnsi="Calibri" w:cs="Calibri"/>
      <w:kern w:val="0"/>
      <w:lang w:eastAsia="ar-SA"/>
      <w14:ligatures w14:val="none"/>
    </w:rPr>
  </w:style>
  <w:style w:type="table" w:customStyle="1" w:styleId="Tabelasiatki6kolorowaakcent52">
    <w:name w:val="Tabela siatki 6 — kolorowa — akcent 52"/>
    <w:basedOn w:val="Standardowy"/>
    <w:next w:val="Tabelasiatki6kolorowaakcent5"/>
    <w:uiPriority w:val="51"/>
    <w:rsid w:val="006A239E"/>
    <w:pPr>
      <w:spacing w:after="0" w:line="240" w:lineRule="auto"/>
    </w:pPr>
    <w:rPr>
      <w:rFonts w:ascii="Calibri" w:eastAsia="Calibri" w:hAnsi="Calibri" w:cs="Times New Roman"/>
      <w:color w:val="31849B"/>
      <w:kern w:val="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elalisty4akcent52">
    <w:name w:val="Tabela listy 4 — akcent 52"/>
    <w:basedOn w:val="Standardowy"/>
    <w:next w:val="Tabelalisty4akcent5"/>
    <w:uiPriority w:val="49"/>
    <w:rsid w:val="006A239E"/>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ela-Siatka12">
    <w:name w:val="Tabela - Siatka12"/>
    <w:basedOn w:val="Standardowy"/>
    <w:uiPriority w:val="59"/>
    <w:rsid w:val="006A239E"/>
    <w:pPr>
      <w:spacing w:after="0" w:line="240" w:lineRule="auto"/>
    </w:pPr>
    <w:rPr>
      <w:rFonts w:ascii="Frutiger LT Pro 55 Roman" w:eastAsia="Calibri" w:hAnsi="Frutiger LT Pro 55 Roman" w:cs="Arial"/>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5ciemnaakcent311">
    <w:name w:val="Tabela siatki 5 — ciemna — akcent 311"/>
    <w:basedOn w:val="Standardowy"/>
    <w:uiPriority w:val="50"/>
    <w:rsid w:val="006A239E"/>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elalisty4akcent511">
    <w:name w:val="Tabela listy 4 — akcent 511"/>
    <w:basedOn w:val="Standardowy"/>
    <w:uiPriority w:val="49"/>
    <w:rsid w:val="006A239E"/>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Bezlisty2">
    <w:name w:val="Bez listy2"/>
    <w:next w:val="Bezlisty"/>
    <w:semiHidden/>
    <w:unhideWhenUsed/>
    <w:rsid w:val="006A239E"/>
  </w:style>
  <w:style w:type="paragraph" w:customStyle="1" w:styleId="xl38">
    <w:name w:val="xl38"/>
    <w:basedOn w:val="Normalny"/>
    <w:rsid w:val="006A239E"/>
    <w:pPr>
      <w:spacing w:before="100" w:beforeAutospacing="1" w:after="100" w:afterAutospacing="1" w:line="240" w:lineRule="auto"/>
      <w:jc w:val="center"/>
    </w:pPr>
    <w:rPr>
      <w:rFonts w:eastAsia="Arial Unicode MS" w:cs="Arial"/>
      <w:szCs w:val="24"/>
      <w:lang w:eastAsia="pl-PL"/>
    </w:rPr>
  </w:style>
  <w:style w:type="paragraph" w:customStyle="1" w:styleId="Standardowy2">
    <w:name w:val="Standardowy2"/>
    <w:basedOn w:val="Normalny"/>
    <w:rsid w:val="006A239E"/>
    <w:pPr>
      <w:spacing w:after="0" w:line="240" w:lineRule="auto"/>
      <w:ind w:firstLine="709"/>
      <w:jc w:val="both"/>
    </w:pPr>
    <w:rPr>
      <w:rFonts w:eastAsia="Times New Roman" w:cs="Times New Roman"/>
      <w:szCs w:val="20"/>
      <w:lang w:eastAsia="pl-PL"/>
    </w:rPr>
  </w:style>
  <w:style w:type="paragraph" w:styleId="Listapunktowana2">
    <w:name w:val="List Bullet 2"/>
    <w:basedOn w:val="Normalny"/>
    <w:autoRedefine/>
    <w:uiPriority w:val="99"/>
    <w:rsid w:val="006A239E"/>
    <w:pPr>
      <w:numPr>
        <w:numId w:val="8"/>
      </w:numPr>
      <w:tabs>
        <w:tab w:val="clear" w:pos="360"/>
      </w:tabs>
      <w:spacing w:before="120" w:after="120" w:line="240" w:lineRule="auto"/>
      <w:ind w:left="0" w:firstLine="0"/>
      <w:jc w:val="both"/>
    </w:pPr>
    <w:rPr>
      <w:rFonts w:ascii="Times New Roman" w:eastAsia="Times New Roman" w:hAnsi="Times New Roman" w:cs="Times New Roman"/>
      <w:noProof/>
      <w:szCs w:val="20"/>
      <w:lang w:eastAsia="pl-PL"/>
    </w:rPr>
  </w:style>
  <w:style w:type="character" w:customStyle="1" w:styleId="hgkelc">
    <w:name w:val="hgkelc"/>
    <w:basedOn w:val="Domylnaczcionkaakapitu"/>
    <w:rsid w:val="006A239E"/>
  </w:style>
  <w:style w:type="paragraph" w:customStyle="1" w:styleId="Normalny1">
    <w:name w:val="Normalny1"/>
    <w:basedOn w:val="Normalny"/>
    <w:rsid w:val="006A239E"/>
    <w:pPr>
      <w:spacing w:before="100" w:beforeAutospacing="1" w:after="100" w:afterAutospacing="1" w:line="240" w:lineRule="auto"/>
      <w:jc w:val="both"/>
    </w:pPr>
    <w:rPr>
      <w:rFonts w:ascii="Verdana" w:eastAsia="SimSun" w:hAnsi="Verdana" w:cs="Times New Roman"/>
      <w:color w:val="000F40"/>
      <w:sz w:val="12"/>
      <w:szCs w:val="12"/>
      <w:lang w:eastAsia="zh-CN"/>
    </w:rPr>
  </w:style>
  <w:style w:type="paragraph" w:customStyle="1" w:styleId="Poziom4pz">
    <w:name w:val="Poziom 4 pz"/>
    <w:basedOn w:val="Poziom3pz"/>
    <w:link w:val="Poziom4pzZnak"/>
    <w:uiPriority w:val="99"/>
    <w:rsid w:val="006A239E"/>
    <w:pPr>
      <w:ind w:left="567"/>
    </w:pPr>
    <w:rPr>
      <w:lang w:val="pl-PL" w:eastAsia="pl-PL"/>
    </w:rPr>
  </w:style>
  <w:style w:type="paragraph" w:customStyle="1" w:styleId="S4pz">
    <w:name w:val="S 4 pz"/>
    <w:basedOn w:val="S1i2pz"/>
    <w:uiPriority w:val="99"/>
    <w:rsid w:val="006A239E"/>
    <w:pPr>
      <w:numPr>
        <w:numId w:val="0"/>
      </w:numPr>
      <w:tabs>
        <w:tab w:val="clear" w:pos="284"/>
        <w:tab w:val="left" w:pos="851"/>
      </w:tabs>
    </w:pPr>
  </w:style>
  <w:style w:type="character" w:customStyle="1" w:styleId="Poziom4pzZnak">
    <w:name w:val="Poziom 4 pz Znak"/>
    <w:link w:val="Poziom4pz"/>
    <w:uiPriority w:val="99"/>
    <w:locked/>
    <w:rsid w:val="006A239E"/>
    <w:rPr>
      <w:rFonts w:ascii="Arial" w:eastAsia="Times New Roman" w:hAnsi="Arial" w:cs="Times New Roman"/>
      <w:kern w:val="0"/>
      <w:szCs w:val="20"/>
      <w:lang w:eastAsia="pl-PL"/>
      <w14:ligatures w14:val="none"/>
    </w:rPr>
  </w:style>
  <w:style w:type="paragraph" w:customStyle="1" w:styleId="L1i2pz">
    <w:name w:val="L 1 i 2 pz"/>
    <w:basedOn w:val="Normalny"/>
    <w:rsid w:val="006A239E"/>
    <w:pPr>
      <w:numPr>
        <w:numId w:val="9"/>
      </w:numPr>
      <w:tabs>
        <w:tab w:val="clear" w:pos="567"/>
      </w:tabs>
      <w:overflowPunct w:val="0"/>
      <w:autoSpaceDE w:val="0"/>
      <w:autoSpaceDN w:val="0"/>
      <w:adjustRightInd w:val="0"/>
      <w:spacing w:after="80" w:line="300" w:lineRule="exact"/>
      <w:ind w:left="0" w:firstLine="0"/>
      <w:jc w:val="both"/>
      <w:textAlignment w:val="baseline"/>
    </w:pPr>
    <w:rPr>
      <w:rFonts w:eastAsia="Times New Roman" w:cs="Times New Roman"/>
      <w:sz w:val="22"/>
      <w:szCs w:val="20"/>
      <w:lang w:eastAsia="pl-PL"/>
    </w:rPr>
  </w:style>
  <w:style w:type="paragraph" w:customStyle="1" w:styleId="Poziom1">
    <w:name w:val="Poziom 1"/>
    <w:aliases w:val="2 pz,Poziom 1 Znak Znak,2,Poziom 1 Znak Znak Znak"/>
    <w:basedOn w:val="Normalny"/>
    <w:link w:val="Poziom1Znak"/>
    <w:uiPriority w:val="99"/>
    <w:rsid w:val="006A239E"/>
    <w:pPr>
      <w:overflowPunct w:val="0"/>
      <w:autoSpaceDE w:val="0"/>
      <w:autoSpaceDN w:val="0"/>
      <w:adjustRightInd w:val="0"/>
      <w:spacing w:after="80" w:line="300" w:lineRule="exact"/>
      <w:ind w:firstLine="284"/>
      <w:jc w:val="both"/>
      <w:textAlignment w:val="baseline"/>
    </w:pPr>
    <w:rPr>
      <w:rFonts w:eastAsia="Times New Roman" w:cs="Times New Roman"/>
      <w:sz w:val="22"/>
      <w:szCs w:val="20"/>
      <w:lang w:eastAsia="pl-PL"/>
    </w:rPr>
  </w:style>
  <w:style w:type="character" w:customStyle="1" w:styleId="Poziom1Znak">
    <w:name w:val="Poziom 1 Znak"/>
    <w:aliases w:val="2 pz Znak"/>
    <w:link w:val="Poziom1"/>
    <w:uiPriority w:val="99"/>
    <w:locked/>
    <w:rsid w:val="006A239E"/>
    <w:rPr>
      <w:rFonts w:ascii="Arial" w:eastAsia="Times New Roman" w:hAnsi="Arial" w:cs="Times New Roman"/>
      <w:kern w:val="0"/>
      <w:szCs w:val="20"/>
      <w:lang w:eastAsia="pl-PL"/>
      <w14:ligatures w14:val="none"/>
    </w:rPr>
  </w:style>
  <w:style w:type="paragraph" w:customStyle="1" w:styleId="W1i2pz">
    <w:name w:val="W 1 i 2 pz"/>
    <w:basedOn w:val="Poziom1"/>
    <w:uiPriority w:val="99"/>
    <w:rsid w:val="006A239E"/>
    <w:pPr>
      <w:numPr>
        <w:numId w:val="10"/>
      </w:numPr>
      <w:tabs>
        <w:tab w:val="clear" w:pos="360"/>
      </w:tabs>
    </w:pPr>
  </w:style>
  <w:style w:type="paragraph" w:customStyle="1" w:styleId="tabela">
    <w:name w:val="tabela"/>
    <w:basedOn w:val="Normalny"/>
    <w:link w:val="tabelaZnak"/>
    <w:uiPriority w:val="99"/>
    <w:rsid w:val="006A239E"/>
    <w:pPr>
      <w:keepNext/>
      <w:keepLines/>
      <w:overflowPunct w:val="0"/>
      <w:autoSpaceDE w:val="0"/>
      <w:autoSpaceDN w:val="0"/>
      <w:adjustRightInd w:val="0"/>
      <w:spacing w:after="0" w:line="240" w:lineRule="auto"/>
      <w:textAlignment w:val="baseline"/>
    </w:pPr>
    <w:rPr>
      <w:rFonts w:eastAsia="Times New Roman" w:cs="Times New Roman"/>
      <w:sz w:val="18"/>
      <w:szCs w:val="20"/>
      <w:lang w:eastAsia="pl-PL"/>
    </w:rPr>
  </w:style>
  <w:style w:type="character" w:customStyle="1" w:styleId="tabelaZnak">
    <w:name w:val="tabela Znak"/>
    <w:aliases w:val="Normalny (Web) Znak"/>
    <w:link w:val="tabela"/>
    <w:uiPriority w:val="99"/>
    <w:locked/>
    <w:rsid w:val="006A239E"/>
    <w:rPr>
      <w:rFonts w:ascii="Arial" w:eastAsia="Times New Roman" w:hAnsi="Arial" w:cs="Times New Roman"/>
      <w:kern w:val="0"/>
      <w:sz w:val="18"/>
      <w:szCs w:val="20"/>
      <w:lang w:eastAsia="pl-PL"/>
      <w14:ligatures w14:val="none"/>
    </w:rPr>
  </w:style>
  <w:style w:type="paragraph" w:customStyle="1" w:styleId="W4pz">
    <w:name w:val="W 4 pz"/>
    <w:basedOn w:val="W3pz"/>
    <w:uiPriority w:val="99"/>
    <w:rsid w:val="006A239E"/>
    <w:pPr>
      <w:numPr>
        <w:numId w:val="11"/>
      </w:numPr>
      <w:tabs>
        <w:tab w:val="clear" w:pos="360"/>
        <w:tab w:val="clear" w:pos="720"/>
        <w:tab w:val="left" w:pos="851"/>
      </w:tabs>
      <w:ind w:left="0" w:firstLine="0"/>
    </w:pPr>
  </w:style>
  <w:style w:type="paragraph" w:customStyle="1" w:styleId="standardowy3">
    <w:name w:val="standardowy"/>
    <w:basedOn w:val="Normalny"/>
    <w:uiPriority w:val="99"/>
    <w:rsid w:val="006A239E"/>
    <w:pPr>
      <w:widowControl w:val="0"/>
      <w:spacing w:after="0" w:line="240" w:lineRule="auto"/>
      <w:jc w:val="both"/>
    </w:pPr>
    <w:rPr>
      <w:rFonts w:ascii="Times New Roman Normalny" w:eastAsia="Times New Roman" w:hAnsi="Times New Roman Normalny" w:cs="Times New Roman"/>
      <w:szCs w:val="20"/>
      <w:lang w:eastAsia="pl-PL"/>
    </w:rPr>
  </w:style>
  <w:style w:type="paragraph" w:customStyle="1" w:styleId="N4pz">
    <w:name w:val="N 4 pz"/>
    <w:basedOn w:val="Normalny"/>
    <w:uiPriority w:val="99"/>
    <w:rsid w:val="006A239E"/>
    <w:pPr>
      <w:tabs>
        <w:tab w:val="num" w:pos="992"/>
      </w:tabs>
      <w:overflowPunct w:val="0"/>
      <w:autoSpaceDE w:val="0"/>
      <w:autoSpaceDN w:val="0"/>
      <w:adjustRightInd w:val="0"/>
      <w:spacing w:after="80" w:line="300" w:lineRule="exact"/>
      <w:ind w:left="992" w:hanging="425"/>
      <w:jc w:val="both"/>
      <w:textAlignment w:val="baseline"/>
    </w:pPr>
    <w:rPr>
      <w:rFonts w:eastAsia="Times New Roman" w:cs="Times New Roman"/>
      <w:sz w:val="22"/>
      <w:szCs w:val="20"/>
      <w:lang w:eastAsia="pl-PL"/>
    </w:rPr>
  </w:style>
  <w:style w:type="paragraph" w:customStyle="1" w:styleId="tekst01">
    <w:name w:val="tekst01"/>
    <w:basedOn w:val="Normalny"/>
    <w:uiPriority w:val="99"/>
    <w:rsid w:val="006A239E"/>
    <w:pPr>
      <w:spacing w:after="0" w:line="240" w:lineRule="auto"/>
      <w:jc w:val="both"/>
    </w:pPr>
    <w:rPr>
      <w:rFonts w:eastAsia="Times New Roman" w:cs="Times New Roman"/>
      <w:sz w:val="20"/>
      <w:szCs w:val="24"/>
      <w:lang w:val="de-DE" w:eastAsia="pl-PL"/>
    </w:rPr>
  </w:style>
  <w:style w:type="paragraph" w:customStyle="1" w:styleId="Nagwek30">
    <w:name w:val="Nagłówek 3/"/>
    <w:basedOn w:val="Normalny"/>
    <w:rsid w:val="006A239E"/>
    <w:pPr>
      <w:spacing w:after="0" w:line="240" w:lineRule="auto"/>
      <w:ind w:left="705" w:hanging="705"/>
    </w:pPr>
    <w:rPr>
      <w:rFonts w:ascii="Times New Roman" w:eastAsia="Times New Roman" w:hAnsi="Times New Roman" w:cs="Times New Roman"/>
      <w:b/>
      <w:sz w:val="20"/>
      <w:szCs w:val="20"/>
      <w:lang w:eastAsia="pl-PL"/>
    </w:rPr>
  </w:style>
  <w:style w:type="paragraph" w:customStyle="1" w:styleId="StylZ1">
    <w:name w:val="StylZ1"/>
    <w:basedOn w:val="Nagwek2"/>
    <w:next w:val="Normalny"/>
    <w:qFormat/>
    <w:rsid w:val="006A239E"/>
    <w:pPr>
      <w:numPr>
        <w:ilvl w:val="1"/>
        <w:numId w:val="12"/>
      </w:numPr>
      <w:tabs>
        <w:tab w:val="num" w:pos="567"/>
      </w:tabs>
      <w:spacing w:before="40" w:after="0" w:line="240" w:lineRule="auto"/>
      <w:ind w:left="0" w:firstLine="0"/>
    </w:pPr>
    <w:rPr>
      <w:rFonts w:ascii="Arial" w:eastAsia="Times New Roman" w:hAnsi="Arial" w:cs="Arial"/>
      <w:b/>
      <w:i/>
      <w:color w:val="auto"/>
      <w:sz w:val="22"/>
      <w:szCs w:val="26"/>
      <w:lang w:eastAsia="pl-PL"/>
    </w:rPr>
  </w:style>
  <w:style w:type="paragraph" w:customStyle="1" w:styleId="StylTekstPierwszywiersz07cmInterlinia15wiersza">
    <w:name w:val="Styl Tekst + Pierwszy wiersz:  07 cm Interlinia:  15 wiersza"/>
    <w:basedOn w:val="Normalny"/>
    <w:semiHidden/>
    <w:rsid w:val="006A239E"/>
    <w:pPr>
      <w:tabs>
        <w:tab w:val="left" w:pos="993"/>
      </w:tabs>
      <w:suppressAutoHyphens/>
      <w:spacing w:after="0" w:line="240" w:lineRule="auto"/>
      <w:ind w:firstLine="397"/>
      <w:jc w:val="both"/>
    </w:pPr>
    <w:rPr>
      <w:rFonts w:ascii="Times New Roman" w:eastAsia="Times New Roman" w:hAnsi="Times New Roman" w:cs="Times New Roman"/>
      <w:szCs w:val="20"/>
      <w:lang w:eastAsia="ar-SA"/>
    </w:rPr>
  </w:style>
  <w:style w:type="character" w:customStyle="1" w:styleId="scxw1236603">
    <w:name w:val="scxw1236603"/>
    <w:basedOn w:val="Domylnaczcionkaakapitu"/>
    <w:rsid w:val="006A239E"/>
  </w:style>
  <w:style w:type="numbering" w:customStyle="1" w:styleId="Bezlisty3">
    <w:name w:val="Bez listy3"/>
    <w:next w:val="Bezlisty"/>
    <w:uiPriority w:val="99"/>
    <w:semiHidden/>
    <w:unhideWhenUsed/>
    <w:rsid w:val="006A239E"/>
  </w:style>
  <w:style w:type="table" w:customStyle="1" w:styleId="Tabela-Siatka9">
    <w:name w:val="Tabela - Siatka9"/>
    <w:basedOn w:val="Standardowy"/>
    <w:next w:val="Tabela-Siatka"/>
    <w:rsid w:val="006A239E"/>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rsid w:val="006A239E"/>
  </w:style>
  <w:style w:type="table" w:customStyle="1" w:styleId="Tabela-Siatka13">
    <w:name w:val="Tabela - Siatka13"/>
    <w:basedOn w:val="Standardowy"/>
    <w:next w:val="Tabela-Siatka"/>
    <w:uiPriority w:val="59"/>
    <w:rsid w:val="006A239E"/>
    <w:pPr>
      <w:widowControl w:val="0"/>
      <w:adjustRightInd w:val="0"/>
      <w:spacing w:after="0" w:line="360" w:lineRule="atLeast"/>
      <w:jc w:val="both"/>
      <w:textAlignment w:val="baseline"/>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2">
    <w:name w:val="Styl2"/>
    <w:basedOn w:val="Normalny"/>
    <w:rsid w:val="006A239E"/>
    <w:pPr>
      <w:widowControl w:val="0"/>
      <w:shd w:val="clear" w:color="auto" w:fill="FFFFFF"/>
      <w:tabs>
        <w:tab w:val="left" w:pos="284"/>
        <w:tab w:val="num" w:pos="360"/>
      </w:tabs>
      <w:autoSpaceDE w:val="0"/>
      <w:autoSpaceDN w:val="0"/>
      <w:adjustRightInd w:val="0"/>
      <w:spacing w:before="5" w:after="0" w:line="360" w:lineRule="auto"/>
      <w:jc w:val="both"/>
      <w:textAlignment w:val="baseline"/>
    </w:pPr>
    <w:rPr>
      <w:rFonts w:ascii="Times New Roman" w:eastAsia="Times New Roman" w:hAnsi="Times New Roman" w:cs="Times New Roman"/>
      <w:spacing w:val="5"/>
      <w:szCs w:val="20"/>
      <w:lang w:eastAsia="pl-PL"/>
    </w:rPr>
  </w:style>
  <w:style w:type="paragraph" w:customStyle="1" w:styleId="tekstZnak">
    <w:name w:val="tekst Znak"/>
    <w:basedOn w:val="Normalny"/>
    <w:rsid w:val="006A239E"/>
    <w:pPr>
      <w:widowControl w:val="0"/>
      <w:tabs>
        <w:tab w:val="left" w:pos="352"/>
      </w:tabs>
      <w:adjustRightInd w:val="0"/>
      <w:spacing w:after="0" w:line="360" w:lineRule="auto"/>
      <w:ind w:firstLine="352"/>
      <w:jc w:val="both"/>
      <w:textAlignment w:val="baseline"/>
    </w:pPr>
    <w:rPr>
      <w:rFonts w:ascii="Times New Roman" w:eastAsia="Times New Roman" w:hAnsi="Times New Roman" w:cs="Times New Roman"/>
      <w:szCs w:val="24"/>
      <w:lang w:eastAsia="pl-PL"/>
    </w:rPr>
  </w:style>
  <w:style w:type="character" w:customStyle="1" w:styleId="Teksttreci2Sylfaen10pt">
    <w:name w:val="Tekst treści (2) + Sylfaen;10 pt"/>
    <w:rsid w:val="006A239E"/>
    <w:rPr>
      <w:rFonts w:ascii="Sylfaen" w:eastAsia="Sylfaen" w:hAnsi="Sylfaen" w:cs="Sylfaen"/>
      <w:b/>
      <w:bCs/>
      <w:i w:val="0"/>
      <w:iCs w:val="0"/>
      <w:smallCaps w:val="0"/>
      <w:strike w:val="0"/>
      <w:color w:val="000000"/>
      <w:spacing w:val="0"/>
      <w:w w:val="100"/>
      <w:position w:val="0"/>
      <w:sz w:val="20"/>
      <w:szCs w:val="20"/>
      <w:u w:val="none"/>
      <w:shd w:val="clear" w:color="auto" w:fill="FFFFFF"/>
      <w:lang w:val="pl-PL" w:eastAsia="pl-PL" w:bidi="pl-PL"/>
    </w:rPr>
  </w:style>
  <w:style w:type="paragraph" w:customStyle="1" w:styleId="Podkrelony">
    <w:name w:val="Podkreślony"/>
    <w:basedOn w:val="Normalny"/>
    <w:rsid w:val="006A239E"/>
    <w:pPr>
      <w:keepNext/>
      <w:spacing w:before="120" w:after="120" w:line="240" w:lineRule="auto"/>
      <w:jc w:val="both"/>
    </w:pPr>
    <w:rPr>
      <w:rFonts w:ascii="Times New Roman" w:eastAsia="Times New Roman" w:hAnsi="Times New Roman" w:cs="Times New Roman"/>
      <w:i/>
      <w:sz w:val="22"/>
      <w:szCs w:val="20"/>
      <w:u w:val="single"/>
      <w:lang w:eastAsia="pl-PL"/>
    </w:rPr>
  </w:style>
  <w:style w:type="paragraph" w:styleId="Indeks1">
    <w:name w:val="index 1"/>
    <w:basedOn w:val="Normalny"/>
    <w:next w:val="Normalny"/>
    <w:autoRedefine/>
    <w:uiPriority w:val="99"/>
    <w:unhideWhenUsed/>
    <w:rsid w:val="006A239E"/>
    <w:pPr>
      <w:spacing w:after="0" w:line="240" w:lineRule="auto"/>
      <w:ind w:left="200" w:hanging="200"/>
    </w:pPr>
    <w:rPr>
      <w:rFonts w:ascii="Times New Roman" w:eastAsia="Times New Roman" w:hAnsi="Times New Roman" w:cs="Times New Roman"/>
      <w:sz w:val="20"/>
      <w:szCs w:val="20"/>
      <w:lang w:eastAsia="pl-PL"/>
    </w:rPr>
  </w:style>
  <w:style w:type="paragraph" w:styleId="Nagwekindeksu">
    <w:name w:val="index heading"/>
    <w:basedOn w:val="Normalny"/>
    <w:next w:val="Indeks1"/>
    <w:rsid w:val="006A239E"/>
    <w:pPr>
      <w:spacing w:after="0" w:line="240" w:lineRule="auto"/>
    </w:pPr>
    <w:rPr>
      <w:rFonts w:ascii="Times New Roman" w:eastAsia="Times New Roman" w:hAnsi="Times New Roman" w:cs="Times New Roman"/>
      <w:sz w:val="20"/>
      <w:szCs w:val="20"/>
      <w:lang w:eastAsia="pl-PL"/>
    </w:rPr>
  </w:style>
  <w:style w:type="paragraph" w:customStyle="1" w:styleId="Tabelka">
    <w:name w:val="Tabelka"/>
    <w:basedOn w:val="Normalny"/>
    <w:rsid w:val="006A239E"/>
    <w:pPr>
      <w:keepNext/>
      <w:spacing w:after="0" w:line="240" w:lineRule="auto"/>
      <w:jc w:val="both"/>
    </w:pPr>
    <w:rPr>
      <w:rFonts w:ascii="Times New Roman" w:eastAsia="Times New Roman" w:hAnsi="Times New Roman" w:cs="Times New Roman"/>
      <w:sz w:val="20"/>
      <w:szCs w:val="20"/>
      <w:lang w:eastAsia="pl-PL"/>
    </w:rPr>
  </w:style>
  <w:style w:type="paragraph" w:customStyle="1" w:styleId="CowiClient">
    <w:name w:val="CowiClient"/>
    <w:basedOn w:val="Normalny"/>
    <w:next w:val="Tekstblokowy"/>
    <w:rsid w:val="006A239E"/>
    <w:pPr>
      <w:keepNext/>
      <w:suppressAutoHyphens/>
      <w:spacing w:line="320" w:lineRule="exact"/>
      <w:ind w:firstLine="709"/>
      <w:jc w:val="both"/>
    </w:pPr>
    <w:rPr>
      <w:rFonts w:ascii="TrueHelveticaLight" w:eastAsia="Times New Roman" w:hAnsi="TrueHelveticaLight" w:cs="Times New Roman"/>
      <w:sz w:val="28"/>
      <w:szCs w:val="20"/>
      <w:lang w:val="en-GB" w:eastAsia="pl-PL"/>
    </w:rPr>
  </w:style>
  <w:style w:type="paragraph" w:customStyle="1" w:styleId="Wyrnienie">
    <w:name w:val="Wyróżnienie"/>
    <w:basedOn w:val="Normalny"/>
    <w:next w:val="Normalny"/>
    <w:rsid w:val="006A239E"/>
    <w:pPr>
      <w:keepNext/>
      <w:spacing w:before="120" w:after="120" w:line="240" w:lineRule="auto"/>
      <w:jc w:val="both"/>
    </w:pPr>
    <w:rPr>
      <w:rFonts w:ascii="Times New Roman" w:eastAsia="Times New Roman" w:hAnsi="Times New Roman" w:cs="Times New Roman"/>
      <w:b/>
      <w:i/>
      <w:snapToGrid w:val="0"/>
      <w:szCs w:val="20"/>
      <w:lang w:eastAsia="pl-PL"/>
    </w:rPr>
  </w:style>
  <w:style w:type="paragraph" w:customStyle="1" w:styleId="kropa1">
    <w:name w:val="kropa1"/>
    <w:basedOn w:val="Normalny"/>
    <w:rsid w:val="006A239E"/>
    <w:pPr>
      <w:spacing w:after="0" w:line="360" w:lineRule="auto"/>
      <w:ind w:left="357" w:hanging="357"/>
      <w:jc w:val="both"/>
    </w:pPr>
    <w:rPr>
      <w:rFonts w:ascii="Times New Roman" w:eastAsia="Times New Roman" w:hAnsi="Times New Roman" w:cs="Times New Roman"/>
      <w:szCs w:val="20"/>
      <w:lang w:eastAsia="pl-PL"/>
    </w:rPr>
  </w:style>
  <w:style w:type="character" w:customStyle="1" w:styleId="patron">
    <w:name w:val="patron"/>
    <w:rsid w:val="006A239E"/>
  </w:style>
  <w:style w:type="character" w:customStyle="1" w:styleId="ZnakZnak10">
    <w:name w:val="Znak Znak10"/>
    <w:rsid w:val="006A239E"/>
    <w:rPr>
      <w:rFonts w:ascii="Times New Roman" w:eastAsia="Times New Roman" w:hAnsi="Times New Roman" w:cs="Times New Roman"/>
      <w:sz w:val="20"/>
      <w:szCs w:val="20"/>
      <w:lang w:eastAsia="pl-PL"/>
    </w:rPr>
  </w:style>
  <w:style w:type="paragraph" w:customStyle="1" w:styleId="a">
    <w:name w:val="Ś"/>
    <w:basedOn w:val="Normalny"/>
    <w:rsid w:val="006A239E"/>
    <w:pPr>
      <w:widowControl w:val="0"/>
      <w:spacing w:after="0" w:line="360" w:lineRule="auto"/>
      <w:jc w:val="both"/>
    </w:pPr>
    <w:rPr>
      <w:rFonts w:eastAsia="Times New Roman" w:cs="Times New Roman"/>
      <w:spacing w:val="36"/>
      <w:szCs w:val="20"/>
      <w:lang w:eastAsia="pl-PL"/>
    </w:rPr>
  </w:style>
  <w:style w:type="character" w:customStyle="1" w:styleId="TextZnak">
    <w:name w:val="Text Znak"/>
    <w:link w:val="Text"/>
    <w:locked/>
    <w:rsid w:val="006A239E"/>
    <w:rPr>
      <w:rFonts w:ascii="Arial" w:hAnsi="Arial" w:cs="Arial"/>
    </w:rPr>
  </w:style>
  <w:style w:type="paragraph" w:customStyle="1" w:styleId="Text">
    <w:name w:val="Text"/>
    <w:basedOn w:val="Normalny"/>
    <w:link w:val="TextZnak"/>
    <w:rsid w:val="006A239E"/>
    <w:pPr>
      <w:spacing w:before="60" w:after="60" w:line="240" w:lineRule="auto"/>
      <w:ind w:left="851"/>
    </w:pPr>
    <w:rPr>
      <w:rFonts w:cs="Arial"/>
      <w:kern w:val="2"/>
      <w:sz w:val="22"/>
      <w14:ligatures w14:val="standardContextual"/>
    </w:rPr>
  </w:style>
  <w:style w:type="character" w:customStyle="1" w:styleId="Nagwek1Znak1">
    <w:name w:val="Nagłówek 1 Znak1"/>
    <w:locked/>
    <w:rsid w:val="006A239E"/>
    <w:rPr>
      <w:b/>
      <w:sz w:val="28"/>
    </w:rPr>
  </w:style>
  <w:style w:type="paragraph" w:customStyle="1" w:styleId="Style11">
    <w:name w:val="Style11"/>
    <w:basedOn w:val="Normalny"/>
    <w:uiPriority w:val="99"/>
    <w:rsid w:val="006A239E"/>
    <w:pPr>
      <w:widowControl w:val="0"/>
      <w:autoSpaceDE w:val="0"/>
      <w:autoSpaceDN w:val="0"/>
      <w:adjustRightInd w:val="0"/>
      <w:spacing w:after="0" w:line="240" w:lineRule="auto"/>
    </w:pPr>
    <w:rPr>
      <w:rFonts w:ascii="Times New Roman" w:eastAsia="Times New Roman" w:hAnsi="Times New Roman" w:cs="Times New Roman"/>
      <w:szCs w:val="24"/>
      <w:lang w:eastAsia="pl-PL"/>
    </w:rPr>
  </w:style>
  <w:style w:type="paragraph" w:customStyle="1" w:styleId="TableParagraph">
    <w:name w:val="Table Paragraph"/>
    <w:basedOn w:val="Normalny"/>
    <w:uiPriority w:val="1"/>
    <w:qFormat/>
    <w:rsid w:val="006A239E"/>
    <w:pPr>
      <w:widowControl w:val="0"/>
      <w:spacing w:after="0" w:line="240" w:lineRule="auto"/>
    </w:pPr>
    <w:rPr>
      <w:rFonts w:ascii="Calibri" w:eastAsia="Calibri" w:hAnsi="Calibri" w:cs="Times New Roman"/>
      <w:sz w:val="22"/>
      <w:lang w:val="en-US"/>
    </w:rPr>
  </w:style>
  <w:style w:type="table" w:customStyle="1" w:styleId="TableNormal">
    <w:name w:val="Table Normal"/>
    <w:uiPriority w:val="2"/>
    <w:semiHidden/>
    <w:unhideWhenUsed/>
    <w:qFormat/>
    <w:rsid w:val="006A239E"/>
    <w:pPr>
      <w:widowControl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Wyliczenie">
    <w:name w:val="Wyliczenie [•]"/>
    <w:basedOn w:val="Normalny"/>
    <w:rsid w:val="006A239E"/>
    <w:pPr>
      <w:keepLines/>
      <w:spacing w:before="60" w:after="60" w:line="240" w:lineRule="auto"/>
      <w:ind w:left="284" w:hanging="284"/>
      <w:jc w:val="both"/>
    </w:pPr>
    <w:rPr>
      <w:rFonts w:ascii="Times New Roman" w:eastAsia="Times New Roman" w:hAnsi="Times New Roman" w:cs="Times New Roman"/>
      <w:szCs w:val="20"/>
      <w:lang w:eastAsia="pl-PL"/>
    </w:rPr>
  </w:style>
  <w:style w:type="paragraph" w:customStyle="1" w:styleId="normal0020table1">
    <w:name w:val="normal_0020table1"/>
    <w:basedOn w:val="Normalny"/>
    <w:rsid w:val="006A239E"/>
    <w:pPr>
      <w:spacing w:after="200" w:line="260" w:lineRule="atLeast"/>
    </w:pPr>
    <w:rPr>
      <w:rFonts w:ascii="Times New Roman" w:eastAsia="Times New Roman" w:hAnsi="Times New Roman" w:cs="Times New Roman"/>
      <w:szCs w:val="24"/>
      <w:lang w:eastAsia="pl-PL"/>
    </w:rPr>
  </w:style>
  <w:style w:type="character" w:customStyle="1" w:styleId="normal0020tablechar">
    <w:name w:val="normal_0020table__char"/>
    <w:rsid w:val="006A239E"/>
  </w:style>
  <w:style w:type="numbering" w:customStyle="1" w:styleId="Bezlisty111">
    <w:name w:val="Bez listy111"/>
    <w:next w:val="Bezlisty"/>
    <w:uiPriority w:val="99"/>
    <w:semiHidden/>
    <w:unhideWhenUsed/>
    <w:rsid w:val="006A239E"/>
  </w:style>
  <w:style w:type="character" w:customStyle="1" w:styleId="Nagwek11">
    <w:name w:val="Nagłówek #1_"/>
    <w:rsid w:val="006A239E"/>
    <w:rPr>
      <w:rFonts w:ascii="Arial" w:eastAsia="Arial" w:hAnsi="Arial" w:cs="Arial"/>
      <w:b/>
      <w:bCs/>
      <w:i w:val="0"/>
      <w:iCs w:val="0"/>
      <w:smallCaps w:val="0"/>
      <w:strike w:val="0"/>
      <w:u w:val="none"/>
    </w:rPr>
  </w:style>
  <w:style w:type="character" w:customStyle="1" w:styleId="Teksttreci2Pogrubienie">
    <w:name w:val="Tekst treści (2) + Pogrubienie"/>
    <w:rsid w:val="006A239E"/>
    <w:rPr>
      <w:rFonts w:ascii="Arial" w:eastAsia="Arial" w:hAnsi="Arial" w:cs="Arial"/>
      <w:b/>
      <w:bCs/>
      <w:i w:val="0"/>
      <w:iCs w:val="0"/>
      <w:smallCaps w:val="0"/>
      <w:strike w:val="0"/>
      <w:color w:val="000000"/>
      <w:spacing w:val="0"/>
      <w:w w:val="100"/>
      <w:position w:val="0"/>
      <w:sz w:val="24"/>
      <w:szCs w:val="24"/>
      <w:u w:val="none"/>
      <w:lang w:val="pl-PL" w:eastAsia="pl-PL" w:bidi="pl-PL"/>
    </w:rPr>
  </w:style>
  <w:style w:type="character" w:customStyle="1" w:styleId="Podpistabeli2">
    <w:name w:val="Podpis tabeli (2)_"/>
    <w:link w:val="Podpistabeli20"/>
    <w:rsid w:val="006A239E"/>
    <w:rPr>
      <w:rFonts w:ascii="Arial" w:eastAsia="Arial" w:hAnsi="Arial" w:cs="Arial"/>
      <w:shd w:val="clear" w:color="auto" w:fill="FFFFFF"/>
    </w:rPr>
  </w:style>
  <w:style w:type="character" w:customStyle="1" w:styleId="Podpistabeli3">
    <w:name w:val="Podpis tabeli (3)_"/>
    <w:link w:val="Podpistabeli30"/>
    <w:rsid w:val="006A239E"/>
    <w:rPr>
      <w:rFonts w:ascii="Arial" w:eastAsia="Arial" w:hAnsi="Arial" w:cs="Arial"/>
      <w:b/>
      <w:bCs/>
      <w:shd w:val="clear" w:color="auto" w:fill="FFFFFF"/>
    </w:rPr>
  </w:style>
  <w:style w:type="character" w:customStyle="1" w:styleId="Nagwek12">
    <w:name w:val="Nagłówek #1"/>
    <w:rsid w:val="006A239E"/>
    <w:rPr>
      <w:rFonts w:ascii="Arial" w:eastAsia="Arial" w:hAnsi="Arial" w:cs="Arial"/>
      <w:b/>
      <w:bCs/>
      <w:i w:val="0"/>
      <w:iCs w:val="0"/>
      <w:smallCaps w:val="0"/>
      <w:strike w:val="0"/>
      <w:color w:val="000000"/>
      <w:spacing w:val="0"/>
      <w:w w:val="100"/>
      <w:position w:val="0"/>
      <w:sz w:val="24"/>
      <w:szCs w:val="24"/>
      <w:u w:val="single"/>
      <w:lang w:val="pl-PL" w:eastAsia="pl-PL" w:bidi="pl-PL"/>
    </w:rPr>
  </w:style>
  <w:style w:type="character" w:customStyle="1" w:styleId="Teksttreci24pt">
    <w:name w:val="Tekst treści (2) + 4 pt"/>
    <w:rsid w:val="006A239E"/>
    <w:rPr>
      <w:rFonts w:ascii="Arial" w:eastAsia="Arial" w:hAnsi="Arial" w:cs="Arial"/>
      <w:b w:val="0"/>
      <w:bCs w:val="0"/>
      <w:i w:val="0"/>
      <w:iCs w:val="0"/>
      <w:smallCaps w:val="0"/>
      <w:strike w:val="0"/>
      <w:color w:val="000000"/>
      <w:spacing w:val="0"/>
      <w:w w:val="100"/>
      <w:position w:val="0"/>
      <w:sz w:val="8"/>
      <w:szCs w:val="8"/>
      <w:u w:val="none"/>
      <w:lang w:val="pl-PL" w:eastAsia="pl-PL" w:bidi="pl-PL"/>
    </w:rPr>
  </w:style>
  <w:style w:type="character" w:customStyle="1" w:styleId="Podpistabeli311pt">
    <w:name w:val="Podpis tabeli (3) + 11 pt"/>
    <w:rsid w:val="006A239E"/>
    <w:rPr>
      <w:rFonts w:ascii="Arial" w:eastAsia="Arial" w:hAnsi="Arial" w:cs="Arial"/>
      <w:b/>
      <w:bCs/>
      <w:i w:val="0"/>
      <w:iCs w:val="0"/>
      <w:smallCaps w:val="0"/>
      <w:strike w:val="0"/>
      <w:color w:val="000000"/>
      <w:spacing w:val="0"/>
      <w:w w:val="100"/>
      <w:position w:val="0"/>
      <w:sz w:val="22"/>
      <w:szCs w:val="22"/>
      <w:u w:val="none"/>
      <w:lang w:val="pl-PL" w:eastAsia="pl-PL" w:bidi="pl-PL"/>
    </w:rPr>
  </w:style>
  <w:style w:type="character" w:customStyle="1" w:styleId="Podpistabeli2Pogrubienie">
    <w:name w:val="Podpis tabeli (2) + Pogrubienie"/>
    <w:rsid w:val="006A239E"/>
    <w:rPr>
      <w:rFonts w:ascii="Arial" w:eastAsia="Arial" w:hAnsi="Arial" w:cs="Arial"/>
      <w:b/>
      <w:bCs/>
      <w:i w:val="0"/>
      <w:iCs w:val="0"/>
      <w:smallCaps w:val="0"/>
      <w:strike w:val="0"/>
      <w:color w:val="000000"/>
      <w:spacing w:val="0"/>
      <w:w w:val="100"/>
      <w:position w:val="0"/>
      <w:sz w:val="24"/>
      <w:szCs w:val="24"/>
      <w:u w:val="none"/>
      <w:lang w:val="pl-PL" w:eastAsia="pl-PL" w:bidi="pl-PL"/>
    </w:rPr>
  </w:style>
  <w:style w:type="character" w:customStyle="1" w:styleId="Teksttreci2Candara10pt">
    <w:name w:val="Tekst treści (2) + Candara;10 pt"/>
    <w:rsid w:val="006A239E"/>
    <w:rPr>
      <w:rFonts w:ascii="Candara" w:eastAsia="Candara" w:hAnsi="Candara" w:cs="Candara"/>
      <w:b w:val="0"/>
      <w:bCs w:val="0"/>
      <w:i w:val="0"/>
      <w:iCs w:val="0"/>
      <w:smallCaps w:val="0"/>
      <w:strike w:val="0"/>
      <w:color w:val="000000"/>
      <w:spacing w:val="0"/>
      <w:w w:val="100"/>
      <w:position w:val="0"/>
      <w:sz w:val="20"/>
      <w:szCs w:val="20"/>
      <w:u w:val="none"/>
      <w:lang w:val="pl-PL" w:eastAsia="pl-PL" w:bidi="pl-PL"/>
    </w:rPr>
  </w:style>
  <w:style w:type="paragraph" w:customStyle="1" w:styleId="Podpistabeli20">
    <w:name w:val="Podpis tabeli (2)"/>
    <w:basedOn w:val="Normalny"/>
    <w:link w:val="Podpistabeli2"/>
    <w:rsid w:val="006A239E"/>
    <w:pPr>
      <w:widowControl w:val="0"/>
      <w:shd w:val="clear" w:color="auto" w:fill="FFFFFF"/>
      <w:spacing w:after="0" w:line="403" w:lineRule="exact"/>
      <w:jc w:val="both"/>
    </w:pPr>
    <w:rPr>
      <w:rFonts w:eastAsia="Arial" w:cs="Arial"/>
      <w:kern w:val="2"/>
      <w:sz w:val="22"/>
      <w14:ligatures w14:val="standardContextual"/>
    </w:rPr>
  </w:style>
  <w:style w:type="paragraph" w:customStyle="1" w:styleId="Podpistabeli30">
    <w:name w:val="Podpis tabeli (3)"/>
    <w:basedOn w:val="Normalny"/>
    <w:link w:val="Podpistabeli3"/>
    <w:rsid w:val="006A239E"/>
    <w:pPr>
      <w:widowControl w:val="0"/>
      <w:shd w:val="clear" w:color="auto" w:fill="FFFFFF"/>
      <w:spacing w:after="0" w:line="322" w:lineRule="exact"/>
      <w:ind w:hanging="360"/>
      <w:jc w:val="both"/>
    </w:pPr>
    <w:rPr>
      <w:rFonts w:eastAsia="Arial" w:cs="Arial"/>
      <w:b/>
      <w:bCs/>
      <w:kern w:val="2"/>
      <w:sz w:val="22"/>
      <w14:ligatures w14:val="standardContextual"/>
    </w:rPr>
  </w:style>
  <w:style w:type="character" w:customStyle="1" w:styleId="Teksttreci2Candara">
    <w:name w:val="Tekst treści (2) + Candara"/>
    <w:aliases w:val="10 pt"/>
    <w:rsid w:val="006A239E"/>
    <w:rPr>
      <w:rFonts w:ascii="Sylfaen" w:eastAsia="Sylfaen" w:hAnsi="Sylfaen" w:cs="Sylfaen" w:hint="default"/>
      <w:b/>
      <w:bCs/>
      <w:i w:val="0"/>
      <w:iCs w:val="0"/>
      <w:smallCaps w:val="0"/>
      <w:strike w:val="0"/>
      <w:dstrike w:val="0"/>
      <w:color w:val="000000"/>
      <w:spacing w:val="0"/>
      <w:w w:val="100"/>
      <w:position w:val="0"/>
      <w:sz w:val="20"/>
      <w:szCs w:val="20"/>
      <w:u w:val="none"/>
      <w:effect w:val="none"/>
      <w:shd w:val="clear" w:color="auto" w:fill="FFFFFF"/>
      <w:lang w:val="pl-PL" w:eastAsia="pl-PL" w:bidi="pl-PL"/>
    </w:rPr>
  </w:style>
  <w:style w:type="table" w:customStyle="1" w:styleId="Tabela-Siatka21">
    <w:name w:val="Tabela - Siatka21"/>
    <w:basedOn w:val="Standardowy"/>
    <w:next w:val="Tabela-Siatka"/>
    <w:uiPriority w:val="59"/>
    <w:rsid w:val="006A239E"/>
    <w:pPr>
      <w:widowControl w:val="0"/>
      <w:adjustRightInd w:val="0"/>
      <w:spacing w:after="0" w:line="360" w:lineRule="atLeast"/>
      <w:jc w:val="both"/>
      <w:textAlignment w:val="baseline"/>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6A239E"/>
  </w:style>
  <w:style w:type="table" w:customStyle="1" w:styleId="Tabela-Siatka111">
    <w:name w:val="Tabela - Siatka111"/>
    <w:basedOn w:val="Standardowy"/>
    <w:next w:val="Tabela-Siatka"/>
    <w:uiPriority w:val="59"/>
    <w:rsid w:val="006A239E"/>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1">
    <w:name w:val="Tabela - Siatka1111"/>
    <w:basedOn w:val="Standardowy"/>
    <w:uiPriority w:val="59"/>
    <w:rsid w:val="006A239E"/>
    <w:pPr>
      <w:spacing w:after="0" w:line="240" w:lineRule="auto"/>
    </w:pPr>
    <w:rPr>
      <w:rFonts w:ascii="Frutiger LT Pro 55 Roman" w:eastAsia="Calibri" w:hAnsi="Frutiger LT Pro 55 Roman" w:cs="Arial"/>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uiPriority w:val="39"/>
    <w:rsid w:val="006A239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39"/>
    <w:rsid w:val="006A239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iecalista11">
    <w:name w:val="Bieżąca lista11"/>
    <w:rsid w:val="006A239E"/>
  </w:style>
  <w:style w:type="numbering" w:customStyle="1" w:styleId="Bezlisty121">
    <w:name w:val="Bez listy121"/>
    <w:next w:val="Bezlisty"/>
    <w:uiPriority w:val="99"/>
    <w:semiHidden/>
    <w:unhideWhenUsed/>
    <w:rsid w:val="006A239E"/>
  </w:style>
  <w:style w:type="numbering" w:customStyle="1" w:styleId="Bezlisty1111">
    <w:name w:val="Bez listy1111"/>
    <w:next w:val="Bezlisty"/>
    <w:semiHidden/>
    <w:rsid w:val="006A239E"/>
  </w:style>
  <w:style w:type="numbering" w:customStyle="1" w:styleId="Bezlisty211">
    <w:name w:val="Bez listy211"/>
    <w:next w:val="Bezlisty"/>
    <w:semiHidden/>
    <w:unhideWhenUsed/>
    <w:rsid w:val="006A239E"/>
  </w:style>
  <w:style w:type="numbering" w:customStyle="1" w:styleId="Bezlisty31">
    <w:name w:val="Bez listy31"/>
    <w:next w:val="Bezlisty"/>
    <w:semiHidden/>
    <w:rsid w:val="006A239E"/>
  </w:style>
  <w:style w:type="numbering" w:customStyle="1" w:styleId="Bezlisty1211">
    <w:name w:val="Bez listy1211"/>
    <w:next w:val="Bezlisty"/>
    <w:uiPriority w:val="99"/>
    <w:semiHidden/>
    <w:rsid w:val="006A239E"/>
  </w:style>
  <w:style w:type="paragraph" w:customStyle="1" w:styleId="Tekstpodstawowy25">
    <w:name w:val="Tekst podstawowy 25"/>
    <w:basedOn w:val="Normalny"/>
    <w:rsid w:val="006A239E"/>
    <w:pPr>
      <w:widowControl w:val="0"/>
      <w:tabs>
        <w:tab w:val="left" w:pos="0"/>
      </w:tabs>
      <w:adjustRightInd w:val="0"/>
      <w:spacing w:after="0" w:line="360" w:lineRule="atLeast"/>
      <w:jc w:val="both"/>
      <w:textAlignment w:val="baseline"/>
    </w:pPr>
    <w:rPr>
      <w:rFonts w:ascii="Times New Roman" w:eastAsia="Times New Roman" w:hAnsi="Times New Roman" w:cs="Times New Roman"/>
      <w:szCs w:val="20"/>
      <w:lang w:eastAsia="pl-PL"/>
    </w:rPr>
  </w:style>
  <w:style w:type="table" w:customStyle="1" w:styleId="Tabela-Profesjonalny2">
    <w:name w:val="Tabela - Profesjonalny2"/>
    <w:basedOn w:val="Standardowy"/>
    <w:next w:val="Tabela-Profesjonalny"/>
    <w:rsid w:val="006A239E"/>
    <w:pPr>
      <w:spacing w:after="0" w:line="240" w:lineRule="auto"/>
    </w:pPr>
    <w:rPr>
      <w:rFonts w:ascii="Times New Roman" w:eastAsia="Times New Roman" w:hAnsi="Times New Roman" w:cs="Times New Roman"/>
      <w:kern w:val="0"/>
      <w:sz w:val="20"/>
      <w:szCs w:val="20"/>
      <w:lang w:eastAsia="pl-PL"/>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Bezlisty11111">
    <w:name w:val="Bez listy11111"/>
    <w:next w:val="Bezlisty"/>
    <w:uiPriority w:val="99"/>
    <w:semiHidden/>
    <w:unhideWhenUsed/>
    <w:rsid w:val="006A239E"/>
  </w:style>
  <w:style w:type="numbering" w:customStyle="1" w:styleId="Bezlisty4">
    <w:name w:val="Bez listy4"/>
    <w:next w:val="Bezlisty"/>
    <w:uiPriority w:val="99"/>
    <w:semiHidden/>
    <w:unhideWhenUsed/>
    <w:rsid w:val="006A239E"/>
  </w:style>
  <w:style w:type="table" w:customStyle="1" w:styleId="Tabela-Siatka10">
    <w:name w:val="Tabela - Siatka10"/>
    <w:basedOn w:val="Standardowy"/>
    <w:next w:val="Tabela-Siatka"/>
    <w:uiPriority w:val="59"/>
    <w:rsid w:val="006A239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59"/>
    <w:rsid w:val="006A239E"/>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3">
    <w:name w:val="Tabela - Profesjonalny3"/>
    <w:basedOn w:val="Standardowy"/>
    <w:next w:val="Tabela-Profesjonalny"/>
    <w:rsid w:val="006A239E"/>
    <w:pPr>
      <w:spacing w:after="0" w:line="240" w:lineRule="auto"/>
    </w:pPr>
    <w:rPr>
      <w:rFonts w:ascii="Times New Roman" w:eastAsia="Times New Roman" w:hAnsi="Times New Roman" w:cs="Times New Roman"/>
      <w:kern w:val="0"/>
      <w:sz w:val="20"/>
      <w:szCs w:val="20"/>
      <w:lang w:eastAsia="pl-PL"/>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a-Siatka112">
    <w:name w:val="Tabela - Siatka112"/>
    <w:basedOn w:val="Standardowy"/>
    <w:uiPriority w:val="59"/>
    <w:rsid w:val="006A239E"/>
    <w:pPr>
      <w:spacing w:after="0" w:line="240" w:lineRule="auto"/>
    </w:pPr>
    <w:rPr>
      <w:rFonts w:ascii="Frutiger LT Pro 55 Roman" w:eastAsia="Calibri" w:hAnsi="Frutiger LT Pro 55 Roman" w:cs="Arial"/>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uiPriority w:val="39"/>
    <w:rsid w:val="006A239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iecalista111">
    <w:name w:val="Bieżąca lista111"/>
    <w:rsid w:val="006A239E"/>
  </w:style>
  <w:style w:type="numbering" w:customStyle="1" w:styleId="Bezlisty13">
    <w:name w:val="Bez listy13"/>
    <w:next w:val="Bezlisty"/>
    <w:uiPriority w:val="99"/>
    <w:semiHidden/>
    <w:unhideWhenUsed/>
    <w:rsid w:val="006A239E"/>
  </w:style>
  <w:style w:type="numbering" w:customStyle="1" w:styleId="Bezlisty112">
    <w:name w:val="Bez listy112"/>
    <w:next w:val="Bezlisty"/>
    <w:semiHidden/>
    <w:rsid w:val="006A239E"/>
  </w:style>
  <w:style w:type="numbering" w:customStyle="1" w:styleId="Bezlisty22">
    <w:name w:val="Bez listy22"/>
    <w:next w:val="Bezlisty"/>
    <w:semiHidden/>
    <w:unhideWhenUsed/>
    <w:rsid w:val="006A239E"/>
  </w:style>
  <w:style w:type="numbering" w:customStyle="1" w:styleId="Bezlisty311">
    <w:name w:val="Bez listy311"/>
    <w:next w:val="Bezlisty"/>
    <w:semiHidden/>
    <w:rsid w:val="006A239E"/>
  </w:style>
  <w:style w:type="numbering" w:customStyle="1" w:styleId="Bezlisty122">
    <w:name w:val="Bez listy122"/>
    <w:next w:val="Bezlisty"/>
    <w:uiPriority w:val="99"/>
    <w:semiHidden/>
    <w:rsid w:val="006A239E"/>
  </w:style>
  <w:style w:type="numbering" w:customStyle="1" w:styleId="Bezlisty1112">
    <w:name w:val="Bez listy1112"/>
    <w:next w:val="Bezlisty"/>
    <w:uiPriority w:val="99"/>
    <w:semiHidden/>
    <w:unhideWhenUsed/>
    <w:rsid w:val="006A239E"/>
  </w:style>
  <w:style w:type="numbering" w:customStyle="1" w:styleId="Bezlisty5">
    <w:name w:val="Bez listy5"/>
    <w:next w:val="Bezlisty"/>
    <w:uiPriority w:val="99"/>
    <w:semiHidden/>
    <w:unhideWhenUsed/>
    <w:rsid w:val="006A239E"/>
  </w:style>
  <w:style w:type="table" w:customStyle="1" w:styleId="Tabela-Siatka15">
    <w:name w:val="Tabela - Siatka15"/>
    <w:basedOn w:val="Standardowy"/>
    <w:next w:val="Tabela-Siatka"/>
    <w:uiPriority w:val="59"/>
    <w:rsid w:val="006A239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59"/>
    <w:rsid w:val="006A239E"/>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4">
    <w:name w:val="Tabela - Profesjonalny4"/>
    <w:basedOn w:val="Standardowy"/>
    <w:next w:val="Tabela-Profesjonalny"/>
    <w:rsid w:val="006A239E"/>
    <w:pPr>
      <w:spacing w:after="0" w:line="240" w:lineRule="auto"/>
    </w:pPr>
    <w:rPr>
      <w:rFonts w:ascii="Times New Roman" w:eastAsia="Times New Roman" w:hAnsi="Times New Roman" w:cs="Times New Roman"/>
      <w:kern w:val="0"/>
      <w:sz w:val="20"/>
      <w:szCs w:val="20"/>
      <w:lang w:eastAsia="pl-PL"/>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a-Siatka113">
    <w:name w:val="Tabela - Siatka113"/>
    <w:basedOn w:val="Standardowy"/>
    <w:uiPriority w:val="59"/>
    <w:rsid w:val="006A239E"/>
    <w:pPr>
      <w:spacing w:after="0" w:line="240" w:lineRule="auto"/>
    </w:pPr>
    <w:rPr>
      <w:rFonts w:ascii="Frutiger LT Pro 55 Roman" w:eastAsia="Calibri" w:hAnsi="Frutiger LT Pro 55 Roman" w:cs="Arial"/>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uiPriority w:val="39"/>
    <w:rsid w:val="006A239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iecalista12">
    <w:name w:val="Bieżąca lista12"/>
    <w:rsid w:val="006A239E"/>
  </w:style>
  <w:style w:type="numbering" w:customStyle="1" w:styleId="Bezlisty14">
    <w:name w:val="Bez listy14"/>
    <w:next w:val="Bezlisty"/>
    <w:uiPriority w:val="99"/>
    <w:semiHidden/>
    <w:unhideWhenUsed/>
    <w:rsid w:val="006A239E"/>
  </w:style>
  <w:style w:type="numbering" w:customStyle="1" w:styleId="Bezlisty113">
    <w:name w:val="Bez listy113"/>
    <w:next w:val="Bezlisty"/>
    <w:semiHidden/>
    <w:rsid w:val="006A239E"/>
  </w:style>
  <w:style w:type="numbering" w:customStyle="1" w:styleId="Bezlisty23">
    <w:name w:val="Bez listy23"/>
    <w:next w:val="Bezlisty"/>
    <w:semiHidden/>
    <w:unhideWhenUsed/>
    <w:rsid w:val="006A239E"/>
  </w:style>
  <w:style w:type="numbering" w:customStyle="1" w:styleId="Bezlisty32">
    <w:name w:val="Bez listy32"/>
    <w:next w:val="Bezlisty"/>
    <w:semiHidden/>
    <w:rsid w:val="006A239E"/>
  </w:style>
  <w:style w:type="numbering" w:customStyle="1" w:styleId="Bezlisty123">
    <w:name w:val="Bez listy123"/>
    <w:next w:val="Bezlisty"/>
    <w:uiPriority w:val="99"/>
    <w:semiHidden/>
    <w:rsid w:val="006A239E"/>
  </w:style>
  <w:style w:type="numbering" w:customStyle="1" w:styleId="Bezlisty1113">
    <w:name w:val="Bez listy1113"/>
    <w:next w:val="Bezlisty"/>
    <w:uiPriority w:val="99"/>
    <w:semiHidden/>
    <w:unhideWhenUsed/>
    <w:rsid w:val="006A2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42814-CB02-438C-8D30-B5FBEB39C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107</Pages>
  <Words>33329</Words>
  <Characters>199979</Characters>
  <Application>Microsoft Office Word</Application>
  <DocSecurity>0</DocSecurity>
  <Lines>1666</Lines>
  <Paragraphs>465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Bętkowska-Bednarz Magdalena</dc:creator>
  <cp:keywords/>
  <dc:description/>
  <cp:lastModifiedBy>Bętkowska-Bednarz Magdalena</cp:lastModifiedBy>
  <cp:revision>4</cp:revision>
  <cp:lastPrinted>2026-01-29T12:02:00Z</cp:lastPrinted>
  <dcterms:created xsi:type="dcterms:W3CDTF">2026-01-23T10:32:00Z</dcterms:created>
  <dcterms:modified xsi:type="dcterms:W3CDTF">2026-02-13T13:31:00Z</dcterms:modified>
</cp:coreProperties>
</file>